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spacing w:val="-15"/>
        </w:rPr>
        <w:t xml:space="preserve">荆州中学 </w:t>
      </w:r>
      <w:r>
        <w:t>2020</w:t>
      </w:r>
      <w:r>
        <w:rPr>
          <w:spacing w:val="-14"/>
        </w:rPr>
        <w:t xml:space="preserve"> 级元月月考</w:t>
      </w:r>
    </w:p>
    <w:p>
      <w:pPr>
        <w:pStyle w:val="2"/>
        <w:spacing w:before="1"/>
        <w:ind w:left="0"/>
        <w:rPr>
          <w:rFonts w:ascii="黑体"/>
          <w:sz w:val="16"/>
        </w:rPr>
      </w:pPr>
    </w:p>
    <w:p>
      <w:pPr>
        <w:pStyle w:val="3"/>
        <w:spacing w:before="60"/>
        <w:rPr>
          <w:rFonts w:ascii="黑体"/>
          <w:sz w:val="20"/>
        </w:rPr>
      </w:pPr>
      <w:r>
        <w:rPr>
          <w:w w:val="95"/>
        </w:rPr>
        <w:t>高一年级历史试题</w:t>
      </w:r>
    </w:p>
    <w:p>
      <w:pPr>
        <w:pStyle w:val="2"/>
        <w:ind w:left="0"/>
        <w:rPr>
          <w:rFonts w:ascii="黑体"/>
          <w:sz w:val="15"/>
        </w:rPr>
      </w:pPr>
    </w:p>
    <w:p>
      <w:pPr>
        <w:pStyle w:val="2"/>
        <w:spacing w:before="116"/>
        <w:ind w:left="138"/>
      </w:pPr>
      <w:r>
        <w:t>一、单选题（45</w:t>
      </w:r>
      <w:r>
        <w:rPr>
          <w:spacing w:val="-36"/>
        </w:rPr>
        <w:t xml:space="preserve"> 分</w:t>
      </w:r>
      <w:r>
        <w:t>）</w:t>
      </w:r>
      <w:r>
        <w:rPr>
          <w:position w:val="4"/>
        </w:rPr>
        <w:t xml:space="preserve"> </w:t>
      </w:r>
    </w:p>
    <w:p>
      <w:pPr>
        <w:pStyle w:val="7"/>
        <w:numPr>
          <w:ilvl w:val="0"/>
          <w:numId w:val="1"/>
        </w:numPr>
        <w:tabs>
          <w:tab w:val="left" w:pos="457"/>
        </w:tabs>
        <w:spacing w:before="43" w:after="0" w:line="278" w:lineRule="auto"/>
        <w:ind w:left="138" w:right="195" w:firstLine="0"/>
        <w:jc w:val="left"/>
        <w:rPr>
          <w:sz w:val="21"/>
        </w:rPr>
      </w:pPr>
      <w:r>
        <w:rPr>
          <w:spacing w:val="-4"/>
          <w:w w:val="100"/>
          <w:sz w:val="21"/>
        </w:rPr>
        <w:t>春秋战国时期，孔子曰</w:t>
      </w:r>
      <w:r>
        <w:rPr>
          <w:spacing w:val="-22"/>
          <w:w w:val="100"/>
          <w:sz w:val="21"/>
        </w:rPr>
        <w:t>：“苛政猛于虎”；墨子怒斥“今王公大人”“至其国家之乱，社稷</w:t>
      </w:r>
      <w:r>
        <w:rPr>
          <w:spacing w:val="-28"/>
          <w:w w:val="100"/>
          <w:sz w:val="21"/>
        </w:rPr>
        <w:t>之危”；老子说：“圣人不仁，以百姓为刍狗”；韩非子言：“上无道揆，下无法守”。这些</w:t>
      </w:r>
      <w:r>
        <w:rPr>
          <w:w w:val="100"/>
          <w:sz w:val="21"/>
        </w:rPr>
        <w:t xml:space="preserve"> </w:t>
      </w:r>
      <w:r>
        <w:rPr>
          <w:sz w:val="21"/>
        </w:rPr>
        <w:t>言论反映了当时的思想流派</w:t>
      </w:r>
      <w:r>
        <w:rPr>
          <w:spacing w:val="-84"/>
          <w:position w:val="4"/>
          <w:sz w:val="21"/>
        </w:rPr>
        <w:t xml:space="preserve"> </w:t>
      </w:r>
      <w:r>
        <w:rPr>
          <w:sz w:val="21"/>
        </w:rPr>
        <w:t>：</w:t>
      </w:r>
    </w:p>
    <w:p>
      <w:pPr>
        <w:pStyle w:val="7"/>
        <w:numPr>
          <w:ilvl w:val="1"/>
          <w:numId w:val="1"/>
        </w:numPr>
        <w:tabs>
          <w:tab w:val="left" w:pos="439"/>
        </w:tabs>
        <w:spacing w:before="0" w:after="0" w:line="225" w:lineRule="exact"/>
        <w:ind w:left="438" w:right="0" w:hanging="319"/>
        <w:jc w:val="left"/>
        <w:rPr>
          <w:sz w:val="21"/>
        </w:rPr>
      </w:pPr>
      <w:r>
        <w:rPr>
          <w:spacing w:val="-1"/>
          <w:sz w:val="21"/>
        </w:rPr>
        <w:t>思想主张趋于统一             B．富于社会批判精神</w:t>
      </w:r>
      <w:r>
        <w:rPr>
          <w:spacing w:val="-5"/>
          <w:sz w:val="21"/>
        </w:rPr>
        <w:t xml:space="preserve"> </w:t>
      </w:r>
      <w:r>
        <w:rPr>
          <w:sz w:val="21"/>
        </w:rPr>
        <w:t xml:space="preserve"> </w:t>
      </w:r>
    </w:p>
    <w:p>
      <w:pPr>
        <w:pStyle w:val="2"/>
        <w:spacing w:before="43"/>
      </w:pPr>
      <w:r>
        <w:rPr>
          <w:spacing w:val="-1"/>
        </w:rPr>
        <w:t>C．</w:t>
      </w:r>
      <w:r>
        <w:t xml:space="preserve">民本思想成为主流             </w:t>
      </w:r>
      <w:r>
        <w:rPr>
          <w:spacing w:val="-2"/>
        </w:rPr>
        <w:t>D．体现统治者的需求</w:t>
      </w:r>
      <w:r>
        <w:t xml:space="preserve"> </w:t>
      </w:r>
    </w:p>
    <w:p>
      <w:pPr>
        <w:pStyle w:val="7"/>
        <w:numPr>
          <w:ilvl w:val="0"/>
          <w:numId w:val="1"/>
        </w:numPr>
        <w:tabs>
          <w:tab w:val="left" w:pos="439"/>
        </w:tabs>
        <w:spacing w:before="43" w:after="0" w:line="240" w:lineRule="auto"/>
        <w:ind w:left="438" w:right="0" w:hanging="319"/>
        <w:jc w:val="left"/>
        <w:rPr>
          <w:sz w:val="21"/>
        </w:rPr>
      </w:pPr>
      <w:r>
        <w:rPr>
          <w:spacing w:val="-2"/>
          <w:sz w:val="21"/>
        </w:rPr>
        <w:t xml:space="preserve">商至秦汉，现有文献记录到的大瘟疫如下：商代仅记录到河南 </w:t>
      </w:r>
      <w:r>
        <w:rPr>
          <w:sz w:val="21"/>
        </w:rPr>
        <w:t>2</w:t>
      </w:r>
      <w:r>
        <w:rPr>
          <w:spacing w:val="-9"/>
          <w:sz w:val="21"/>
        </w:rPr>
        <w:t xml:space="preserve"> 次；周代记录到陕西 </w:t>
      </w:r>
      <w:r>
        <w:rPr>
          <w:sz w:val="21"/>
        </w:rPr>
        <w:t>5</w:t>
      </w:r>
    </w:p>
    <w:p>
      <w:pPr>
        <w:pStyle w:val="2"/>
        <w:spacing w:before="43"/>
      </w:pPr>
      <w:r>
        <w:rPr>
          <w:spacing w:val="-8"/>
        </w:rPr>
        <w:t xml:space="preserve">次，山东、河北各 </w:t>
      </w:r>
      <w:r>
        <w:t>1</w:t>
      </w:r>
      <w:r>
        <w:rPr>
          <w:spacing w:val="-13"/>
        </w:rPr>
        <w:t xml:space="preserve"> 次；秦汉记录到浙江、河南、湖北各 </w:t>
      </w:r>
      <w:r>
        <w:t>3</w:t>
      </w:r>
      <w:r>
        <w:rPr>
          <w:spacing w:val="-24"/>
        </w:rPr>
        <w:t xml:space="preserve"> 次，安徽 </w:t>
      </w:r>
      <w:r>
        <w:t>2</w:t>
      </w:r>
      <w:r>
        <w:rPr>
          <w:spacing w:val="-9"/>
        </w:rPr>
        <w:t xml:space="preserve"> 次，山东、江苏、江</w:t>
      </w:r>
    </w:p>
    <w:p>
      <w:pPr>
        <w:pStyle w:val="2"/>
        <w:spacing w:before="43" w:line="278" w:lineRule="auto"/>
        <w:ind w:right="646"/>
      </w:pPr>
      <w:r>
        <w:t xml:space="preserve">西、山西、湖南、贵州、广东、内蒙各 1 次，对大瘟疫的记录情况表明，商至秦汉： </w:t>
      </w:r>
      <w:r>
        <w:rPr>
          <w:spacing w:val="-1"/>
        </w:rPr>
        <w:t xml:space="preserve">A．统一多民族国家逐渐形成       </w:t>
      </w:r>
      <w:r>
        <w:t xml:space="preserve">B．商周时期的南方没有瘟疫 </w:t>
      </w:r>
    </w:p>
    <w:p>
      <w:pPr>
        <w:pStyle w:val="2"/>
        <w:spacing w:line="269" w:lineRule="exact"/>
      </w:pPr>
      <w:r>
        <w:rPr>
          <w:spacing w:val="-2"/>
        </w:rPr>
        <w:t>C．</w:t>
      </w:r>
      <w:r>
        <w:t xml:space="preserve">瘟疫从欧洲逐步传到中国       </w:t>
      </w:r>
      <w:r>
        <w:rPr>
          <w:spacing w:val="-2"/>
        </w:rPr>
        <w:t>D．中原人口不断向周边迁移</w:t>
      </w:r>
      <w:r>
        <w:t xml:space="preserve"> </w:t>
      </w:r>
    </w:p>
    <w:p>
      <w:pPr>
        <w:pStyle w:val="7"/>
        <w:numPr>
          <w:ilvl w:val="0"/>
          <w:numId w:val="1"/>
        </w:numPr>
        <w:tabs>
          <w:tab w:val="left" w:pos="439"/>
        </w:tabs>
        <w:spacing w:before="43" w:after="0" w:line="240" w:lineRule="auto"/>
        <w:ind w:left="438" w:right="0" w:hanging="319"/>
        <w:jc w:val="left"/>
        <w:rPr>
          <w:sz w:val="21"/>
        </w:rPr>
      </w:pPr>
      <w:r>
        <w:rPr>
          <w:spacing w:val="-9"/>
          <w:w w:val="100"/>
          <w:sz w:val="21"/>
        </w:rPr>
        <w:t>汉武帝时，朝廷制作出许多一尺见方的白鹿皮，称为“皮币”，定价为</w:t>
      </w:r>
      <w:r>
        <w:rPr>
          <w:spacing w:val="-45"/>
          <w:sz w:val="21"/>
        </w:rPr>
        <w:t xml:space="preserve"> </w:t>
      </w:r>
      <w:r>
        <w:rPr>
          <w:spacing w:val="-5"/>
          <w:w w:val="100"/>
          <w:sz w:val="21"/>
        </w:rPr>
        <w:t>4</w:t>
      </w:r>
      <w:r>
        <w:rPr>
          <w:w w:val="100"/>
          <w:sz w:val="21"/>
        </w:rPr>
        <w:t>0</w:t>
      </w:r>
      <w:r>
        <w:rPr>
          <w:spacing w:val="-47"/>
          <w:sz w:val="21"/>
        </w:rPr>
        <w:t xml:space="preserve"> </w:t>
      </w:r>
      <w:r>
        <w:rPr>
          <w:spacing w:val="-2"/>
          <w:w w:val="100"/>
          <w:sz w:val="21"/>
        </w:rPr>
        <w:t>万钱一张。诸</w:t>
      </w:r>
    </w:p>
    <w:p>
      <w:pPr>
        <w:pStyle w:val="2"/>
        <w:spacing w:before="43"/>
      </w:pPr>
      <w:r>
        <w:rPr>
          <w:spacing w:val="-11"/>
        </w:rPr>
        <w:t xml:space="preserve">侯王参加献礼时，必须购皮币用来置放礼物，而当时一个“千户侯”一年的租税收入约为 </w:t>
      </w:r>
      <w:r>
        <w:t>20</w:t>
      </w:r>
    </w:p>
    <w:p>
      <w:pPr>
        <w:pStyle w:val="2"/>
        <w:spacing w:before="43"/>
      </w:pPr>
      <w:r>
        <w:rPr>
          <w:spacing w:val="-2"/>
        </w:rPr>
        <w:t>万钱。朝廷这种做法：</w:t>
      </w:r>
      <w:r>
        <w:t xml:space="preserve"> </w:t>
      </w:r>
    </w:p>
    <w:p>
      <w:pPr>
        <w:pStyle w:val="2"/>
        <w:spacing w:before="43" w:line="278" w:lineRule="auto"/>
        <w:ind w:right="3796"/>
      </w:pPr>
      <w:r>
        <w:rPr>
          <w:spacing w:val="-1"/>
        </w:rPr>
        <w:t xml:space="preserve">A．加强了货币管理      </w:t>
      </w:r>
      <w:r>
        <w:t>B．确立了思想上的统一</w:t>
      </w:r>
      <w:r>
        <w:rPr>
          <w:spacing w:val="-1"/>
        </w:rPr>
        <w:t xml:space="preserve">C．削弱了诸侯实力      </w:t>
      </w:r>
      <w:r>
        <w:t xml:space="preserve">D．实现了对地方的控制 </w:t>
      </w:r>
    </w:p>
    <w:p>
      <w:pPr>
        <w:pStyle w:val="7"/>
        <w:numPr>
          <w:ilvl w:val="0"/>
          <w:numId w:val="1"/>
        </w:numPr>
        <w:tabs>
          <w:tab w:val="left" w:pos="439"/>
        </w:tabs>
        <w:spacing w:before="0" w:after="0" w:line="278" w:lineRule="auto"/>
        <w:ind w:left="120" w:right="207" w:firstLine="0"/>
        <w:jc w:val="both"/>
        <w:rPr>
          <w:sz w:val="21"/>
        </w:rPr>
      </w:pPr>
      <w:r>
        <w:rPr>
          <w:spacing w:val="-1"/>
          <w:sz w:val="21"/>
        </w:rPr>
        <w:t>钱穆在《中国历史研究法》中说“至秦汉以后，中国学术大致归宗于儒家，此非各家尽</w:t>
      </w:r>
      <w:r>
        <w:rPr>
          <w:spacing w:val="-4"/>
          <w:sz w:val="21"/>
        </w:rPr>
        <w:t>被排斥之谓，实是后起儒家能荟萃先秦各家之重要精义，将之尽行吸收，融会为一。”对此</w:t>
      </w:r>
      <w:r>
        <w:rPr>
          <w:sz w:val="21"/>
        </w:rPr>
        <w:t xml:space="preserve">理解正确的是： </w:t>
      </w:r>
    </w:p>
    <w:p>
      <w:pPr>
        <w:pStyle w:val="7"/>
        <w:numPr>
          <w:ilvl w:val="1"/>
          <w:numId w:val="1"/>
        </w:numPr>
        <w:tabs>
          <w:tab w:val="left" w:pos="439"/>
        </w:tabs>
        <w:spacing w:before="0" w:after="0" w:line="278" w:lineRule="auto"/>
        <w:ind w:left="120" w:right="207" w:firstLine="0"/>
        <w:jc w:val="left"/>
        <w:rPr>
          <w:sz w:val="21"/>
        </w:rPr>
      </w:pPr>
      <w:r>
        <w:rPr>
          <w:spacing w:val="1"/>
          <w:sz w:val="21"/>
        </w:rPr>
        <w:t xml:space="preserve">汉代儒学取得独尊地位，异己遭到排斥        </w:t>
      </w:r>
      <w:r>
        <w:rPr>
          <w:sz w:val="21"/>
        </w:rPr>
        <w:t>B．秦汉以后，儒学得到丰富和更新</w:t>
      </w:r>
      <w:r>
        <w:rPr>
          <w:spacing w:val="-1"/>
          <w:sz w:val="21"/>
        </w:rPr>
        <w:t xml:space="preserve">C．汉初儒学融合了佛教、道教思想         </w:t>
      </w:r>
      <w:r>
        <w:rPr>
          <w:sz w:val="21"/>
        </w:rPr>
        <w:t xml:space="preserve">D．儒学在汉代成为官方哲学            </w:t>
      </w:r>
      <w:r>
        <w:rPr>
          <w:spacing w:val="-1"/>
          <w:sz w:val="21"/>
        </w:rPr>
        <w:t>5．有学者认为，唐代前期中央各级行政机关以及地方诸道州府，行政上皆承受于尚书省。“有</w:t>
      </w:r>
      <w:r>
        <w:rPr>
          <w:spacing w:val="-17"/>
          <w:sz w:val="21"/>
        </w:rPr>
        <w:t>事皆申尚书省取裁闻奏，不能径奏君相；诏令制敕亦必先下尚书省详定，然后下百司。” 由</w:t>
      </w:r>
      <w:r>
        <w:rPr>
          <w:sz w:val="21"/>
        </w:rPr>
        <w:t xml:space="preserve">此可见，尚书省： </w:t>
      </w:r>
    </w:p>
    <w:p>
      <w:pPr>
        <w:pStyle w:val="2"/>
        <w:spacing w:line="278" w:lineRule="auto"/>
        <w:ind w:right="2845"/>
      </w:pPr>
      <w:r>
        <w:t xml:space="preserve">A．剥夺中书与门下省的权力  B．拥有起草诏令制敕的职权C．阻隔皇帝与各州府的联系 D．成为全国行政运行的枢纽 </w:t>
      </w:r>
    </w:p>
    <w:p>
      <w:pPr>
        <w:pStyle w:val="7"/>
        <w:numPr>
          <w:ilvl w:val="0"/>
          <w:numId w:val="2"/>
        </w:numPr>
        <w:tabs>
          <w:tab w:val="left" w:pos="439"/>
        </w:tabs>
        <w:spacing w:before="0" w:after="0" w:line="278" w:lineRule="auto"/>
        <w:ind w:left="120" w:right="102" w:firstLine="0"/>
        <w:jc w:val="left"/>
        <w:rPr>
          <w:sz w:val="21"/>
        </w:rPr>
      </w:pPr>
      <w:r>
        <w:rPr>
          <w:spacing w:val="-1"/>
          <w:sz w:val="21"/>
        </w:rPr>
        <w:t>关于宋太祖驾崩前夜宋太宗（时为晋王）</w:t>
      </w:r>
      <w:r>
        <w:rPr>
          <w:spacing w:val="-9"/>
          <w:sz w:val="21"/>
        </w:rPr>
        <w:t>的活动，北宋时期有不同记载。《续湘山野录》</w:t>
      </w:r>
      <w:r>
        <w:rPr>
          <w:spacing w:val="-4"/>
          <w:sz w:val="21"/>
        </w:rPr>
        <w:t>记载，宋太宗当晚曾与其兄宋太祖在宫中饮酒，并宿于宫中；《涑水记闻》则称，那晚宋太</w:t>
      </w:r>
      <w:r>
        <w:rPr>
          <w:sz w:val="21"/>
        </w:rPr>
        <w:t xml:space="preserve">宗并未进宫。这反映出： </w:t>
      </w:r>
    </w:p>
    <w:p>
      <w:pPr>
        <w:pStyle w:val="7"/>
        <w:numPr>
          <w:ilvl w:val="1"/>
          <w:numId w:val="2"/>
        </w:numPr>
        <w:tabs>
          <w:tab w:val="left" w:pos="439"/>
        </w:tabs>
        <w:spacing w:before="0" w:after="0" w:line="278" w:lineRule="auto"/>
        <w:ind w:left="120" w:right="751" w:firstLine="0"/>
        <w:jc w:val="left"/>
        <w:rPr>
          <w:sz w:val="21"/>
        </w:rPr>
      </w:pPr>
      <w:r>
        <w:rPr>
          <w:spacing w:val="4"/>
          <w:sz w:val="21"/>
        </w:rPr>
        <w:t xml:space="preserve">历史事实都是通过历史叙述呈现      </w:t>
      </w:r>
      <w:r>
        <w:rPr>
          <w:sz w:val="21"/>
        </w:rPr>
        <w:t xml:space="preserve">B．同一历史事实会有不同历史记载 </w:t>
      </w:r>
      <w:r>
        <w:rPr>
          <w:spacing w:val="105"/>
          <w:sz w:val="21"/>
        </w:rPr>
        <w:t xml:space="preserve"> </w:t>
      </w:r>
      <w:r>
        <w:rPr>
          <w:sz w:val="21"/>
        </w:rPr>
        <w:t>C．</w:t>
      </w:r>
      <w:r>
        <w:rPr>
          <w:spacing w:val="6"/>
          <w:sz w:val="21"/>
        </w:rPr>
        <w:t xml:space="preserve">历史叙述不能客观准确再现历史事实 </w:t>
      </w:r>
      <w:r>
        <w:rPr>
          <w:sz w:val="21"/>
        </w:rPr>
        <w:t xml:space="preserve">D．综合多种历史叙述即可确认历史事实 </w:t>
      </w:r>
    </w:p>
    <w:p>
      <w:pPr>
        <w:pStyle w:val="7"/>
        <w:numPr>
          <w:ilvl w:val="0"/>
          <w:numId w:val="2"/>
        </w:numPr>
        <w:tabs>
          <w:tab w:val="left" w:pos="439"/>
        </w:tabs>
        <w:spacing w:before="0" w:after="0" w:line="278" w:lineRule="auto"/>
        <w:ind w:left="120" w:right="207" w:firstLine="0"/>
        <w:jc w:val="both"/>
        <w:rPr>
          <w:sz w:val="21"/>
        </w:rPr>
      </w:pPr>
      <w:r>
        <w:rPr>
          <w:spacing w:val="-15"/>
          <w:sz w:val="21"/>
        </w:rPr>
        <w:t>北朝民歌《木兰诗》在北宋时被收入《乐府诗集》。诗中描写木兰“归来见天子，天子坐</w:t>
      </w:r>
      <w:r>
        <w:rPr>
          <w:spacing w:val="-10"/>
          <w:w w:val="100"/>
          <w:sz w:val="21"/>
        </w:rPr>
        <w:t>明堂。策勋十二转，赏赐百千强”，其中“策勋十二转”是唐代对军功的奖赏。由此能够确</w:t>
      </w:r>
      <w:r>
        <w:rPr>
          <w:spacing w:val="-17"/>
          <w:sz w:val="21"/>
        </w:rPr>
        <w:t>定《木兰诗》：</w:t>
      </w:r>
      <w:r>
        <w:rPr>
          <w:sz w:val="21"/>
        </w:rPr>
        <w:t xml:space="preserve"> </w:t>
      </w:r>
    </w:p>
    <w:p>
      <w:pPr>
        <w:pStyle w:val="7"/>
        <w:numPr>
          <w:ilvl w:val="1"/>
          <w:numId w:val="2"/>
        </w:numPr>
        <w:tabs>
          <w:tab w:val="left" w:pos="439"/>
        </w:tabs>
        <w:spacing w:before="0" w:after="0" w:line="278" w:lineRule="auto"/>
        <w:ind w:left="120" w:right="2005" w:firstLine="0"/>
        <w:jc w:val="both"/>
        <w:rPr>
          <w:sz w:val="21"/>
        </w:rPr>
      </w:pPr>
      <w:r>
        <w:rPr>
          <w:sz w:val="21"/>
        </w:rPr>
        <w:t xml:space="preserve">记载了古代政治制度的变迁        B．属于宋代文人创作的诗歌C．在流传中融入新的历史内容 D．没有研究历史的史料价值 </w:t>
      </w:r>
    </w:p>
    <w:p>
      <w:pPr>
        <w:pStyle w:val="7"/>
        <w:numPr>
          <w:ilvl w:val="0"/>
          <w:numId w:val="2"/>
        </w:numPr>
        <w:tabs>
          <w:tab w:val="left" w:pos="439"/>
        </w:tabs>
        <w:spacing w:before="0" w:after="0" w:line="278" w:lineRule="auto"/>
        <w:ind w:left="120" w:right="212" w:firstLine="0"/>
        <w:jc w:val="both"/>
        <w:rPr>
          <w:sz w:val="21"/>
        </w:rPr>
      </w:pPr>
      <w:r>
        <w:rPr>
          <w:spacing w:val="-2"/>
          <w:w w:val="100"/>
          <w:sz w:val="21"/>
        </w:rPr>
        <w:t>北宋名臣蔡襄曾说</w:t>
      </w:r>
      <w:r>
        <w:rPr>
          <w:spacing w:val="-17"/>
          <w:w w:val="100"/>
          <w:sz w:val="21"/>
        </w:rPr>
        <w:t>：“枢密院要兵则添，财用有无不知也；管军将帅少兵则请增，不计较</w:t>
      </w:r>
      <w:r>
        <w:rPr>
          <w:spacing w:val="-12"/>
          <w:w w:val="100"/>
          <w:sz w:val="21"/>
        </w:rPr>
        <w:t>今日籍倍多，何故用不知也；三司但知支办衣粮日日增添，不敢论列，谓兵非职事也。</w:t>
      </w:r>
      <w:r>
        <w:rPr>
          <w:spacing w:val="-46"/>
          <w:w w:val="100"/>
          <w:sz w:val="21"/>
        </w:rPr>
        <w:t>”“各</w:t>
      </w:r>
      <w:r>
        <w:rPr>
          <w:spacing w:val="-10"/>
          <w:sz w:val="21"/>
        </w:rPr>
        <w:t>为之谋，以至于此。”这反映了北宋：</w:t>
      </w:r>
      <w:r>
        <w:rPr>
          <w:sz w:val="21"/>
        </w:rPr>
        <w:t xml:space="preserve"> </w:t>
      </w:r>
    </w:p>
    <w:p>
      <w:pPr>
        <w:spacing w:after="0" w:line="278" w:lineRule="auto"/>
        <w:jc w:val="both"/>
        <w:rPr>
          <w:sz w:val="21"/>
        </w:rPr>
        <w:sectPr>
          <w:type w:val="continuous"/>
          <w:pgSz w:w="11910" w:h="16840"/>
          <w:pgMar w:top="1460" w:right="1580" w:bottom="280" w:left="1680" w:header="720" w:footer="720" w:gutter="0"/>
        </w:sectPr>
      </w:pPr>
    </w:p>
    <w:p>
      <w:pPr>
        <w:pStyle w:val="7"/>
        <w:numPr>
          <w:ilvl w:val="1"/>
          <w:numId w:val="2"/>
        </w:numPr>
        <w:tabs>
          <w:tab w:val="left" w:pos="439"/>
        </w:tabs>
        <w:spacing w:before="42" w:after="0" w:line="278" w:lineRule="auto"/>
        <w:ind w:left="120" w:right="2850" w:firstLine="0"/>
        <w:jc w:val="left"/>
        <w:rPr>
          <w:sz w:val="21"/>
        </w:rPr>
      </w:pPr>
      <w:r>
        <w:rPr>
          <w:spacing w:val="-1"/>
          <w:sz w:val="21"/>
        </w:rPr>
        <w:t xml:space="preserve">兵士激增国家负担重           </w:t>
      </w:r>
      <w:r>
        <w:rPr>
          <w:sz w:val="21"/>
        </w:rPr>
        <w:t>B．专制集权得到了强化</w:t>
      </w:r>
      <w:r>
        <w:rPr>
          <w:spacing w:val="-2"/>
          <w:sz w:val="21"/>
        </w:rPr>
        <w:t>C．</w:t>
      </w:r>
      <w:r>
        <w:rPr>
          <w:spacing w:val="-1"/>
          <w:sz w:val="21"/>
        </w:rPr>
        <w:t xml:space="preserve">中央官僚政治的弊端           </w:t>
      </w:r>
      <w:r>
        <w:rPr>
          <w:sz w:val="21"/>
        </w:rPr>
        <w:t xml:space="preserve">D．军队战斗力大大下降 </w:t>
      </w:r>
    </w:p>
    <w:p>
      <w:pPr>
        <w:pStyle w:val="7"/>
        <w:numPr>
          <w:ilvl w:val="0"/>
          <w:numId w:val="2"/>
        </w:numPr>
        <w:tabs>
          <w:tab w:val="left" w:pos="439"/>
        </w:tabs>
        <w:spacing w:before="0" w:after="0" w:line="278" w:lineRule="auto"/>
        <w:ind w:left="120" w:right="103" w:firstLine="0"/>
        <w:jc w:val="left"/>
        <w:rPr>
          <w:sz w:val="21"/>
        </w:rPr>
      </w:pPr>
      <w:r>
        <w:rPr>
          <w:spacing w:val="-16"/>
          <w:w w:val="100"/>
          <w:sz w:val="21"/>
        </w:rPr>
        <w:t>据有关统计资料，元朝岁收粮赋，河南江北行省占全国总额的</w:t>
      </w:r>
      <w:r>
        <w:rPr>
          <w:spacing w:val="-50"/>
          <w:sz w:val="21"/>
        </w:rPr>
        <w:t xml:space="preserve"> </w:t>
      </w:r>
      <w:r>
        <w:rPr>
          <w:w w:val="100"/>
          <w:sz w:val="21"/>
        </w:rPr>
        <w:t>2</w:t>
      </w:r>
      <w:r>
        <w:rPr>
          <w:spacing w:val="-5"/>
          <w:w w:val="100"/>
          <w:sz w:val="21"/>
        </w:rPr>
        <w:t>1</w:t>
      </w:r>
      <w:r>
        <w:rPr>
          <w:spacing w:val="-101"/>
          <w:w w:val="100"/>
          <w:sz w:val="21"/>
        </w:rPr>
        <w:t>．</w:t>
      </w:r>
      <w:r>
        <w:rPr>
          <w:w w:val="100"/>
          <w:sz w:val="21"/>
        </w:rPr>
        <w:t>39</w:t>
      </w:r>
      <w:r>
        <w:rPr>
          <w:spacing w:val="-18"/>
          <w:w w:val="100"/>
          <w:sz w:val="21"/>
        </w:rPr>
        <w:t>%，江浙行省占</w:t>
      </w:r>
      <w:r>
        <w:rPr>
          <w:spacing w:val="-52"/>
          <w:sz w:val="21"/>
        </w:rPr>
        <w:t xml:space="preserve"> </w:t>
      </w:r>
      <w:r>
        <w:rPr>
          <w:spacing w:val="-2"/>
          <w:w w:val="100"/>
          <w:sz w:val="21"/>
        </w:rPr>
        <w:t>3</w:t>
      </w:r>
      <w:r>
        <w:rPr>
          <w:spacing w:val="-7"/>
          <w:w w:val="100"/>
          <w:sz w:val="21"/>
        </w:rPr>
        <w:t>7</w:t>
      </w:r>
      <w:r>
        <w:rPr>
          <w:spacing w:val="-103"/>
          <w:w w:val="100"/>
          <w:sz w:val="21"/>
        </w:rPr>
        <w:t>．</w:t>
      </w:r>
      <w:r>
        <w:rPr>
          <w:spacing w:val="-2"/>
          <w:w w:val="100"/>
          <w:sz w:val="21"/>
        </w:rPr>
        <w:t>10%</w:t>
      </w:r>
      <w:r>
        <w:rPr>
          <w:spacing w:val="-1"/>
          <w:w w:val="100"/>
          <w:sz w:val="21"/>
        </w:rPr>
        <w:t>，江西行省占</w:t>
      </w:r>
      <w:r>
        <w:rPr>
          <w:spacing w:val="-52"/>
          <w:sz w:val="21"/>
        </w:rPr>
        <w:t xml:space="preserve"> </w:t>
      </w:r>
      <w:r>
        <w:rPr>
          <w:spacing w:val="-5"/>
          <w:w w:val="100"/>
          <w:sz w:val="21"/>
        </w:rPr>
        <w:t>9</w:t>
      </w:r>
      <w:r>
        <w:rPr>
          <w:w w:val="100"/>
          <w:sz w:val="21"/>
        </w:rPr>
        <w:t>．56%</w:t>
      </w:r>
      <w:r>
        <w:rPr>
          <w:spacing w:val="-3"/>
          <w:w w:val="100"/>
          <w:sz w:val="21"/>
        </w:rPr>
        <w:t>，湖广行省点</w:t>
      </w:r>
      <w:r>
        <w:rPr>
          <w:spacing w:val="-52"/>
          <w:sz w:val="21"/>
        </w:rPr>
        <w:t xml:space="preserve"> </w:t>
      </w:r>
      <w:r>
        <w:rPr>
          <w:w w:val="100"/>
          <w:sz w:val="21"/>
        </w:rPr>
        <w:t>6．97</w:t>
      </w:r>
      <w:r>
        <w:rPr>
          <w:spacing w:val="-5"/>
          <w:w w:val="100"/>
          <w:sz w:val="21"/>
        </w:rPr>
        <w:t xml:space="preserve">% 。结合下图，分析正确的是： </w:t>
      </w:r>
      <w:r>
        <w:rPr>
          <w:w w:val="100"/>
          <w:sz w:val="21"/>
        </w:rPr>
        <w:t xml:space="preserve"> </w:t>
      </w:r>
    </w:p>
    <w:p>
      <w:pPr>
        <w:pStyle w:val="2"/>
        <w:spacing w:before="24"/>
      </w:pPr>
      <w:r>
        <w:rPr>
          <w:spacing w:val="-2"/>
          <w:w w:val="100"/>
        </w:rPr>
        <w:t xml:space="preserve"> </w:t>
      </w:r>
      <w:r>
        <w:rPr>
          <w:spacing w:val="-2"/>
          <w:w w:val="100"/>
          <w:position w:val="2"/>
        </w:rPr>
        <w:drawing>
          <wp:inline distT="0" distB="0" distL="0" distR="0">
            <wp:extent cx="2701925" cy="19157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2702501" cy="1916429"/>
                    </a:xfrm>
                    <a:prstGeom prst="rect">
                      <a:avLst/>
                    </a:prstGeom>
                  </pic:spPr>
                </pic:pic>
              </a:graphicData>
            </a:graphic>
          </wp:inline>
        </w:drawing>
      </w:r>
      <w:r>
        <w:rPr>
          <w:w w:val="100"/>
        </w:rPr>
        <w:t xml:space="preserve"> </w:t>
      </w:r>
    </w:p>
    <w:p>
      <w:pPr>
        <w:pStyle w:val="7"/>
        <w:numPr>
          <w:ilvl w:val="1"/>
          <w:numId w:val="2"/>
        </w:numPr>
        <w:tabs>
          <w:tab w:val="left" w:pos="439"/>
        </w:tabs>
        <w:spacing w:before="4" w:after="0" w:line="278" w:lineRule="auto"/>
        <w:ind w:left="120" w:right="106" w:firstLine="0"/>
        <w:jc w:val="both"/>
        <w:rPr>
          <w:sz w:val="21"/>
        </w:rPr>
      </w:pPr>
      <w:r>
        <w:rPr>
          <w:sz w:val="21"/>
        </w:rPr>
        <w:t>长江中下游地区粮赋总额约占全国的 3/4</w:t>
      </w:r>
      <w:r>
        <w:rPr>
          <w:spacing w:val="-53"/>
          <w:sz w:val="21"/>
        </w:rPr>
        <w:t xml:space="preserve"> </w:t>
      </w:r>
      <w:r>
        <w:rPr>
          <w:sz w:val="21"/>
        </w:rPr>
        <w:t>B．长江以南各行省粮赋总额占全国一半以上C．</w:t>
      </w:r>
      <w:r>
        <w:rPr>
          <w:spacing w:val="-3"/>
          <w:sz w:val="21"/>
        </w:rPr>
        <w:t xml:space="preserve">长江以北各行省经济均落后于江南各行省 </w:t>
      </w:r>
      <w:r>
        <w:rPr>
          <w:sz w:val="21"/>
        </w:rPr>
        <w:t>D．我国的经济重心开始向长江以南地区转移</w:t>
      </w:r>
      <w:r>
        <w:rPr>
          <w:spacing w:val="-1"/>
          <w:sz w:val="21"/>
        </w:rPr>
        <w:t>10．北宋中期，“蜀民以铁钱重，私为券，谓之交子，以便贸易，富民十六户主之。其后，</w:t>
      </w:r>
      <w:r>
        <w:rPr>
          <w:sz w:val="21"/>
        </w:rPr>
        <w:t xml:space="preserve"> 富者资稍衰，不能偿所负，争讼数起”。这表明交子： </w:t>
      </w:r>
    </w:p>
    <w:p>
      <w:pPr>
        <w:pStyle w:val="2"/>
        <w:spacing w:line="278" w:lineRule="auto"/>
        <w:ind w:right="3056"/>
      </w:pPr>
      <w:r>
        <w:rPr>
          <w:spacing w:val="-1"/>
        </w:rPr>
        <w:t xml:space="preserve">A．具有民间交易凭证功能     </w:t>
      </w:r>
      <w:r>
        <w:t>B．产生于民间的商业纠纷</w:t>
      </w:r>
      <w:r>
        <w:rPr>
          <w:spacing w:val="-2"/>
        </w:rPr>
        <w:t>C．</w:t>
      </w:r>
      <w:r>
        <w:t xml:space="preserve">提高了富商的社会地位     D．促进了经济重心的南移 </w:t>
      </w:r>
    </w:p>
    <w:p>
      <w:pPr>
        <w:pStyle w:val="7"/>
        <w:numPr>
          <w:ilvl w:val="0"/>
          <w:numId w:val="3"/>
        </w:numPr>
        <w:tabs>
          <w:tab w:val="left" w:pos="545"/>
        </w:tabs>
        <w:spacing w:before="0" w:after="0" w:line="278" w:lineRule="auto"/>
        <w:ind w:left="120" w:right="108" w:firstLine="0"/>
        <w:jc w:val="left"/>
        <w:rPr>
          <w:sz w:val="21"/>
        </w:rPr>
      </w:pPr>
      <w:r>
        <w:rPr>
          <w:spacing w:val="-12"/>
          <w:w w:val="100"/>
          <w:sz w:val="21"/>
        </w:rPr>
        <w:t>程颢诗云：“闲来无事不从容，睡觉东窗日已红。万物静观皆自得，四时佳兴与人同。</w:t>
      </w:r>
      <w:r>
        <w:rPr>
          <w:spacing w:val="-15"/>
          <w:sz w:val="21"/>
        </w:rPr>
        <w:t>道通天地有形外，思入风云变态中。富贵不淫贫贱乐，男儿到此是豪雄。”其体现的主旨是：</w:t>
      </w:r>
      <w:r>
        <w:rPr>
          <w:spacing w:val="-1"/>
          <w:sz w:val="21"/>
        </w:rPr>
        <w:t xml:space="preserve"> A．人类与自然和谐共处      </w:t>
      </w:r>
      <w:r>
        <w:rPr>
          <w:sz w:val="21"/>
        </w:rPr>
        <w:t xml:space="preserve">B．人与万事万物皆同理 </w:t>
      </w:r>
    </w:p>
    <w:p>
      <w:pPr>
        <w:pStyle w:val="2"/>
        <w:spacing w:line="269" w:lineRule="exact"/>
      </w:pPr>
      <w:r>
        <w:rPr>
          <w:spacing w:val="-1"/>
        </w:rPr>
        <w:t xml:space="preserve">C．张扬自我的人生态度      </w:t>
      </w:r>
      <w:r>
        <w:rPr>
          <w:spacing w:val="-2"/>
        </w:rPr>
        <w:t>D．无为而治的思想理念</w:t>
      </w:r>
      <w:r>
        <w:rPr>
          <w:spacing w:val="-1"/>
        </w:rPr>
        <w:t xml:space="preserve"> </w:t>
      </w:r>
    </w:p>
    <w:p>
      <w:pPr>
        <w:pStyle w:val="7"/>
        <w:numPr>
          <w:ilvl w:val="0"/>
          <w:numId w:val="3"/>
        </w:numPr>
        <w:tabs>
          <w:tab w:val="left" w:pos="545"/>
        </w:tabs>
        <w:spacing w:before="43" w:after="0" w:line="278" w:lineRule="auto"/>
        <w:ind w:left="120" w:right="212" w:firstLine="0"/>
        <w:jc w:val="both"/>
        <w:rPr>
          <w:sz w:val="21"/>
        </w:rPr>
      </w:pPr>
      <w:r>
        <w:rPr>
          <w:spacing w:val="-9"/>
          <w:sz w:val="21"/>
        </w:rPr>
        <w:t>江晓原在《关于四大发明的争议和思考》中指出：古代中文的活字印刷，排字工人必须是一个认识几万个汉字的人，但是西文的排版工人甚至可以是一个不识字的人，因为它一共</w:t>
      </w:r>
      <w:r>
        <w:rPr>
          <w:sz w:val="21"/>
        </w:rPr>
        <w:t xml:space="preserve">只有几十个符号。这可以说明： </w:t>
      </w:r>
    </w:p>
    <w:p>
      <w:pPr>
        <w:pStyle w:val="2"/>
        <w:spacing w:line="278" w:lineRule="auto"/>
        <w:ind w:right="3474"/>
      </w:pPr>
      <w:r>
        <w:rPr>
          <w:spacing w:val="-1"/>
        </w:rPr>
        <w:t>A．</w:t>
      </w:r>
      <w:r>
        <w:t>中国汉字的优越性       B．活字印刷术推广艰难</w:t>
      </w:r>
      <w:r>
        <w:rPr>
          <w:spacing w:val="-1"/>
        </w:rPr>
        <w:t>C．</w:t>
      </w:r>
      <w:r>
        <w:t xml:space="preserve">传统科技不易转型       D．四大发明有较大争议 </w:t>
      </w:r>
    </w:p>
    <w:p>
      <w:pPr>
        <w:pStyle w:val="7"/>
        <w:numPr>
          <w:ilvl w:val="0"/>
          <w:numId w:val="3"/>
        </w:numPr>
        <w:tabs>
          <w:tab w:val="left" w:pos="545"/>
        </w:tabs>
        <w:spacing w:before="0" w:after="0" w:line="278" w:lineRule="auto"/>
        <w:ind w:left="120" w:right="207" w:firstLine="0"/>
        <w:jc w:val="both"/>
        <w:rPr>
          <w:sz w:val="21"/>
        </w:rPr>
      </w:pPr>
      <w:r>
        <w:rPr>
          <w:sz w:val="21"/>
        </w:rPr>
        <w:t>康熙二十三年(1684)开海贸易后，允许五百石以下船只进行贸易；康熙四十七年“禁</w:t>
      </w:r>
      <w:r>
        <w:rPr>
          <w:spacing w:val="-18"/>
          <w:w w:val="100"/>
          <w:sz w:val="21"/>
        </w:rPr>
        <w:t>商贩米出洋”；康熙五十六年规定出洋贸易“三年不归，不准再回原籍”；五十九年规定：“</w:t>
      </w:r>
      <w:r>
        <w:rPr>
          <w:spacing w:val="-6"/>
          <w:sz w:val="21"/>
        </w:rPr>
        <w:t>沿海各省出洋商船，炮械军器概行禁止携带”。材料反映康熙年间：</w:t>
      </w:r>
      <w:r>
        <w:rPr>
          <w:sz w:val="21"/>
        </w:rPr>
        <w:t xml:space="preserve"> </w:t>
      </w:r>
    </w:p>
    <w:p>
      <w:pPr>
        <w:pStyle w:val="2"/>
        <w:spacing w:line="278" w:lineRule="auto"/>
        <w:ind w:right="3474"/>
        <w:jc w:val="both"/>
      </w:pPr>
      <w:r>
        <w:rPr>
          <w:w w:val="100"/>
        </w:rPr>
        <w:t>A．</w:t>
      </w:r>
      <w:r>
        <w:rPr>
          <w:spacing w:val="-3"/>
          <w:w w:val="100"/>
        </w:rPr>
        <w:t xml:space="preserve">坚持“闭关锁国”政策     </w:t>
      </w:r>
      <w:r>
        <w:rPr>
          <w:w w:val="100"/>
        </w:rPr>
        <w:t>B</w:t>
      </w:r>
      <w:r>
        <w:rPr>
          <w:spacing w:val="-15"/>
          <w:w w:val="100"/>
        </w:rPr>
        <w:t>．“海禁”趋向松弛</w:t>
      </w:r>
      <w:r>
        <w:rPr>
          <w:w w:val="100"/>
        </w:rPr>
        <w:t xml:space="preserve"> </w:t>
      </w:r>
      <w:r>
        <w:t xml:space="preserve">C．官府垄断对外贸易 D．逐渐走向对外开放 </w:t>
      </w:r>
    </w:p>
    <w:p>
      <w:pPr>
        <w:pStyle w:val="7"/>
        <w:numPr>
          <w:ilvl w:val="0"/>
          <w:numId w:val="3"/>
        </w:numPr>
        <w:tabs>
          <w:tab w:val="left" w:pos="545"/>
        </w:tabs>
        <w:spacing w:before="0" w:after="0" w:line="278" w:lineRule="auto"/>
        <w:ind w:left="120" w:right="212" w:firstLine="0"/>
        <w:jc w:val="both"/>
        <w:rPr>
          <w:sz w:val="21"/>
        </w:rPr>
      </w:pPr>
      <w:r>
        <w:rPr>
          <w:spacing w:val="-10"/>
          <w:sz w:val="21"/>
        </w:rPr>
        <w:t>利玛窦在《中国札记》中说，虽然我们已经说过中国的政府形式是君主制，但……它在</w:t>
      </w:r>
      <w:r>
        <w:rPr>
          <w:spacing w:val="-5"/>
          <w:sz w:val="21"/>
        </w:rPr>
        <w:t>一定程度上是贵族政体……如果没有与内阁大臣磋商或考虑他们的意见，皇帝本人对国家大事就不能作出最后的决定……所有这类文件都必须先由大臣审阅然后呈交给皇帝。利玛窦认</w:t>
      </w:r>
      <w:r>
        <w:rPr>
          <w:sz w:val="21"/>
        </w:rPr>
        <w:t xml:space="preserve">为中国明朝时： </w:t>
      </w:r>
    </w:p>
    <w:p>
      <w:pPr>
        <w:pStyle w:val="2"/>
        <w:spacing w:line="278" w:lineRule="auto"/>
        <w:ind w:right="1693"/>
      </w:pPr>
      <w:r>
        <w:rPr>
          <w:spacing w:val="-1"/>
        </w:rPr>
        <w:t xml:space="preserve">A．君主制不是中国政府的外在形式      </w:t>
      </w:r>
      <w:r>
        <w:t>B．内阁一定程度上制约着君权</w:t>
      </w:r>
      <w:r>
        <w:rPr>
          <w:spacing w:val="-2"/>
        </w:rPr>
        <w:t>C．</w:t>
      </w:r>
      <w:r>
        <w:rPr>
          <w:spacing w:val="-1"/>
        </w:rPr>
        <w:t xml:space="preserve">君主与内阁大臣有同等的决策权      </w:t>
      </w:r>
      <w:r>
        <w:t xml:space="preserve">D．内阁掌握着明朝的行政大权 </w:t>
      </w:r>
    </w:p>
    <w:p>
      <w:pPr>
        <w:pStyle w:val="7"/>
        <w:numPr>
          <w:ilvl w:val="0"/>
          <w:numId w:val="3"/>
        </w:numPr>
        <w:tabs>
          <w:tab w:val="left" w:pos="545"/>
        </w:tabs>
        <w:spacing w:before="0" w:after="0" w:line="278" w:lineRule="auto"/>
        <w:ind w:left="120" w:right="212" w:firstLine="0"/>
        <w:jc w:val="left"/>
        <w:rPr>
          <w:sz w:val="21"/>
        </w:rPr>
      </w:pPr>
      <w:r>
        <w:rPr>
          <w:spacing w:val="-5"/>
          <w:sz w:val="21"/>
        </w:rPr>
        <w:t>乾隆时江南地主“所居在城或他州异县，地亩山场皆委之佃户”。苏州甚至出现“土著安业者田不满百亩，余皆佃农也。上田半归于郡城之富户”。由此可知，当时江南：</w:t>
      </w:r>
      <w:r>
        <w:rPr>
          <w:sz w:val="21"/>
        </w:rPr>
        <w:t xml:space="preserve">    </w:t>
      </w:r>
      <w:r>
        <w:rPr>
          <w:spacing w:val="-1"/>
          <w:sz w:val="21"/>
        </w:rPr>
        <w:t xml:space="preserve">A．土地所有权变更极为频繁     </w:t>
      </w:r>
      <w:r>
        <w:rPr>
          <w:sz w:val="21"/>
        </w:rPr>
        <w:t xml:space="preserve">B．农业生产利润微不足道 </w:t>
      </w:r>
    </w:p>
    <w:p>
      <w:pPr>
        <w:pStyle w:val="2"/>
        <w:spacing w:line="269" w:lineRule="exact"/>
      </w:pPr>
      <w:r>
        <w:rPr>
          <w:spacing w:val="-1"/>
        </w:rPr>
        <w:t xml:space="preserve">C．个体农耕为主要生产形式     </w:t>
      </w:r>
      <w:r>
        <w:rPr>
          <w:spacing w:val="-2"/>
        </w:rPr>
        <w:t>D．农业中商品化生产普遍</w:t>
      </w:r>
      <w:r>
        <w:t xml:space="preserve"> </w:t>
      </w:r>
    </w:p>
    <w:p>
      <w:pPr>
        <w:spacing w:after="0" w:line="269" w:lineRule="exact"/>
        <w:sectPr>
          <w:pgSz w:w="11910" w:h="16840"/>
          <w:pgMar w:top="1400" w:right="1580" w:bottom="280" w:left="1680" w:header="720" w:footer="720" w:gutter="0"/>
        </w:sectPr>
      </w:pPr>
    </w:p>
    <w:p>
      <w:pPr>
        <w:pStyle w:val="2"/>
        <w:spacing w:before="42"/>
      </w:pPr>
      <w:r>
        <w:t>二、材料分析题（55</w:t>
      </w:r>
      <w:r>
        <w:rPr>
          <w:spacing w:val="-27"/>
        </w:rPr>
        <w:t xml:space="preserve"> 分</w:t>
      </w:r>
      <w:r>
        <w:t xml:space="preserve">） </w:t>
      </w:r>
    </w:p>
    <w:p>
      <w:pPr>
        <w:pStyle w:val="2"/>
        <w:spacing w:before="43" w:line="278" w:lineRule="auto"/>
        <w:ind w:right="204"/>
      </w:pPr>
      <w:r>
        <w:rPr>
          <w:w w:val="100"/>
        </w:rPr>
        <w:t>16</w:t>
      </w:r>
      <w:r>
        <w:rPr>
          <w:spacing w:val="-106"/>
          <w:w w:val="100"/>
        </w:rPr>
        <w:t>．</w:t>
      </w:r>
      <w:r>
        <w:rPr>
          <w:w w:val="100"/>
        </w:rPr>
        <w:t>（12</w:t>
      </w:r>
      <w:r>
        <w:rPr>
          <w:spacing w:val="-43"/>
        </w:rPr>
        <w:t xml:space="preserve"> </w:t>
      </w:r>
      <w:r>
        <w:rPr>
          <w:w w:val="100"/>
        </w:rPr>
        <w:t>分</w:t>
      </w:r>
      <w:r>
        <w:rPr>
          <w:spacing w:val="-5"/>
          <w:w w:val="100"/>
        </w:rPr>
        <w:t>）</w:t>
      </w:r>
      <w:r>
        <w:rPr>
          <w:w w:val="100"/>
        </w:rPr>
        <w:t>图</w:t>
      </w:r>
      <w:r>
        <w:rPr>
          <w:spacing w:val="-38"/>
        </w:rPr>
        <w:t xml:space="preserve"> </w:t>
      </w:r>
      <w:r>
        <w:rPr>
          <w:w w:val="100"/>
        </w:rPr>
        <w:t>1</w:t>
      </w:r>
      <w:r>
        <w:rPr>
          <w:spacing w:val="-3"/>
          <w:w w:val="100"/>
        </w:rPr>
        <w:t>、图</w:t>
      </w:r>
      <w:r>
        <w:rPr>
          <w:spacing w:val="-38"/>
        </w:rPr>
        <w:t xml:space="preserve"> </w:t>
      </w:r>
      <w:r>
        <w:rPr>
          <w:w w:val="100"/>
        </w:rPr>
        <w:t>2</w:t>
      </w:r>
      <w:r>
        <w:rPr>
          <w:spacing w:val="-3"/>
          <w:w w:val="100"/>
        </w:rPr>
        <w:t>、图</w:t>
      </w:r>
      <w:r>
        <w:rPr>
          <w:spacing w:val="-38"/>
        </w:rPr>
        <w:t xml:space="preserve"> </w:t>
      </w:r>
      <w:r>
        <w:rPr>
          <w:w w:val="100"/>
        </w:rPr>
        <w:t>3</w:t>
      </w:r>
      <w:r>
        <w:rPr>
          <w:spacing w:val="-38"/>
        </w:rPr>
        <w:t xml:space="preserve"> </w:t>
      </w:r>
      <w:r>
        <w:rPr>
          <w:spacing w:val="-6"/>
          <w:w w:val="100"/>
        </w:rPr>
        <w:t>是中国古代三个历史时期(西汉、唐朝、明朝)的城市图。阅</w:t>
      </w:r>
      <w:r>
        <w:t xml:space="preserve">读材料,完成下列要求 </w:t>
      </w:r>
    </w:p>
    <w:p>
      <w:pPr>
        <w:pStyle w:val="2"/>
      </w:pPr>
      <w:r>
        <w:drawing>
          <wp:anchor distT="0" distB="0" distL="0" distR="0" simplePos="0" relativeHeight="15728640" behindDoc="0" locked="0" layoutInCell="1" allowOverlap="1">
            <wp:simplePos x="0" y="0"/>
            <wp:positionH relativeFrom="page">
              <wp:posOffset>1246505</wp:posOffset>
            </wp:positionH>
            <wp:positionV relativeFrom="paragraph">
              <wp:posOffset>301625</wp:posOffset>
            </wp:positionV>
            <wp:extent cx="4036695" cy="1951355"/>
            <wp:effectExtent l="0" t="0" r="0" b="0"/>
            <wp:wrapNone/>
            <wp:docPr id="3" name="image2.jpeg"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figure"/>
                    <pic:cNvPicPr>
                      <a:picLocks noChangeAspect="1"/>
                    </pic:cNvPicPr>
                  </pic:nvPicPr>
                  <pic:blipFill>
                    <a:blip r:embed="rId5" cstate="print"/>
                    <a:stretch>
                      <a:fillRect/>
                    </a:stretch>
                  </pic:blipFill>
                  <pic:spPr>
                    <a:xfrm>
                      <a:off x="0" y="0"/>
                      <a:ext cx="4036795" cy="1951291"/>
                    </a:xfrm>
                    <a:prstGeom prst="rect">
                      <a:avLst/>
                    </a:prstGeom>
                  </pic:spPr>
                </pic:pic>
              </a:graphicData>
            </a:graphic>
          </wp:anchor>
        </w:drawing>
      </w:r>
      <w:r>
        <w:rPr>
          <w:spacing w:val="-2"/>
        </w:rPr>
        <w:t>材料：</w:t>
      </w:r>
      <w:r>
        <w:t xml:space="preserve"> </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6"/>
        <w:ind w:left="0"/>
        <w:rPr>
          <w:sz w:val="22"/>
        </w:rPr>
      </w:pPr>
    </w:p>
    <w:p>
      <w:pPr>
        <w:pStyle w:val="2"/>
        <w:ind w:left="6699"/>
      </w:pPr>
      <w:r>
        <w:rPr>
          <w:w w:val="100"/>
        </w:rPr>
        <w:t xml:space="preserve"> </w:t>
      </w:r>
    </w:p>
    <w:p>
      <w:pPr>
        <w:pStyle w:val="2"/>
        <w:spacing w:before="101" w:line="278" w:lineRule="auto"/>
        <w:ind w:right="209"/>
      </w:pPr>
      <w:r>
        <w:rPr>
          <w:spacing w:val="-13"/>
        </w:rPr>
        <w:t xml:space="preserve">根据图 </w:t>
      </w:r>
      <w:r>
        <w:t>1</w:t>
      </w:r>
      <w:r>
        <w:rPr>
          <w:spacing w:val="-19"/>
        </w:rPr>
        <w:t xml:space="preserve">、图 </w:t>
      </w:r>
      <w:r>
        <w:t>2</w:t>
      </w:r>
      <w:r>
        <w:rPr>
          <w:spacing w:val="-17"/>
        </w:rPr>
        <w:t xml:space="preserve">、图 </w:t>
      </w:r>
      <w:r>
        <w:t>3</w:t>
      </w:r>
      <w:r>
        <w:rPr>
          <w:spacing w:val="-8"/>
        </w:rPr>
        <w:t xml:space="preserve"> 的城市分布信息,说明与其相对应的历史时期。(要求:史实明确,逻辑</w:t>
      </w:r>
      <w:r>
        <w:t xml:space="preserve">清晰) </w:t>
      </w:r>
    </w:p>
    <w:p>
      <w:pPr>
        <w:pStyle w:val="2"/>
        <w:spacing w:line="269" w:lineRule="exact"/>
      </w:pPr>
      <w:r>
        <w:rPr>
          <w:w w:val="100"/>
        </w:rPr>
        <w:t xml:space="preserve"> </w:t>
      </w:r>
    </w:p>
    <w:p>
      <w:pPr>
        <w:pStyle w:val="2"/>
        <w:spacing w:before="43"/>
      </w:pPr>
      <w:r>
        <w:rPr>
          <w:w w:val="100"/>
        </w:rPr>
        <w:t xml:space="preserve"> </w:t>
      </w:r>
    </w:p>
    <w:p>
      <w:pPr>
        <w:pStyle w:val="2"/>
        <w:spacing w:before="43"/>
      </w:pPr>
      <w:r>
        <w:rPr>
          <w:w w:val="100"/>
        </w:rPr>
        <w:t>17</w:t>
      </w:r>
      <w:r>
        <w:rPr>
          <w:spacing w:val="-106"/>
          <w:w w:val="100"/>
        </w:rPr>
        <w:t>．</w:t>
      </w:r>
      <w:r>
        <w:rPr>
          <w:w w:val="100"/>
        </w:rPr>
        <w:t>（14</w:t>
      </w:r>
      <w:r>
        <w:rPr>
          <w:spacing w:val="-53"/>
        </w:rPr>
        <w:t xml:space="preserve"> </w:t>
      </w:r>
      <w:r>
        <w:rPr>
          <w:w w:val="100"/>
        </w:rPr>
        <w:t>分</w:t>
      </w:r>
      <w:r>
        <w:rPr>
          <w:spacing w:val="-5"/>
          <w:w w:val="100"/>
        </w:rPr>
        <w:t>）</w:t>
      </w:r>
      <w:r>
        <w:rPr>
          <w:spacing w:val="-3"/>
          <w:w w:val="100"/>
        </w:rPr>
        <w:t>阅读下列材料。</w:t>
      </w:r>
      <w:r>
        <w:rPr>
          <w:w w:val="100"/>
        </w:rPr>
        <w:t xml:space="preserve"> </w:t>
      </w:r>
    </w:p>
    <w:p>
      <w:pPr>
        <w:pStyle w:val="2"/>
        <w:spacing w:before="43" w:line="278" w:lineRule="auto"/>
        <w:ind w:right="104"/>
      </w:pPr>
      <w:r>
        <w:t>材料 日本学者内藤湖南（1866—1934）认为：唐和宋在文化（文明）性质上有显著差异。</w:t>
      </w:r>
      <w:r>
        <w:rPr>
          <w:spacing w:val="-1"/>
        </w:rPr>
        <w:t>唐代是中世的结束。而宋代则是近世的开始。内藤湖南从以下几个方面进行了论述：第一，</w:t>
      </w:r>
      <w:r>
        <w:t xml:space="preserve"> </w:t>
      </w:r>
      <w:r>
        <w:rPr>
          <w:spacing w:val="-2"/>
        </w:rPr>
        <w:t>政治上的变化。唐宋政治上的变化主要是贵族政治的式微和君主独裁的出现。第二，经济上的变化。由于唐宋处在实物经济结束时期和货币经济开始交替之际，其间货币的形式和名称自然发生变化。第三，文学上，宋词等文学形式，不再以包含典故的古语为主而变为以俗语</w:t>
      </w:r>
      <w:r>
        <w:t xml:space="preserve">自由地表现。文学曾经属于贵族，从此变成为庶民之物。 </w:t>
      </w:r>
    </w:p>
    <w:p>
      <w:pPr>
        <w:pStyle w:val="2"/>
        <w:spacing w:line="278" w:lineRule="auto"/>
        <w:ind w:left="543" w:right="108" w:firstLine="3894"/>
      </w:pPr>
      <w:r>
        <w:t>——摘编自内藤湖南《概括的唐宋时代观》</w:t>
      </w:r>
      <w:r>
        <w:rPr>
          <w:spacing w:val="-4"/>
        </w:rPr>
        <w:t>根据材料并结合所学，运用中国古代史的相关知识，试对材料观点进行评析。</w:t>
      </w:r>
      <w:r>
        <w:t>（赞同、</w:t>
      </w:r>
    </w:p>
    <w:p>
      <w:pPr>
        <w:pStyle w:val="2"/>
        <w:spacing w:line="269" w:lineRule="exact"/>
      </w:pPr>
      <w:r>
        <w:rPr>
          <w:spacing w:val="-2"/>
        </w:rPr>
        <w:t>质疑、反对均可，要求：观点明确、史论结合、言之成理</w:t>
      </w:r>
      <w:r>
        <w:rPr>
          <w:spacing w:val="-1"/>
        </w:rPr>
        <w:t>）</w:t>
      </w:r>
      <w:r>
        <w:t xml:space="preserve"> </w:t>
      </w:r>
    </w:p>
    <w:p>
      <w:pPr>
        <w:pStyle w:val="2"/>
        <w:spacing w:before="43"/>
      </w:pPr>
      <w:r>
        <w:rPr>
          <w:w w:val="100"/>
        </w:rPr>
        <w:t xml:space="preserve"> </w:t>
      </w:r>
    </w:p>
    <w:p>
      <w:pPr>
        <w:pStyle w:val="2"/>
        <w:spacing w:before="43"/>
      </w:pPr>
      <w:r>
        <w:rPr>
          <w:w w:val="100"/>
        </w:rPr>
        <w:t xml:space="preserve"> </w:t>
      </w:r>
    </w:p>
    <w:p>
      <w:pPr>
        <w:pStyle w:val="2"/>
        <w:spacing w:before="43"/>
      </w:pPr>
      <w:r>
        <w:rPr>
          <w:w w:val="100"/>
        </w:rPr>
        <w:t>18</w:t>
      </w:r>
      <w:r>
        <w:rPr>
          <w:spacing w:val="-106"/>
          <w:w w:val="100"/>
        </w:rPr>
        <w:t>．</w:t>
      </w:r>
      <w:r>
        <w:rPr>
          <w:w w:val="100"/>
        </w:rPr>
        <w:t>（14</w:t>
      </w:r>
      <w:r>
        <w:rPr>
          <w:spacing w:val="-53"/>
        </w:rPr>
        <w:t xml:space="preserve"> </w:t>
      </w:r>
      <w:r>
        <w:rPr>
          <w:w w:val="100"/>
        </w:rPr>
        <w:t>分</w:t>
      </w:r>
      <w:r>
        <w:rPr>
          <w:spacing w:val="-5"/>
          <w:w w:val="100"/>
        </w:rPr>
        <w:t>）</w:t>
      </w:r>
      <w:r>
        <w:rPr>
          <w:spacing w:val="-4"/>
          <w:w w:val="100"/>
        </w:rPr>
        <w:t>阅读材料，回答问题。</w:t>
      </w:r>
      <w:r>
        <w:rPr>
          <w:w w:val="100"/>
        </w:rPr>
        <w:t xml:space="preserve"> </w:t>
      </w:r>
    </w:p>
    <w:p>
      <w:pPr>
        <w:pStyle w:val="2"/>
        <w:spacing w:before="43" w:line="278" w:lineRule="auto"/>
        <w:ind w:right="207"/>
        <w:jc w:val="both"/>
      </w:pPr>
      <w:r>
        <w:t>材料 历史上，众多家族有大批族裔迁居台湾和南洋，这在族谱中有甚多记载。闽南硫瑭戴</w:t>
      </w:r>
      <w:r>
        <w:rPr>
          <w:spacing w:val="-1"/>
          <w:w w:val="100"/>
        </w:rPr>
        <w:t>氏修谱章程明确规定</w:t>
      </w:r>
      <w:r>
        <w:rPr>
          <w:spacing w:val="-21"/>
          <w:w w:val="100"/>
        </w:rPr>
        <w:t>：“凡属维清公派下裔孙，不管分布于何处，都应尽量稽查，编教入谱，</w:t>
      </w:r>
      <w:r>
        <w:rPr>
          <w:spacing w:val="-7"/>
        </w:rPr>
        <w:t>芳名永存，力争把失误、遺漏降到最低限度。”家族修谱，大多把“凡例”作为具体准则，</w:t>
      </w:r>
      <w:r>
        <w:t xml:space="preserve"> </w:t>
      </w:r>
      <w:r>
        <w:rPr>
          <w:spacing w:val="-7"/>
        </w:rPr>
        <w:t>涉及台湾和南洋族裔载录，同样依照“凡例”。尽管“凡例”有所不同，录的族裔信息不尽</w:t>
      </w:r>
      <w:r>
        <w:rPr>
          <w:spacing w:val="-9"/>
        </w:rPr>
        <w:t>相同，却要把基本要素记录清楚。泉州安溪《二房参镇罗黄氏族谱》记载黄珩父子事迹：黄</w:t>
      </w:r>
      <w:r>
        <w:rPr>
          <w:spacing w:val="-11"/>
        </w:rPr>
        <w:t>珩，国彦子。年未弱冠，往台经商，粒积成家，旋归聘娶，就田中营建厦屋，傍筑书斋……</w:t>
      </w:r>
      <w:r>
        <w:t xml:space="preserve"> </w:t>
      </w:r>
      <w:r>
        <w:rPr>
          <w:spacing w:val="-10"/>
        </w:rPr>
        <w:t>南安罗东《炉峰潘氏族谱》，在台族裔潘伟仲，为渡台宗亲提供居住地方，还给田地耕作。</w:t>
      </w:r>
      <w:r>
        <w:t xml:space="preserve">南安华美《蓬岛郭氏家谱》载，在台族裔郭严明，为渡台宗亲建厝让其安身。 </w:t>
      </w:r>
    </w:p>
    <w:p>
      <w:pPr>
        <w:pStyle w:val="2"/>
        <w:spacing w:line="278" w:lineRule="auto"/>
        <w:ind w:left="543" w:right="108" w:firstLine="3683"/>
      </w:pPr>
      <w:r>
        <w:t xml:space="preserve">——摘编自吴绮云《粤族谱的特殊史料价值》提取材料信息，说明上述材料对研究中国历史有哪些史料价值。 </w:t>
      </w:r>
    </w:p>
    <w:p>
      <w:pPr>
        <w:pStyle w:val="2"/>
        <w:spacing w:line="269" w:lineRule="exact"/>
        <w:ind w:left="543"/>
      </w:pPr>
      <w:r>
        <w:rPr>
          <w:w w:val="100"/>
        </w:rPr>
        <w:t xml:space="preserve"> </w:t>
      </w:r>
    </w:p>
    <w:p>
      <w:pPr>
        <w:pStyle w:val="2"/>
        <w:spacing w:before="43"/>
        <w:ind w:left="543"/>
      </w:pPr>
      <w:r>
        <w:rPr>
          <w:w w:val="100"/>
        </w:rPr>
        <w:t xml:space="preserve"> </w:t>
      </w:r>
    </w:p>
    <w:p>
      <w:pPr>
        <w:spacing w:after="0"/>
        <w:sectPr>
          <w:pgSz w:w="11910" w:h="16840"/>
          <w:pgMar w:top="1400" w:right="1580" w:bottom="280" w:left="1680" w:header="720" w:footer="720" w:gutter="0"/>
        </w:sectPr>
      </w:pPr>
    </w:p>
    <w:p>
      <w:pPr>
        <w:pStyle w:val="2"/>
        <w:spacing w:before="42" w:line="278" w:lineRule="auto"/>
        <w:ind w:right="207"/>
        <w:jc w:val="both"/>
      </w:pPr>
      <w:r>
        <w:rPr>
          <w:w w:val="100"/>
        </w:rPr>
        <w:t>19</w:t>
      </w:r>
      <w:r>
        <w:rPr>
          <w:spacing w:val="-135"/>
          <w:w w:val="100"/>
        </w:rPr>
        <w:t>．</w:t>
      </w:r>
      <w:r>
        <w:rPr>
          <w:w w:val="100"/>
        </w:rPr>
        <w:t>（15</w:t>
      </w:r>
      <w:r>
        <w:rPr>
          <w:spacing w:val="-53"/>
        </w:rPr>
        <w:t xml:space="preserve"> </w:t>
      </w:r>
      <w:r>
        <w:rPr>
          <w:spacing w:val="-5"/>
          <w:w w:val="100"/>
        </w:rPr>
        <w:t>分</w:t>
      </w:r>
      <w:r>
        <w:rPr>
          <w:spacing w:val="-29"/>
          <w:w w:val="100"/>
        </w:rPr>
        <w:t>）</w:t>
      </w:r>
      <w:r>
        <w:rPr>
          <w:spacing w:val="-3"/>
          <w:w w:val="100"/>
        </w:rPr>
        <w:t>历史学家李洵认为</w:t>
      </w:r>
      <w:r>
        <w:rPr>
          <w:spacing w:val="-16"/>
          <w:w w:val="100"/>
        </w:rPr>
        <w:t>：“明代江南地区的‘士大夫’是十六世纪以来中国历史上有</w:t>
      </w:r>
      <w:r>
        <w:rPr>
          <w:spacing w:val="-4"/>
        </w:rPr>
        <w:t>特点的社会势力。他们凭借着江南地区发达的经济文化有利条件，通过各种途径获取政治上</w:t>
      </w:r>
      <w:r>
        <w:rPr>
          <w:spacing w:val="-20"/>
        </w:rPr>
        <w:t>的功名，然后扩展经济实力，引领当时的社会风潮，在江南社会中扮演着极其重要的角色。”</w:t>
      </w:r>
      <w:r>
        <w:t xml:space="preserve"> 阅读下列材料： </w:t>
      </w:r>
    </w:p>
    <w:p>
      <w:pPr>
        <w:pStyle w:val="2"/>
        <w:spacing w:line="278" w:lineRule="auto"/>
        <w:ind w:right="204"/>
      </w:pPr>
      <w:r>
        <w:t xml:space="preserve">材料一： 士大夫家多以纺绩求利。其俗勤啬好殖，以故富庶。……如华亭相(徐阶)在位， 多蓄织妇，岁计所积，与市为贾。 </w:t>
      </w:r>
    </w:p>
    <w:p>
      <w:pPr>
        <w:pStyle w:val="2"/>
        <w:spacing w:line="278" w:lineRule="auto"/>
        <w:ind w:right="108" w:firstLine="5157"/>
      </w:pPr>
      <w:r>
        <w:t xml:space="preserve">——[明]于慎行《谷山笔麈》卷四材料二： 江南役重甲天下，……(徐光启)祖父以役累中落。……启中举，尽免其役，家业复振。……(植蚕)与市为贾，骤富焉，市人多效之。 </w:t>
      </w:r>
    </w:p>
    <w:p>
      <w:pPr>
        <w:pStyle w:val="2"/>
        <w:spacing w:line="278" w:lineRule="auto"/>
        <w:ind w:right="108" w:firstLine="5786"/>
      </w:pPr>
      <w:r>
        <w:t xml:space="preserve">——《徐光启文集》卷十一材料三：   (松江)嘉、隆以来，豪门贵室，导奢导淫，博带儒冠，长奸长傲，日有奇闻叠出，岁多新事百端。……伦教荡然，纲常已矣。 </w:t>
      </w:r>
    </w:p>
    <w:p>
      <w:pPr>
        <w:pStyle w:val="2"/>
        <w:spacing w:line="278" w:lineRule="auto"/>
        <w:ind w:right="108" w:firstLine="5157"/>
      </w:pPr>
      <w:r>
        <w:t>——[明]范濂《云间据目抄》卷二</w:t>
      </w:r>
      <w:r>
        <w:rPr>
          <w:spacing w:val="-9"/>
        </w:rPr>
        <w:t>材料四： 前明吾乡(苏州)富家甚多，席费千钱而不为丰，长夜流酒而不知醉。……有邹望，</w:t>
      </w:r>
      <w:r>
        <w:rPr>
          <w:spacing w:val="-1"/>
        </w:rPr>
        <w:t xml:space="preserve"> </w:t>
      </w:r>
      <w:r>
        <w:t xml:space="preserve">亦有田三十万亩，僮仆三千人，……而好讼致穷。 </w:t>
      </w:r>
    </w:p>
    <w:p>
      <w:pPr>
        <w:pStyle w:val="2"/>
        <w:ind w:left="5907"/>
      </w:pPr>
      <w:r>
        <w:rPr>
          <w:spacing w:val="-2"/>
        </w:rPr>
        <w:t>——[清]钱泳《登楼杂记》</w:t>
      </w:r>
      <w:r>
        <w:t xml:space="preserve"> </w:t>
      </w:r>
    </w:p>
    <w:p>
      <w:pPr>
        <w:pStyle w:val="2"/>
        <w:spacing w:before="43"/>
      </w:pPr>
      <w:r>
        <w:rPr>
          <w:spacing w:val="-2"/>
        </w:rPr>
        <w:t>请回答：</w:t>
      </w:r>
      <w:r>
        <w:t xml:space="preserve"> </w:t>
      </w:r>
    </w:p>
    <w:p>
      <w:pPr>
        <w:pStyle w:val="7"/>
        <w:numPr>
          <w:ilvl w:val="0"/>
          <w:numId w:val="4"/>
        </w:numPr>
        <w:tabs>
          <w:tab w:val="left" w:pos="650"/>
        </w:tabs>
        <w:spacing w:before="43" w:after="0" w:line="240" w:lineRule="auto"/>
        <w:ind w:left="650" w:right="0" w:hanging="530"/>
        <w:jc w:val="left"/>
        <w:rPr>
          <w:sz w:val="21"/>
        </w:rPr>
      </w:pPr>
      <w:r>
        <w:rPr>
          <w:sz w:val="21"/>
        </w:rPr>
        <w:t>据材料一、二，概括江南士大夫致富的主要途径。(4</w:t>
      </w:r>
      <w:r>
        <w:rPr>
          <w:spacing w:val="-20"/>
          <w:sz w:val="21"/>
        </w:rPr>
        <w:t xml:space="preserve"> 分)</w:t>
      </w:r>
      <w:r>
        <w:rPr>
          <w:sz w:val="21"/>
        </w:rPr>
        <w:t xml:space="preserve"> </w:t>
      </w:r>
    </w:p>
    <w:p>
      <w:pPr>
        <w:pStyle w:val="2"/>
        <w:spacing w:before="43"/>
      </w:pPr>
      <w:r>
        <w:rPr>
          <w:w w:val="100"/>
        </w:rPr>
        <w:t xml:space="preserve"> </w:t>
      </w:r>
    </w:p>
    <w:p>
      <w:pPr>
        <w:pStyle w:val="2"/>
        <w:spacing w:before="43"/>
      </w:pPr>
      <w:r>
        <w:rPr>
          <w:w w:val="100"/>
        </w:rPr>
        <w:t xml:space="preserve"> </w:t>
      </w:r>
    </w:p>
    <w:p>
      <w:pPr>
        <w:pStyle w:val="7"/>
        <w:numPr>
          <w:ilvl w:val="0"/>
          <w:numId w:val="4"/>
        </w:numPr>
        <w:tabs>
          <w:tab w:val="left" w:pos="650"/>
        </w:tabs>
        <w:spacing w:before="43" w:after="0" w:line="240" w:lineRule="auto"/>
        <w:ind w:left="650" w:right="0" w:hanging="530"/>
        <w:jc w:val="left"/>
        <w:rPr>
          <w:sz w:val="21"/>
        </w:rPr>
      </w:pPr>
      <w:r>
        <w:rPr>
          <w:spacing w:val="-1"/>
          <w:sz w:val="21"/>
        </w:rPr>
        <w:t>据材料三、四，士大夫的活动引起了江南社会风气的哪些变化</w:t>
      </w:r>
      <w:r>
        <w:rPr>
          <w:sz w:val="21"/>
        </w:rPr>
        <w:t>?(5</w:t>
      </w:r>
      <w:r>
        <w:rPr>
          <w:spacing w:val="-18"/>
          <w:sz w:val="21"/>
        </w:rPr>
        <w:t xml:space="preserve"> 分)</w:t>
      </w:r>
      <w:r>
        <w:rPr>
          <w:sz w:val="21"/>
        </w:rPr>
        <w:t xml:space="preserve"> </w:t>
      </w:r>
    </w:p>
    <w:p>
      <w:pPr>
        <w:pStyle w:val="2"/>
        <w:spacing w:before="43"/>
      </w:pPr>
      <w:r>
        <w:rPr>
          <w:w w:val="100"/>
        </w:rPr>
        <w:t xml:space="preserve"> </w:t>
      </w:r>
    </w:p>
    <w:p>
      <w:pPr>
        <w:pStyle w:val="2"/>
        <w:spacing w:before="43"/>
      </w:pPr>
      <w:r>
        <w:rPr>
          <w:w w:val="100"/>
        </w:rPr>
        <w:t xml:space="preserve"> </w:t>
      </w:r>
    </w:p>
    <w:p>
      <w:pPr>
        <w:pStyle w:val="7"/>
        <w:numPr>
          <w:ilvl w:val="0"/>
          <w:numId w:val="4"/>
        </w:numPr>
        <w:tabs>
          <w:tab w:val="left" w:pos="650"/>
        </w:tabs>
        <w:spacing w:before="43" w:after="0" w:line="278" w:lineRule="auto"/>
        <w:ind w:left="120" w:right="207" w:firstLine="0"/>
        <w:jc w:val="left"/>
        <w:rPr>
          <w:sz w:val="21"/>
        </w:rPr>
      </w:pPr>
      <w:r>
        <w:rPr>
          <w:spacing w:val="-1"/>
          <w:sz w:val="21"/>
        </w:rPr>
        <w:t>有学者认为，明代江南士大夫既是资本主义萌芽的促进者，又是其阻碍者。依据以上</w:t>
      </w:r>
      <w:r>
        <w:rPr>
          <w:sz w:val="21"/>
        </w:rPr>
        <w:t>材料并结合所学知识阐释学者的观点。(6</w:t>
      </w:r>
      <w:r>
        <w:rPr>
          <w:spacing w:val="-18"/>
          <w:sz w:val="21"/>
        </w:rPr>
        <w:t xml:space="preserve"> 分)</w:t>
      </w:r>
      <w:r>
        <w:rPr>
          <w:sz w:val="21"/>
        </w:rPr>
        <w:t xml:space="preserve"> </w:t>
      </w:r>
    </w:p>
    <w:p>
      <w:pPr>
        <w:pStyle w:val="2"/>
      </w:pPr>
      <w:r>
        <w:rPr>
          <w:w w:val="100"/>
        </w:rPr>
        <w:t xml:space="preserve"> </w:t>
      </w:r>
    </w:p>
    <w:p>
      <w:pPr>
        <w:pStyle w:val="2"/>
        <w:spacing w:before="43"/>
      </w:pPr>
      <w:r>
        <w:rPr>
          <w:w w:val="100"/>
        </w:rPr>
        <w:t xml:space="preserve"> </w:t>
      </w:r>
    </w:p>
    <w:p>
      <w:pPr>
        <w:pStyle w:val="2"/>
        <w:spacing w:before="43"/>
      </w:pPr>
      <w:r>
        <w:rPr>
          <w:w w:val="100"/>
        </w:rPr>
        <w:t xml:space="preserve"> </w:t>
      </w:r>
    </w:p>
    <w:p>
      <w:pPr>
        <w:pStyle w:val="2"/>
        <w:spacing w:before="43"/>
      </w:pPr>
      <w:r>
        <w:rPr>
          <w:w w:val="100"/>
        </w:rPr>
        <w:t xml:space="preserve"> </w:t>
      </w:r>
    </w:p>
    <w:p>
      <w:pPr>
        <w:pStyle w:val="2"/>
        <w:spacing w:before="43"/>
      </w:pPr>
      <w:r>
        <w:rPr>
          <w:w w:val="100"/>
        </w:rPr>
        <w:t xml:space="preserve"> </w:t>
      </w:r>
    </w:p>
    <w:p>
      <w:pPr>
        <w:pStyle w:val="2"/>
        <w:spacing w:before="43"/>
        <w:rPr>
          <w:w w:val="100"/>
        </w:rPr>
      </w:pPr>
      <w:r>
        <w:rPr>
          <w:w w:val="100"/>
        </w:rPr>
        <w:t xml:space="preserve"> </w:t>
      </w: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pStyle w:val="2"/>
        <w:spacing w:before="43"/>
        <w:rPr>
          <w:w w:val="100"/>
        </w:rPr>
      </w:pPr>
    </w:p>
    <w:p>
      <w:pPr>
        <w:jc w:val="center"/>
        <w:rPr>
          <w:rFonts w:ascii="黑体" w:hAnsi="黑体" w:eastAsia="黑体"/>
          <w:sz w:val="28"/>
          <w:szCs w:val="32"/>
        </w:rPr>
      </w:pPr>
      <w:r>
        <w:rPr>
          <w:rFonts w:hint="eastAsia" w:ascii="黑体" w:hAnsi="黑体" w:eastAsia="黑体"/>
          <w:sz w:val="28"/>
          <w:szCs w:val="32"/>
        </w:rPr>
        <w:t>荆州中学2020级元月月考</w:t>
      </w:r>
    </w:p>
    <w:p>
      <w:pPr>
        <w:jc w:val="center"/>
        <w:rPr>
          <w:rFonts w:ascii="黑体" w:hAnsi="黑体" w:eastAsia="黑体"/>
          <w:sz w:val="28"/>
          <w:szCs w:val="32"/>
        </w:rPr>
      </w:pPr>
      <w:r>
        <w:rPr>
          <w:rFonts w:hint="eastAsia" w:ascii="黑体" w:hAnsi="黑体" w:eastAsia="黑体"/>
          <w:sz w:val="28"/>
          <w:szCs w:val="32"/>
        </w:rPr>
        <w:t>高一历史试题答案</w:t>
      </w:r>
    </w:p>
    <w:p>
      <w:pPr>
        <w:jc w:val="center"/>
      </w:pPr>
    </w:p>
    <w:p>
      <w:pPr>
        <w:jc w:val="left"/>
      </w:pPr>
      <w:r>
        <w:rPr>
          <w:rFonts w:hint="eastAsia"/>
        </w:rPr>
        <w:t>一、选择题（45分）</w:t>
      </w:r>
    </w:p>
    <w:p>
      <w:pPr>
        <w:jc w:val="left"/>
        <w:rPr>
          <w:sz w:val="24"/>
          <w:szCs w:val="28"/>
        </w:rPr>
      </w:pPr>
      <w:r>
        <w:rPr>
          <w:sz w:val="24"/>
          <w:szCs w:val="28"/>
        </w:rPr>
        <w:t xml:space="preserve">1-15 </w:t>
      </w:r>
      <w:r>
        <w:rPr>
          <w:rFonts w:hint="eastAsia"/>
          <w:sz w:val="24"/>
          <w:szCs w:val="28"/>
        </w:rPr>
        <w:t>B</w:t>
      </w:r>
      <w:r>
        <w:rPr>
          <w:sz w:val="24"/>
          <w:szCs w:val="28"/>
        </w:rPr>
        <w:t xml:space="preserve">ACBD  BCCBA  BBABC </w:t>
      </w:r>
    </w:p>
    <w:p>
      <w:pPr>
        <w:jc w:val="left"/>
      </w:pPr>
      <w:r>
        <w:rPr>
          <w:rFonts w:hint="eastAsia"/>
        </w:rPr>
        <w:t>二、材料题（55分）</w:t>
      </w:r>
    </w:p>
    <w:p>
      <w:pPr>
        <w:jc w:val="left"/>
        <w:rPr>
          <w:bCs/>
        </w:rPr>
      </w:pPr>
      <w:r>
        <w:rPr>
          <w:rFonts w:hint="eastAsia"/>
          <w:bCs/>
        </w:rPr>
        <w:t>16.（12分）</w:t>
      </w:r>
    </w:p>
    <w:p>
      <w:pPr>
        <w:jc w:val="left"/>
        <w:rPr>
          <w:bCs/>
        </w:rPr>
      </w:pPr>
      <w:r>
        <w:rPr>
          <w:rFonts w:hint="eastAsia"/>
          <w:bCs/>
        </w:rPr>
        <w:t>图1应为唐朝。</w:t>
      </w:r>
    </w:p>
    <w:p>
      <w:pPr>
        <w:jc w:val="left"/>
        <w:rPr>
          <w:bCs/>
        </w:rPr>
      </w:pPr>
      <w:r>
        <w:rPr>
          <w:rFonts w:hint="eastAsia"/>
          <w:bCs/>
        </w:rPr>
        <w:t>判断依据:南方与北方城市数量差距小,并且沿运河分布较多城市,这与唐朝时期经济重心逐渐南移,南方地区经济得到开发以及大运河的开凿有关，据此判定图1是唐朝。(</w:t>
      </w:r>
      <w:r>
        <w:rPr>
          <w:bCs/>
        </w:rPr>
        <w:t>4分)</w:t>
      </w:r>
    </w:p>
    <w:p>
      <w:pPr>
        <w:jc w:val="left"/>
        <w:rPr>
          <w:bCs/>
        </w:rPr>
      </w:pPr>
      <w:r>
        <w:rPr>
          <w:rFonts w:hint="eastAsia"/>
          <w:bCs/>
        </w:rPr>
        <w:t>图2应为西汉。</w:t>
      </w:r>
    </w:p>
    <w:p>
      <w:pPr>
        <w:jc w:val="left"/>
        <w:rPr>
          <w:bCs/>
        </w:rPr>
      </w:pPr>
      <w:r>
        <w:rPr>
          <w:rFonts w:hint="eastAsia"/>
          <w:bCs/>
        </w:rPr>
        <w:t>判断依据:主要商业城市集中分布在北方黄河流域，南北差距显著，这说明此时我国经济重心在北方,南方地区未得到有效开发。另外,图中没有大运河,可以推断该图时间早于隋朝。据此判定图2是西汉。（4分）</w:t>
      </w:r>
    </w:p>
    <w:p>
      <w:pPr>
        <w:jc w:val="left"/>
        <w:rPr>
          <w:bCs/>
        </w:rPr>
      </w:pPr>
      <w:r>
        <w:rPr>
          <w:rFonts w:hint="eastAsia"/>
          <w:bCs/>
        </w:rPr>
        <w:t>图3应为明朝。</w:t>
      </w:r>
    </w:p>
    <w:p>
      <w:pPr>
        <w:jc w:val="left"/>
        <w:rPr>
          <w:bCs/>
        </w:rPr>
      </w:pPr>
      <w:r>
        <w:rPr>
          <w:rFonts w:hint="eastAsia"/>
          <w:bCs/>
        </w:rPr>
        <w:t>判断依据:商业城市大部分分布在南部沿海地区和长江流域一带,北方商业城市数量较南方偏少,这与明朝时期南方已经成为我国经济重心，以及对外贸易发展较快有关。另外,图中 “京师”是明朝的首都，且大运河已“截弯取直”,可以推断时间比元代要晚。据此判定图3为明朝。（4分）</w:t>
      </w:r>
    </w:p>
    <w:p>
      <w:pPr>
        <w:jc w:val="left"/>
      </w:pPr>
    </w:p>
    <w:p>
      <w:pPr>
        <w:jc w:val="left"/>
        <w:rPr>
          <w:bCs/>
        </w:rPr>
      </w:pPr>
      <w:r>
        <w:rPr>
          <w:rFonts w:hint="eastAsia"/>
          <w:bCs/>
        </w:rPr>
        <w:t>17.（14分）</w:t>
      </w:r>
    </w:p>
    <w:p>
      <w:pPr>
        <w:jc w:val="left"/>
        <w:rPr>
          <w:bCs/>
        </w:rPr>
      </w:pPr>
      <w:r>
        <w:rPr>
          <w:rFonts w:hint="eastAsia"/>
          <w:bCs/>
        </w:rPr>
        <w:t>观点一：赞同内藤湖南的观点。唐宋之际的社会出现了显著的变化。（2分）</w:t>
      </w:r>
    </w:p>
    <w:p>
      <w:pPr>
        <w:jc w:val="left"/>
        <w:rPr>
          <w:bCs/>
        </w:rPr>
      </w:pPr>
      <w:r>
        <w:rPr>
          <w:rFonts w:hint="eastAsia"/>
          <w:bCs/>
        </w:rPr>
        <w:t>论述：从政治上来看，唐代的三省六部制对于皇权有着明显的限制和制约，世家大族为代表的封建贵族势力仍然较为强大，科举制虽然建立，但是仍待完善。到了宋代，君主专制得以加强，另外伴随着科举制的完善，平民政治逐渐兴起，社会阶层的流动性加强，世家大族势力基本上退出了历史舞台。从经济上来看，宋代商品经济空前繁荣，商品交易活动打破了时间、空间的限制。世界上最早的纸币交子出现。这些都是前代没有出现过的现象。文学上，在唐代，诗歌更多的是科举考试的敲门砖，过于政治化。伴随着宋代商品经济的发展，市民阶层的壮大，以宋词为代表的文学样式出现了明显的世俗化发展趋势。（10分）</w:t>
      </w:r>
    </w:p>
    <w:p>
      <w:pPr>
        <w:jc w:val="left"/>
        <w:rPr>
          <w:bCs/>
        </w:rPr>
      </w:pPr>
      <w:r>
        <w:rPr>
          <w:rFonts w:hint="eastAsia"/>
          <w:bCs/>
        </w:rPr>
        <w:t>综上所述，宋代在政治、经济、文化各个方面都相比于唐代有很大不同。</w:t>
      </w:r>
      <w:bookmarkStart w:id="0" w:name="_GoBack"/>
      <w:bookmarkEnd w:id="0"/>
      <w:r>
        <w:rPr>
          <w:rFonts w:hint="eastAsia"/>
          <w:bCs/>
        </w:rPr>
        <w:t>（2分）</w:t>
      </w:r>
    </w:p>
    <w:p>
      <w:pPr>
        <w:jc w:val="left"/>
        <w:rPr>
          <w:bCs/>
        </w:rPr>
      </w:pPr>
    </w:p>
    <w:p>
      <w:pPr>
        <w:jc w:val="left"/>
        <w:rPr>
          <w:bCs/>
        </w:rPr>
      </w:pPr>
      <w:r>
        <w:rPr>
          <w:rFonts w:hint="eastAsia"/>
          <w:bCs/>
        </w:rPr>
        <w:t>观点二：反对内藤湖南的观点。由唐到宋，中国社会的本质没有发生变化。（2分）</w:t>
      </w:r>
    </w:p>
    <w:p>
      <w:pPr>
        <w:jc w:val="left"/>
        <w:rPr>
          <w:bCs/>
        </w:rPr>
      </w:pPr>
      <w:r>
        <w:rPr>
          <w:rFonts w:hint="eastAsia"/>
          <w:bCs/>
        </w:rPr>
        <w:t>论述：从政治上来看，唐代的三省六部制和二府三司制在本质上都是服务于专制皇权的。二者没有没有本质区别，都是中国古代君主专制发展的阶段性产物。从经济上来看，宋代的商品经济有所发展，但是自给自足的封建自然经济仍然占有绝对的优势地位。从思想文化上看，以儒学为代表的封建正统思想在唐宋两代都占据统治地位。文学世俗化只能反映出少量的市民阶层的精神风貌而不能代表整个中国。（10分）</w:t>
      </w:r>
    </w:p>
    <w:p>
      <w:pPr>
        <w:jc w:val="left"/>
        <w:rPr>
          <w:bCs/>
        </w:rPr>
      </w:pPr>
      <w:r>
        <w:rPr>
          <w:rFonts w:hint="eastAsia"/>
          <w:bCs/>
        </w:rPr>
        <w:t>综上所述，唐代和宋代从社会性质上来说都属于封建社会，并无绝对差异。（2分）</w:t>
      </w:r>
    </w:p>
    <w:p>
      <w:pPr>
        <w:jc w:val="left"/>
      </w:pPr>
    </w:p>
    <w:p>
      <w:pPr>
        <w:jc w:val="left"/>
        <w:rPr>
          <w:bCs/>
        </w:rPr>
      </w:pPr>
      <w:r>
        <w:rPr>
          <w:rFonts w:hint="eastAsia"/>
          <w:bCs/>
        </w:rPr>
        <w:t>18.（14分）</w:t>
      </w:r>
    </w:p>
    <w:p>
      <w:pPr>
        <w:ind w:firstLine="440" w:firstLineChars="200"/>
        <w:jc w:val="left"/>
        <w:rPr>
          <w:bCs/>
        </w:rPr>
      </w:pPr>
      <w:r>
        <w:rPr>
          <w:rFonts w:hint="eastAsia"/>
          <w:bCs/>
        </w:rPr>
        <w:t>材料选自家族宗谱（1分）族谱是记载家族世系发展与先人事迹的重要历史文献，蕴含着丰富的史料价值（2分）</w:t>
      </w:r>
    </w:p>
    <w:p>
      <w:pPr>
        <w:ind w:firstLine="440" w:firstLineChars="200"/>
        <w:jc w:val="left"/>
        <w:rPr>
          <w:bCs/>
        </w:rPr>
      </w:pPr>
      <w:r>
        <w:rPr>
          <w:rFonts w:hint="eastAsia"/>
          <w:bCs/>
        </w:rPr>
        <w:t>修谱章程、“凡例"（1分）可用于研究古代谱牒体例、撰写风格等（</w:t>
      </w:r>
      <w:r>
        <w:rPr>
          <w:bCs/>
        </w:rPr>
        <w:t>2分）</w:t>
      </w:r>
      <w:r>
        <w:rPr>
          <w:rFonts w:hint="eastAsia"/>
          <w:bCs/>
        </w:rPr>
        <w:t>“往台经商，粒积成家”“就田中营建厦屋，傍筑书斋"（</w:t>
      </w:r>
      <w:r>
        <w:rPr>
          <w:bCs/>
        </w:rPr>
        <w:t>1分）</w:t>
      </w:r>
      <w:r>
        <w:rPr>
          <w:rFonts w:hint="eastAsia"/>
          <w:bCs/>
        </w:rPr>
        <w:t>可用于研究族裔迁居台湾及在台湾创业的历程（</w:t>
      </w:r>
      <w:r>
        <w:rPr>
          <w:bCs/>
        </w:rPr>
        <w:t>2分）</w:t>
      </w:r>
      <w:r>
        <w:rPr>
          <w:rFonts w:hint="eastAsia"/>
          <w:bCs/>
        </w:rPr>
        <w:t>“为渡台宗亲提供居住地方，还给田地耕作”“为渡台宗亲建厝让其安身”</w:t>
      </w:r>
      <w:r>
        <w:rPr>
          <w:rFonts w:hint="eastAsia"/>
        </w:rPr>
        <w:t xml:space="preserve"> </w:t>
      </w:r>
      <w:r>
        <w:rPr>
          <w:rFonts w:hint="eastAsia"/>
          <w:bCs/>
        </w:rPr>
        <w:t>（</w:t>
      </w:r>
      <w:r>
        <w:rPr>
          <w:bCs/>
        </w:rPr>
        <w:t>1分）</w:t>
      </w:r>
      <w:r>
        <w:rPr>
          <w:rFonts w:hint="eastAsia"/>
          <w:bCs/>
        </w:rPr>
        <w:t>可用于研究台湾族裔与故乡的密切联系，血浓于水的乡情（</w:t>
      </w:r>
      <w:r>
        <w:rPr>
          <w:bCs/>
        </w:rPr>
        <w:t>2分）</w:t>
      </w:r>
    </w:p>
    <w:p>
      <w:pPr>
        <w:ind w:firstLine="440" w:firstLineChars="200"/>
        <w:jc w:val="left"/>
        <w:rPr>
          <w:bCs/>
        </w:rPr>
      </w:pPr>
      <w:r>
        <w:rPr>
          <w:rFonts w:hint="eastAsia"/>
          <w:bCs/>
        </w:rPr>
        <w:t>族谱从编纂体例、族裔迁居台湾和南洋、族裔与故乡的交往各方面反映了当时社会的情况，是中国社会变迁、对外交往的一个缩影（</w:t>
      </w:r>
      <w:r>
        <w:rPr>
          <w:bCs/>
        </w:rPr>
        <w:t>2分）</w:t>
      </w:r>
    </w:p>
    <w:p>
      <w:pPr>
        <w:jc w:val="left"/>
        <w:rPr>
          <w:bCs/>
        </w:rPr>
      </w:pPr>
    </w:p>
    <w:p>
      <w:pPr>
        <w:jc w:val="left"/>
        <w:rPr>
          <w:bCs/>
        </w:rPr>
      </w:pPr>
      <w:r>
        <w:rPr>
          <w:rFonts w:hint="eastAsia"/>
          <w:bCs/>
        </w:rPr>
        <w:t>19.（15分）</w:t>
      </w:r>
    </w:p>
    <w:p>
      <w:pPr>
        <w:jc w:val="left"/>
        <w:rPr>
          <w:bCs/>
        </w:rPr>
      </w:pPr>
      <w:r>
        <w:rPr>
          <w:rFonts w:hint="eastAsia"/>
          <w:bCs/>
        </w:rPr>
        <w:t>（1）科举(免役)；发展工商业。（4分）  </w:t>
      </w:r>
    </w:p>
    <w:p>
      <w:pPr>
        <w:jc w:val="left"/>
        <w:rPr>
          <w:bCs/>
        </w:rPr>
      </w:pPr>
      <w:r>
        <w:rPr>
          <w:rFonts w:hint="eastAsia"/>
          <w:bCs/>
        </w:rPr>
        <w:t>（2）崇尚奢侈；逾越传统伦理(道德沦丧)；好诉讼。（5分）</w:t>
      </w:r>
    </w:p>
    <w:p>
      <w:pPr>
        <w:jc w:val="left"/>
        <w:rPr>
          <w:bCs/>
        </w:rPr>
      </w:pPr>
      <w:r>
        <w:rPr>
          <w:rFonts w:hint="eastAsia"/>
          <w:bCs/>
        </w:rPr>
        <w:t>（3）促进：带动了商品经济的发展。阻碍：士大夫受到重农抑商观念的束缚；致富后主要用于购地、消费；没有用于扩大再生产。（6分）</w:t>
      </w:r>
    </w:p>
    <w:p>
      <w:pPr>
        <w:pStyle w:val="2"/>
        <w:spacing w:before="43"/>
        <w:rPr>
          <w:w w:val="100"/>
        </w:rPr>
      </w:pPr>
    </w:p>
    <w:sectPr>
      <w:pgSz w:w="11910" w:h="16840"/>
      <w:pgMar w:top="140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
      <w:numFmt w:val="decimal"/>
      <w:lvlText w:val="%1."/>
      <w:lvlJc w:val="left"/>
      <w:pPr>
        <w:ind w:left="138" w:hanging="318"/>
        <w:jc w:val="left"/>
      </w:pPr>
      <w:rPr>
        <w:rFonts w:hint="default" w:ascii="宋体" w:hAnsi="宋体" w:eastAsia="宋体" w:cs="宋体"/>
        <w:spacing w:val="-15"/>
        <w:w w:val="100"/>
        <w:sz w:val="19"/>
        <w:szCs w:val="19"/>
        <w:lang w:val="en-US" w:eastAsia="zh-CN" w:bidi="ar-SA"/>
      </w:rPr>
    </w:lvl>
    <w:lvl w:ilvl="1" w:tentative="0">
      <w:start w:val="1"/>
      <w:numFmt w:val="upperLetter"/>
      <w:lvlText w:val="%2."/>
      <w:lvlJc w:val="left"/>
      <w:pPr>
        <w:ind w:left="438" w:hanging="318"/>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440" w:hanging="318"/>
      </w:pPr>
      <w:rPr>
        <w:rFonts w:hint="default"/>
        <w:lang w:val="en-US" w:eastAsia="zh-CN" w:bidi="ar-SA"/>
      </w:rPr>
    </w:lvl>
    <w:lvl w:ilvl="3" w:tentative="0">
      <w:start w:val="0"/>
      <w:numFmt w:val="bullet"/>
      <w:lvlText w:val="•"/>
      <w:lvlJc w:val="left"/>
      <w:pPr>
        <w:ind w:left="1465" w:hanging="318"/>
      </w:pPr>
      <w:rPr>
        <w:rFonts w:hint="default"/>
        <w:lang w:val="en-US" w:eastAsia="zh-CN" w:bidi="ar-SA"/>
      </w:rPr>
    </w:lvl>
    <w:lvl w:ilvl="4" w:tentative="0">
      <w:start w:val="0"/>
      <w:numFmt w:val="bullet"/>
      <w:lvlText w:val="•"/>
      <w:lvlJc w:val="left"/>
      <w:pPr>
        <w:ind w:left="2491" w:hanging="318"/>
      </w:pPr>
      <w:rPr>
        <w:rFonts w:hint="default"/>
        <w:lang w:val="en-US" w:eastAsia="zh-CN" w:bidi="ar-SA"/>
      </w:rPr>
    </w:lvl>
    <w:lvl w:ilvl="5" w:tentative="0">
      <w:start w:val="0"/>
      <w:numFmt w:val="bullet"/>
      <w:lvlText w:val="•"/>
      <w:lvlJc w:val="left"/>
      <w:pPr>
        <w:ind w:left="3516" w:hanging="318"/>
      </w:pPr>
      <w:rPr>
        <w:rFonts w:hint="default"/>
        <w:lang w:val="en-US" w:eastAsia="zh-CN" w:bidi="ar-SA"/>
      </w:rPr>
    </w:lvl>
    <w:lvl w:ilvl="6" w:tentative="0">
      <w:start w:val="0"/>
      <w:numFmt w:val="bullet"/>
      <w:lvlText w:val="•"/>
      <w:lvlJc w:val="left"/>
      <w:pPr>
        <w:ind w:left="4542" w:hanging="318"/>
      </w:pPr>
      <w:rPr>
        <w:rFonts w:hint="default"/>
        <w:lang w:val="en-US" w:eastAsia="zh-CN" w:bidi="ar-SA"/>
      </w:rPr>
    </w:lvl>
    <w:lvl w:ilvl="7" w:tentative="0">
      <w:start w:val="0"/>
      <w:numFmt w:val="bullet"/>
      <w:lvlText w:val="•"/>
      <w:lvlJc w:val="left"/>
      <w:pPr>
        <w:ind w:left="5567" w:hanging="318"/>
      </w:pPr>
      <w:rPr>
        <w:rFonts w:hint="default"/>
        <w:lang w:val="en-US" w:eastAsia="zh-CN" w:bidi="ar-SA"/>
      </w:rPr>
    </w:lvl>
    <w:lvl w:ilvl="8" w:tentative="0">
      <w:start w:val="0"/>
      <w:numFmt w:val="bullet"/>
      <w:lvlText w:val="•"/>
      <w:lvlJc w:val="left"/>
      <w:pPr>
        <w:ind w:left="6593" w:hanging="318"/>
      </w:pPr>
      <w:rPr>
        <w:rFonts w:hint="default"/>
        <w:lang w:val="en-US" w:eastAsia="zh-CN" w:bidi="ar-SA"/>
      </w:rPr>
    </w:lvl>
  </w:abstractNum>
  <w:abstractNum w:abstractNumId="1">
    <w:nsid w:val="0E640482"/>
    <w:multiLevelType w:val="multilevel"/>
    <w:tmpl w:val="0E640482"/>
    <w:lvl w:ilvl="0" w:tentative="0">
      <w:start w:val="1"/>
      <w:numFmt w:val="decimal"/>
      <w:lvlText w:val="（%1）"/>
      <w:lvlJc w:val="left"/>
      <w:pPr>
        <w:ind w:left="650" w:hanging="530"/>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458" w:hanging="530"/>
      </w:pPr>
      <w:rPr>
        <w:rFonts w:hint="default"/>
        <w:lang w:val="en-US" w:eastAsia="zh-CN" w:bidi="ar-SA"/>
      </w:rPr>
    </w:lvl>
    <w:lvl w:ilvl="2" w:tentative="0">
      <w:start w:val="0"/>
      <w:numFmt w:val="bullet"/>
      <w:lvlText w:val="•"/>
      <w:lvlJc w:val="left"/>
      <w:pPr>
        <w:ind w:left="2256" w:hanging="530"/>
      </w:pPr>
      <w:rPr>
        <w:rFonts w:hint="default"/>
        <w:lang w:val="en-US" w:eastAsia="zh-CN" w:bidi="ar-SA"/>
      </w:rPr>
    </w:lvl>
    <w:lvl w:ilvl="3" w:tentative="0">
      <w:start w:val="0"/>
      <w:numFmt w:val="bullet"/>
      <w:lvlText w:val="•"/>
      <w:lvlJc w:val="left"/>
      <w:pPr>
        <w:ind w:left="3055" w:hanging="530"/>
      </w:pPr>
      <w:rPr>
        <w:rFonts w:hint="default"/>
        <w:lang w:val="en-US" w:eastAsia="zh-CN" w:bidi="ar-SA"/>
      </w:rPr>
    </w:lvl>
    <w:lvl w:ilvl="4" w:tentative="0">
      <w:start w:val="0"/>
      <w:numFmt w:val="bullet"/>
      <w:lvlText w:val="•"/>
      <w:lvlJc w:val="left"/>
      <w:pPr>
        <w:ind w:left="3853" w:hanging="530"/>
      </w:pPr>
      <w:rPr>
        <w:rFonts w:hint="default"/>
        <w:lang w:val="en-US" w:eastAsia="zh-CN" w:bidi="ar-SA"/>
      </w:rPr>
    </w:lvl>
    <w:lvl w:ilvl="5" w:tentative="0">
      <w:start w:val="0"/>
      <w:numFmt w:val="bullet"/>
      <w:lvlText w:val="•"/>
      <w:lvlJc w:val="left"/>
      <w:pPr>
        <w:ind w:left="4652" w:hanging="530"/>
      </w:pPr>
      <w:rPr>
        <w:rFonts w:hint="default"/>
        <w:lang w:val="en-US" w:eastAsia="zh-CN" w:bidi="ar-SA"/>
      </w:rPr>
    </w:lvl>
    <w:lvl w:ilvl="6" w:tentative="0">
      <w:start w:val="0"/>
      <w:numFmt w:val="bullet"/>
      <w:lvlText w:val="•"/>
      <w:lvlJc w:val="left"/>
      <w:pPr>
        <w:ind w:left="5450" w:hanging="530"/>
      </w:pPr>
      <w:rPr>
        <w:rFonts w:hint="default"/>
        <w:lang w:val="en-US" w:eastAsia="zh-CN" w:bidi="ar-SA"/>
      </w:rPr>
    </w:lvl>
    <w:lvl w:ilvl="7" w:tentative="0">
      <w:start w:val="0"/>
      <w:numFmt w:val="bullet"/>
      <w:lvlText w:val="•"/>
      <w:lvlJc w:val="left"/>
      <w:pPr>
        <w:ind w:left="6248" w:hanging="530"/>
      </w:pPr>
      <w:rPr>
        <w:rFonts w:hint="default"/>
        <w:lang w:val="en-US" w:eastAsia="zh-CN" w:bidi="ar-SA"/>
      </w:rPr>
    </w:lvl>
    <w:lvl w:ilvl="8" w:tentative="0">
      <w:start w:val="0"/>
      <w:numFmt w:val="bullet"/>
      <w:lvlText w:val="•"/>
      <w:lvlJc w:val="left"/>
      <w:pPr>
        <w:ind w:left="7047" w:hanging="530"/>
      </w:pPr>
      <w:rPr>
        <w:rFonts w:hint="default"/>
        <w:lang w:val="en-US" w:eastAsia="zh-CN" w:bidi="ar-SA"/>
      </w:rPr>
    </w:lvl>
  </w:abstractNum>
  <w:abstractNum w:abstractNumId="2">
    <w:nsid w:val="4C1BAE26"/>
    <w:multiLevelType w:val="multilevel"/>
    <w:tmpl w:val="4C1BAE26"/>
    <w:lvl w:ilvl="0" w:tentative="0">
      <w:start w:val="6"/>
      <w:numFmt w:val="decimal"/>
      <w:lvlText w:val="%1."/>
      <w:lvlJc w:val="left"/>
      <w:pPr>
        <w:ind w:left="120" w:hanging="318"/>
        <w:jc w:val="left"/>
      </w:pPr>
      <w:rPr>
        <w:rFonts w:hint="default" w:ascii="宋体" w:hAnsi="宋体" w:eastAsia="宋体" w:cs="宋体"/>
        <w:w w:val="100"/>
        <w:sz w:val="19"/>
        <w:szCs w:val="19"/>
        <w:lang w:val="en-US" w:eastAsia="zh-CN" w:bidi="ar-SA"/>
      </w:rPr>
    </w:lvl>
    <w:lvl w:ilvl="1" w:tentative="0">
      <w:start w:val="1"/>
      <w:numFmt w:val="upperLetter"/>
      <w:lvlText w:val="%2."/>
      <w:lvlJc w:val="left"/>
      <w:pPr>
        <w:ind w:left="120" w:hanging="318"/>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1824" w:hanging="318"/>
      </w:pPr>
      <w:rPr>
        <w:rFonts w:hint="default"/>
        <w:lang w:val="en-US" w:eastAsia="zh-CN" w:bidi="ar-SA"/>
      </w:rPr>
    </w:lvl>
    <w:lvl w:ilvl="3" w:tentative="0">
      <w:start w:val="0"/>
      <w:numFmt w:val="bullet"/>
      <w:lvlText w:val="•"/>
      <w:lvlJc w:val="left"/>
      <w:pPr>
        <w:ind w:left="2677" w:hanging="318"/>
      </w:pPr>
      <w:rPr>
        <w:rFonts w:hint="default"/>
        <w:lang w:val="en-US" w:eastAsia="zh-CN" w:bidi="ar-SA"/>
      </w:rPr>
    </w:lvl>
    <w:lvl w:ilvl="4" w:tentative="0">
      <w:start w:val="0"/>
      <w:numFmt w:val="bullet"/>
      <w:lvlText w:val="•"/>
      <w:lvlJc w:val="left"/>
      <w:pPr>
        <w:ind w:left="3529" w:hanging="318"/>
      </w:pPr>
      <w:rPr>
        <w:rFonts w:hint="default"/>
        <w:lang w:val="en-US" w:eastAsia="zh-CN" w:bidi="ar-SA"/>
      </w:rPr>
    </w:lvl>
    <w:lvl w:ilvl="5" w:tentative="0">
      <w:start w:val="0"/>
      <w:numFmt w:val="bullet"/>
      <w:lvlText w:val="•"/>
      <w:lvlJc w:val="left"/>
      <w:pPr>
        <w:ind w:left="4382" w:hanging="318"/>
      </w:pPr>
      <w:rPr>
        <w:rFonts w:hint="default"/>
        <w:lang w:val="en-US" w:eastAsia="zh-CN" w:bidi="ar-SA"/>
      </w:rPr>
    </w:lvl>
    <w:lvl w:ilvl="6" w:tentative="0">
      <w:start w:val="0"/>
      <w:numFmt w:val="bullet"/>
      <w:lvlText w:val="•"/>
      <w:lvlJc w:val="left"/>
      <w:pPr>
        <w:ind w:left="5234" w:hanging="318"/>
      </w:pPr>
      <w:rPr>
        <w:rFonts w:hint="default"/>
        <w:lang w:val="en-US" w:eastAsia="zh-CN" w:bidi="ar-SA"/>
      </w:rPr>
    </w:lvl>
    <w:lvl w:ilvl="7" w:tentative="0">
      <w:start w:val="0"/>
      <w:numFmt w:val="bullet"/>
      <w:lvlText w:val="•"/>
      <w:lvlJc w:val="left"/>
      <w:pPr>
        <w:ind w:left="6086" w:hanging="318"/>
      </w:pPr>
      <w:rPr>
        <w:rFonts w:hint="default"/>
        <w:lang w:val="en-US" w:eastAsia="zh-CN" w:bidi="ar-SA"/>
      </w:rPr>
    </w:lvl>
    <w:lvl w:ilvl="8" w:tentative="0">
      <w:start w:val="0"/>
      <w:numFmt w:val="bullet"/>
      <w:lvlText w:val="•"/>
      <w:lvlJc w:val="left"/>
      <w:pPr>
        <w:ind w:left="6939" w:hanging="318"/>
      </w:pPr>
      <w:rPr>
        <w:rFonts w:hint="default"/>
        <w:lang w:val="en-US" w:eastAsia="zh-CN" w:bidi="ar-SA"/>
      </w:rPr>
    </w:lvl>
  </w:abstractNum>
  <w:abstractNum w:abstractNumId="3">
    <w:nsid w:val="60382F6E"/>
    <w:multiLevelType w:val="multilevel"/>
    <w:tmpl w:val="60382F6E"/>
    <w:lvl w:ilvl="0" w:tentative="0">
      <w:start w:val="11"/>
      <w:numFmt w:val="decimal"/>
      <w:lvlText w:val="%1."/>
      <w:lvlJc w:val="left"/>
      <w:pPr>
        <w:ind w:left="120" w:hanging="424"/>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972" w:hanging="424"/>
      </w:pPr>
      <w:rPr>
        <w:rFonts w:hint="default"/>
        <w:lang w:val="en-US" w:eastAsia="zh-CN" w:bidi="ar-SA"/>
      </w:rPr>
    </w:lvl>
    <w:lvl w:ilvl="2" w:tentative="0">
      <w:start w:val="0"/>
      <w:numFmt w:val="bullet"/>
      <w:lvlText w:val="•"/>
      <w:lvlJc w:val="left"/>
      <w:pPr>
        <w:ind w:left="1824" w:hanging="424"/>
      </w:pPr>
      <w:rPr>
        <w:rFonts w:hint="default"/>
        <w:lang w:val="en-US" w:eastAsia="zh-CN" w:bidi="ar-SA"/>
      </w:rPr>
    </w:lvl>
    <w:lvl w:ilvl="3" w:tentative="0">
      <w:start w:val="0"/>
      <w:numFmt w:val="bullet"/>
      <w:lvlText w:val="•"/>
      <w:lvlJc w:val="left"/>
      <w:pPr>
        <w:ind w:left="2677" w:hanging="424"/>
      </w:pPr>
      <w:rPr>
        <w:rFonts w:hint="default"/>
        <w:lang w:val="en-US" w:eastAsia="zh-CN" w:bidi="ar-SA"/>
      </w:rPr>
    </w:lvl>
    <w:lvl w:ilvl="4" w:tentative="0">
      <w:start w:val="0"/>
      <w:numFmt w:val="bullet"/>
      <w:lvlText w:val="•"/>
      <w:lvlJc w:val="left"/>
      <w:pPr>
        <w:ind w:left="3529" w:hanging="424"/>
      </w:pPr>
      <w:rPr>
        <w:rFonts w:hint="default"/>
        <w:lang w:val="en-US" w:eastAsia="zh-CN" w:bidi="ar-SA"/>
      </w:rPr>
    </w:lvl>
    <w:lvl w:ilvl="5" w:tentative="0">
      <w:start w:val="0"/>
      <w:numFmt w:val="bullet"/>
      <w:lvlText w:val="•"/>
      <w:lvlJc w:val="left"/>
      <w:pPr>
        <w:ind w:left="4382" w:hanging="424"/>
      </w:pPr>
      <w:rPr>
        <w:rFonts w:hint="default"/>
        <w:lang w:val="en-US" w:eastAsia="zh-CN" w:bidi="ar-SA"/>
      </w:rPr>
    </w:lvl>
    <w:lvl w:ilvl="6" w:tentative="0">
      <w:start w:val="0"/>
      <w:numFmt w:val="bullet"/>
      <w:lvlText w:val="•"/>
      <w:lvlJc w:val="left"/>
      <w:pPr>
        <w:ind w:left="5234" w:hanging="424"/>
      </w:pPr>
      <w:rPr>
        <w:rFonts w:hint="default"/>
        <w:lang w:val="en-US" w:eastAsia="zh-CN" w:bidi="ar-SA"/>
      </w:rPr>
    </w:lvl>
    <w:lvl w:ilvl="7" w:tentative="0">
      <w:start w:val="0"/>
      <w:numFmt w:val="bullet"/>
      <w:lvlText w:val="•"/>
      <w:lvlJc w:val="left"/>
      <w:pPr>
        <w:ind w:left="6086" w:hanging="424"/>
      </w:pPr>
      <w:rPr>
        <w:rFonts w:hint="default"/>
        <w:lang w:val="en-US" w:eastAsia="zh-CN" w:bidi="ar-SA"/>
      </w:rPr>
    </w:lvl>
    <w:lvl w:ilvl="8" w:tentative="0">
      <w:start w:val="0"/>
      <w:numFmt w:val="bullet"/>
      <w:lvlText w:val="•"/>
      <w:lvlJc w:val="left"/>
      <w:pPr>
        <w:ind w:left="6939" w:hanging="424"/>
      </w:pPr>
      <w:rPr>
        <w:rFonts w:hint="default"/>
        <w:lang w:val="en-US" w:eastAsia="zh-CN"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61A46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1"/>
      <w:szCs w:val="21"/>
      <w:lang w:val="en-US" w:eastAsia="zh-CN" w:bidi="ar-SA"/>
    </w:rPr>
  </w:style>
  <w:style w:type="paragraph" w:styleId="3">
    <w:name w:val="Title"/>
    <w:basedOn w:val="1"/>
    <w:qFormat/>
    <w:uiPriority w:val="1"/>
    <w:pPr>
      <w:spacing w:before="39"/>
      <w:ind w:left="2670" w:right="2738"/>
      <w:jc w:val="center"/>
    </w:pPr>
    <w:rPr>
      <w:rFonts w:ascii="黑体" w:hAnsi="黑体" w:eastAsia="黑体" w:cs="黑体"/>
      <w:sz w:val="28"/>
      <w:szCs w:val="28"/>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pPr>
    <w:rPr>
      <w:rFonts w:ascii="宋体" w:hAnsi="宋体" w:eastAsia="宋体" w:cs="宋体"/>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dcterms:created xsi:type="dcterms:W3CDTF">2021-01-11T16:37:00Z</dcterms:created>
  <dcterms:modified xsi:type="dcterms:W3CDTF">2021-01-11T08:38:06Z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LastSaved">
    <vt:filetime>2021-01-11T00:00:00Z</vt:filetime>
  </property>
  <property fmtid="{D5CDD505-2E9C-101B-9397-08002B2CF9AE}" pid="4" name="KSOProductBuildVer">
    <vt:lpwstr>2052-11.1.0.10228</vt:lpwstr>
  </property>
</Properties>
</file>