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b/>
          <w:bCs/>
          <w:sz w:val="32"/>
          <w:szCs w:val="32"/>
          <w:lang w:val="en-US" w:eastAsia="zh-CN"/>
        </w:rPr>
        <w:t>2023届四校联考高一12月试题</w:t>
      </w:r>
      <w:bookmarkStart w:id="0" w:name="_GoBack"/>
      <w:bookmarkEnd w:id="0"/>
    </w:p>
    <w:p>
      <w:pPr>
        <w:jc w:val="center"/>
        <w:rPr>
          <w:rFonts w:ascii="黑体" w:eastAsia="黑体"/>
          <w:b/>
          <w:sz w:val="36"/>
          <w:szCs w:val="36"/>
        </w:rPr>
      </w:pPr>
      <w:r>
        <w:rPr>
          <w:rFonts w:hint="eastAsia" w:ascii="黑体" w:eastAsia="黑体"/>
          <w:b/>
          <w:sz w:val="36"/>
          <w:szCs w:val="36"/>
        </w:rPr>
        <w:t>政治试卷</w:t>
      </w:r>
    </w:p>
    <w:p>
      <w:pPr>
        <w:jc w:val="center"/>
      </w:pPr>
      <w:r>
        <w:rPr>
          <w:rFonts w:hint="eastAsia"/>
        </w:rPr>
        <w:t>考试范围：</w:t>
      </w:r>
      <w:r>
        <w:rPr>
          <w:rFonts w:hint="eastAsia"/>
          <w:lang w:eastAsia="zh-CN"/>
        </w:rPr>
        <w:t>第</w:t>
      </w:r>
      <w:r>
        <w:rPr>
          <w:rFonts w:hint="eastAsia"/>
        </w:rPr>
        <w:t>一二三单元；考试时间：90分钟；命题人：龙正中学</w:t>
      </w:r>
    </w:p>
    <w:p>
      <w:r>
        <w:rPr>
          <w:rFonts w:hint="eastAsia"/>
        </w:rPr>
        <w:t>注意事项：</w:t>
      </w:r>
    </w:p>
    <w:p>
      <w:r>
        <w:rPr>
          <w:rFonts w:hint="eastAsia"/>
        </w:rPr>
        <w:t>1．答题前填写好自己的姓名、班级、考号等信息；</w:t>
      </w:r>
    </w:p>
    <w:p>
      <w:r>
        <w:rPr>
          <w:rFonts w:hint="eastAsia"/>
        </w:rPr>
        <w:t>2．请将答案正确填写在答题卡上。</w:t>
      </w:r>
    </w:p>
    <w:p>
      <w:pPr>
        <w:jc w:val="center"/>
      </w:pPr>
      <w:r>
        <w:rPr>
          <w:rFonts w:hint="eastAsia" w:asciiTheme="majorEastAsia" w:hAnsiTheme="majorEastAsia" w:eastAsiaTheme="majorEastAsia"/>
          <w:b/>
          <w:sz w:val="24"/>
          <w:szCs w:val="24"/>
        </w:rPr>
        <w:t>第I卷（选择题）</w:t>
      </w:r>
    </w:p>
    <w:p>
      <w:pPr>
        <w:rPr>
          <w:b/>
        </w:rPr>
      </w:pPr>
      <w:r>
        <w:rPr>
          <w:rFonts w:hint="eastAsia"/>
          <w:b/>
        </w:rPr>
        <w:t>一、单选题</w:t>
      </w:r>
      <w:r>
        <w:rPr>
          <w:rFonts w:hint="eastAsia"/>
        </w:rPr>
        <w:t>（每小题2分，共48分）</w:t>
      </w:r>
    </w:p>
    <w:p>
      <w:pPr>
        <w:spacing w:line="360" w:lineRule="auto"/>
        <w:jc w:val="left"/>
        <w:textAlignment w:val="center"/>
        <w:rPr>
          <w:rFonts w:ascii="宋体" w:hAnsi="宋体" w:cs="宋体"/>
        </w:rPr>
      </w:pPr>
      <w:r>
        <w:t>1．</w:t>
      </w:r>
      <w:r>
        <w:rPr>
          <w:rFonts w:ascii="宋体" w:hAnsi="宋体" w:cs="宋体"/>
        </w:rPr>
        <w:t>为提振消费信心,促进市场回暖,助力商家企业纾困解难,各地政府积极通过发放消费券、优惠券等形式,多方鼓励市民消费。“消费券”发挥作用的路径是(　　)</w:t>
      </w:r>
    </w:p>
    <w:p>
      <w:pPr>
        <w:spacing w:line="360" w:lineRule="auto"/>
        <w:jc w:val="left"/>
        <w:textAlignment w:val="center"/>
        <w:rPr>
          <w:rFonts w:ascii="宋体" w:hAnsi="宋体" w:cs="宋体"/>
        </w:rPr>
      </w:pPr>
      <w:r>
        <w:rPr>
          <w:rFonts w:ascii="宋体" w:hAnsi="宋体" w:cs="宋体"/>
        </w:rPr>
        <w:t>①刺激消费欲望,释放消费潜力②抵扣部分支出,降低消费成本</w:t>
      </w:r>
    </w:p>
    <w:p>
      <w:pPr>
        <w:spacing w:line="360" w:lineRule="auto"/>
        <w:jc w:val="left"/>
        <w:textAlignment w:val="center"/>
        <w:rPr>
          <w:rFonts w:ascii="宋体" w:hAnsi="宋体" w:cs="宋体"/>
        </w:rPr>
      </w:pPr>
      <w:r>
        <w:rPr>
          <w:rFonts w:ascii="宋体" w:hAnsi="宋体" w:cs="宋体"/>
        </w:rPr>
        <w:t>③壮大新型消费,调节供需矛盾④助力复工复产,促进经济发展</w:t>
      </w:r>
    </w:p>
    <w:p>
      <w:pPr>
        <w:tabs>
          <w:tab w:val="left" w:pos="4153"/>
        </w:tabs>
        <w:spacing w:line="360" w:lineRule="auto"/>
        <w:jc w:val="left"/>
        <w:textAlignment w:val="center"/>
        <w:rPr>
          <w:rFonts w:ascii="宋体" w:hAnsi="宋体" w:cs="宋体"/>
        </w:rPr>
      </w:pPr>
      <w:r>
        <w:t>A．</w:t>
      </w:r>
      <w:r>
        <w:rPr>
          <w:rFonts w:ascii="宋体" w:hAnsi="宋体" w:cs="宋体"/>
        </w:rPr>
        <w:t>②→①→③→④</w:t>
      </w:r>
      <w:r>
        <w:tab/>
      </w:r>
      <w:r>
        <w:t>B．</w:t>
      </w:r>
      <w:r>
        <w:rPr>
          <w:rFonts w:ascii="宋体" w:hAnsi="宋体" w:cs="宋体"/>
        </w:rPr>
        <w:t>①→②→④→③</w:t>
      </w:r>
    </w:p>
    <w:p>
      <w:pPr>
        <w:tabs>
          <w:tab w:val="left" w:pos="4153"/>
        </w:tabs>
        <w:spacing w:line="360" w:lineRule="auto"/>
        <w:jc w:val="left"/>
        <w:textAlignment w:val="center"/>
        <w:rPr>
          <w:rFonts w:ascii="宋体" w:hAnsi="宋体" w:cs="宋体"/>
        </w:rPr>
      </w:pPr>
      <w:r>
        <w:t>C．</w:t>
      </w:r>
      <w:r>
        <w:rPr>
          <w:rFonts w:ascii="宋体" w:hAnsi="宋体" w:cs="宋体"/>
        </w:rPr>
        <w:t>③→①→④→②</w:t>
      </w:r>
      <w:r>
        <w:tab/>
      </w:r>
      <w:r>
        <w:t>D．</w:t>
      </w:r>
      <w:r>
        <w:rPr>
          <w:rFonts w:ascii="宋体" w:hAnsi="宋体" w:cs="宋体"/>
        </w:rPr>
        <w:t>②→③→①→④</w:t>
      </w:r>
    </w:p>
    <w:p>
      <w:pPr>
        <w:spacing w:line="360" w:lineRule="auto"/>
        <w:jc w:val="left"/>
        <w:textAlignment w:val="center"/>
        <w:rPr>
          <w:rFonts w:ascii="宋体" w:hAnsi="宋体" w:cs="宋体"/>
        </w:rPr>
      </w:pPr>
      <w:r>
        <w:t>2．</w:t>
      </w:r>
      <w:r>
        <w:rPr>
          <w:rFonts w:ascii="宋体" w:hAnsi="宋体" w:cs="宋体"/>
        </w:rPr>
        <w:t>为了抑制市场猪肉价格的过度上涨，有关部门出台支持养猪业发展的相关政策，并向市场投放一定数量的中央储备肉。若忽略其他因素的影响，下列图示能较为准确反映该政策对猪肉供需市场影响的是（   ）</w:t>
      </w:r>
    </w:p>
    <w:p>
      <w:pPr>
        <w:spacing w:line="360" w:lineRule="auto"/>
        <w:jc w:val="left"/>
        <w:textAlignment w:val="center"/>
      </w:pPr>
      <w:r>
        <w:drawing>
          <wp:inline distT="0" distB="0" distL="114300" distR="114300">
            <wp:extent cx="2085975" cy="122872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9"/>
                    <a:stretch>
                      <a:fillRect/>
                    </a:stretch>
                  </pic:blipFill>
                  <pic:spPr>
                    <a:xfrm>
                      <a:off x="0" y="0"/>
                      <a:ext cx="2085975" cy="1228725"/>
                    </a:xfrm>
                    <a:prstGeom prst="rect">
                      <a:avLst/>
                    </a:prstGeom>
                  </pic:spPr>
                </pic:pic>
              </a:graphicData>
            </a:graphic>
          </wp:inline>
        </w:drawing>
      </w:r>
      <w:r>
        <w:drawing>
          <wp:inline distT="0" distB="0" distL="114300" distR="114300">
            <wp:extent cx="2238375" cy="122872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0"/>
                    <a:stretch>
                      <a:fillRect/>
                    </a:stretch>
                  </pic:blipFill>
                  <pic:spPr>
                    <a:xfrm>
                      <a:off x="0" y="0"/>
                      <a:ext cx="2238375" cy="1228725"/>
                    </a:xfrm>
                    <a:prstGeom prst="rect">
                      <a:avLst/>
                    </a:prstGeom>
                  </pic:spPr>
                </pic:pic>
              </a:graphicData>
            </a:graphic>
          </wp:inline>
        </w:drawing>
      </w:r>
    </w:p>
    <w:p>
      <w:pPr>
        <w:spacing w:line="360" w:lineRule="auto"/>
        <w:ind w:firstLine="1470" w:firstLineChars="700"/>
        <w:jc w:val="left"/>
        <w:textAlignment w:val="center"/>
        <w:rPr>
          <w:rFonts w:ascii="宋体" w:hAnsi="宋体" w:cs="宋体"/>
        </w:rPr>
      </w:pPr>
      <w:r>
        <w:rPr>
          <w:rFonts w:ascii="宋体" w:hAnsi="宋体" w:cs="宋体"/>
        </w:rPr>
        <w:t>①</w:t>
      </w:r>
      <w:r>
        <w:rPr>
          <w:rFonts w:eastAsia="Times New Roman"/>
        </w:rPr>
        <w:t xml:space="preserve">                                  </w:t>
      </w:r>
      <w:r>
        <w:rPr>
          <w:rFonts w:ascii="宋体" w:hAnsi="宋体" w:cs="宋体"/>
        </w:rPr>
        <w:t>②</w:t>
      </w:r>
    </w:p>
    <w:p>
      <w:pPr>
        <w:spacing w:line="360" w:lineRule="auto"/>
        <w:jc w:val="left"/>
        <w:textAlignment w:val="center"/>
      </w:pPr>
      <w:r>
        <w:drawing>
          <wp:inline distT="0" distB="0" distL="114300" distR="114300">
            <wp:extent cx="2257425" cy="1238250"/>
            <wp:effectExtent l="0" t="0" r="952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1"/>
                    <a:stretch>
                      <a:fillRect/>
                    </a:stretch>
                  </pic:blipFill>
                  <pic:spPr>
                    <a:xfrm>
                      <a:off x="0" y="0"/>
                      <a:ext cx="2257425" cy="1238250"/>
                    </a:xfrm>
                    <a:prstGeom prst="rect">
                      <a:avLst/>
                    </a:prstGeom>
                  </pic:spPr>
                </pic:pic>
              </a:graphicData>
            </a:graphic>
          </wp:inline>
        </w:drawing>
      </w:r>
      <w:r>
        <w:drawing>
          <wp:inline distT="0" distB="0" distL="114300" distR="114300">
            <wp:extent cx="2209800" cy="1304925"/>
            <wp:effectExtent l="0" t="0" r="0"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2"/>
                    <a:stretch>
                      <a:fillRect/>
                    </a:stretch>
                  </pic:blipFill>
                  <pic:spPr>
                    <a:xfrm>
                      <a:off x="0" y="0"/>
                      <a:ext cx="2209800" cy="1304925"/>
                    </a:xfrm>
                    <a:prstGeom prst="rect">
                      <a:avLst/>
                    </a:prstGeom>
                  </pic:spPr>
                </pic:pic>
              </a:graphicData>
            </a:graphic>
          </wp:inline>
        </w:drawing>
      </w:r>
    </w:p>
    <w:p>
      <w:pPr>
        <w:spacing w:line="360" w:lineRule="auto"/>
        <w:ind w:firstLine="1470" w:firstLineChars="700"/>
        <w:jc w:val="left"/>
        <w:textAlignment w:val="center"/>
        <w:rPr>
          <w:rFonts w:ascii="宋体" w:hAnsi="宋体" w:cs="宋体"/>
        </w:rPr>
      </w:pPr>
      <w:r>
        <w:rPr>
          <w:rFonts w:ascii="宋体" w:hAnsi="宋体" w:cs="宋体"/>
        </w:rPr>
        <w:t>③</w:t>
      </w:r>
      <w:r>
        <w:rPr>
          <w:rFonts w:eastAsia="Times New Roman"/>
        </w:rPr>
        <w:t xml:space="preserve">                                  </w:t>
      </w:r>
      <w:r>
        <w:rPr>
          <w:rFonts w:ascii="宋体" w:hAnsi="宋体" w:cs="宋体"/>
        </w:rPr>
        <w:t>④</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w:t>
      </w:r>
      <w:r>
        <w:tab/>
      </w:r>
      <w:r>
        <w:t>B．</w:t>
      </w:r>
      <w:r>
        <w:rPr>
          <w:rFonts w:ascii="宋体" w:hAnsi="宋体" w:cs="宋体"/>
        </w:rPr>
        <w:t>②</w:t>
      </w:r>
      <w:r>
        <w:tab/>
      </w:r>
      <w:r>
        <w:t>C．</w:t>
      </w:r>
      <w:r>
        <w:rPr>
          <w:rFonts w:ascii="宋体" w:hAnsi="宋体" w:cs="宋体"/>
        </w:rPr>
        <w:t>③</w:t>
      </w:r>
      <w:r>
        <w:tab/>
      </w:r>
      <w:r>
        <w:t>D．</w:t>
      </w:r>
      <w:r>
        <w:rPr>
          <w:rFonts w:ascii="宋体" w:hAnsi="宋体" w:cs="宋体"/>
        </w:rPr>
        <w:t>④</w:t>
      </w:r>
    </w:p>
    <w:p>
      <w:pPr>
        <w:spacing w:line="360" w:lineRule="auto"/>
        <w:jc w:val="left"/>
        <w:textAlignment w:val="center"/>
        <w:rPr>
          <w:rFonts w:ascii="宋体" w:hAnsi="宋体" w:cs="宋体"/>
        </w:rPr>
      </w:pPr>
      <w:r>
        <w:rPr>
          <w:rFonts w:hint="eastAsia"/>
        </w:rPr>
        <w:t>3</w:t>
      </w:r>
      <w:r>
        <w:t>．</w:t>
      </w:r>
      <w:r>
        <w:rPr>
          <w:rFonts w:ascii="宋体" w:hAnsi="宋体" w:cs="宋体"/>
        </w:rPr>
        <w:t>据中国蔬菜协会监测，2020 年8月份全国蔬菜主产区重点监测点播种面积同比小幅增加。随着汛期结束，9月份受灾地区蔬菜生产逐步恢复，各地补种的速生叶菜也将开始大量上市。在其他条件没有明显变化的情况下，据此推断近期（   ）</w:t>
      </w:r>
    </w:p>
    <w:p>
      <w:pPr>
        <w:spacing w:line="360" w:lineRule="auto"/>
        <w:jc w:val="left"/>
        <w:textAlignment w:val="center"/>
        <w:rPr>
          <w:rFonts w:ascii="宋体" w:hAnsi="宋体" w:cs="宋体"/>
        </w:rPr>
      </w:pPr>
      <w:r>
        <w:rPr>
          <w:rFonts w:ascii="宋体" w:hAnsi="宋体" w:cs="宋体"/>
        </w:rPr>
        <w:t>①蔬菜价格将下降</w:t>
      </w:r>
      <w:r>
        <w:rPr>
          <w:rFonts w:hint="eastAsia" w:ascii="宋体" w:hAnsi="宋体" w:cs="宋体"/>
        </w:rPr>
        <w:t xml:space="preserve"> </w:t>
      </w:r>
      <w:r>
        <w:rPr>
          <w:rFonts w:ascii="宋体" w:hAnsi="宋体" w:cs="宋体"/>
        </w:rPr>
        <w:t>②蔬菜需求量可能减少</w:t>
      </w:r>
      <w:r>
        <w:rPr>
          <w:rFonts w:hint="eastAsia" w:ascii="宋体" w:hAnsi="宋体" w:cs="宋体"/>
        </w:rPr>
        <w:t xml:space="preserve"> </w:t>
      </w:r>
      <w:r>
        <w:rPr>
          <w:rFonts w:ascii="宋体" w:hAnsi="宋体" w:cs="宋体"/>
        </w:rPr>
        <w:t>③蔬菜价格将上涨</w:t>
      </w:r>
      <w:r>
        <w:rPr>
          <w:rFonts w:hint="eastAsia" w:ascii="宋体" w:hAnsi="宋体" w:cs="宋体"/>
        </w:rPr>
        <w:t xml:space="preserve"> </w:t>
      </w:r>
      <w:r>
        <w:rPr>
          <w:rFonts w:ascii="宋体" w:hAnsi="宋体" w:cs="宋体"/>
        </w:rPr>
        <w:t>④蔬菜需求量可能增加</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③④</w:t>
      </w:r>
      <w:r>
        <w:tab/>
      </w:r>
      <w:r>
        <w:t>C．</w:t>
      </w:r>
      <w:r>
        <w:rPr>
          <w:rFonts w:ascii="宋体" w:hAnsi="宋体" w:cs="宋体"/>
        </w:rPr>
        <w:t>①④</w:t>
      </w:r>
      <w:r>
        <w:tab/>
      </w:r>
      <w:r>
        <w:t>D．</w:t>
      </w:r>
      <w:r>
        <w:rPr>
          <w:rFonts w:ascii="宋体" w:hAnsi="宋体" w:cs="宋体"/>
        </w:rPr>
        <w:t>②③</w:t>
      </w:r>
    </w:p>
    <w:p>
      <w:pPr>
        <w:spacing w:line="360" w:lineRule="auto"/>
        <w:jc w:val="left"/>
        <w:textAlignment w:val="center"/>
        <w:rPr>
          <w:rFonts w:ascii="宋体" w:hAnsi="宋体" w:cs="宋体"/>
        </w:rPr>
      </w:pPr>
      <w:r>
        <w:rPr>
          <w:rFonts w:hint="eastAsia"/>
        </w:rPr>
        <w:t>4</w:t>
      </w:r>
      <w:r>
        <w:t>．</w:t>
      </w:r>
      <w:r>
        <w:rPr>
          <w:rFonts w:ascii="宋体" w:hAnsi="宋体" w:cs="宋体"/>
        </w:rPr>
        <w:t>凡勃伦效应是指消费者对一种商品需求的程度因其标价较高而增加，它反映了人们进行挥霍性消费的心理愿望。随着社会经济的发展，人们的消费逐步由追求数量和质量过渡到追求品位格调。这说明(    )</w:t>
      </w:r>
    </w:p>
    <w:p>
      <w:pPr>
        <w:spacing w:line="360" w:lineRule="auto"/>
        <w:jc w:val="left"/>
        <w:textAlignment w:val="center"/>
        <w:rPr>
          <w:rFonts w:ascii="宋体" w:hAnsi="宋体" w:cs="宋体"/>
        </w:rPr>
      </w:pPr>
      <w:r>
        <w:rPr>
          <w:rFonts w:ascii="宋体" w:hAnsi="宋体" w:cs="宋体"/>
        </w:rPr>
        <w:t>①收入是人们消费的基础和前提②消费需求影响商品价格</w:t>
      </w:r>
    </w:p>
    <w:p>
      <w:pPr>
        <w:spacing w:line="360" w:lineRule="auto"/>
        <w:jc w:val="left"/>
        <w:textAlignment w:val="center"/>
        <w:rPr>
          <w:rFonts w:ascii="宋体" w:hAnsi="宋体" w:cs="宋体"/>
        </w:rPr>
      </w:pPr>
      <w:r>
        <w:rPr>
          <w:rFonts w:ascii="宋体" w:hAnsi="宋体" w:cs="宋体"/>
        </w:rPr>
        <w:t>③消费对经济发展起基础性作用④消费心理影响消费行为</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spacing w:line="360" w:lineRule="auto"/>
        <w:jc w:val="left"/>
        <w:textAlignment w:val="center"/>
        <w:rPr>
          <w:rFonts w:ascii="宋体" w:hAnsi="宋体" w:cs="宋体"/>
        </w:rPr>
      </w:pPr>
      <w:r>
        <w:rPr>
          <w:rFonts w:hint="eastAsia"/>
        </w:rPr>
        <w:t>5</w:t>
      </w:r>
      <w:r>
        <w:t>．</w:t>
      </w:r>
      <w:r>
        <w:rPr>
          <w:rFonts w:ascii="宋体" w:hAnsi="宋体" w:cs="宋体"/>
        </w:rPr>
        <w:t>日常生活中，不带钱包出门已经成为越来越多人们的习惯，缴费、打卡、购物、出行，一部手机就可以搞定；各公共服务部门通过在手机上的“窗口”，让市民不用出行，坐在家中也能缴费。手机支付(    )</w:t>
      </w:r>
    </w:p>
    <w:p>
      <w:pPr>
        <w:spacing w:line="360" w:lineRule="auto"/>
        <w:jc w:val="left"/>
        <w:textAlignment w:val="center"/>
        <w:rPr>
          <w:rFonts w:ascii="宋体" w:hAnsi="宋体" w:cs="宋体"/>
        </w:rPr>
      </w:pPr>
      <w:r>
        <w:rPr>
          <w:rFonts w:ascii="宋体" w:hAnsi="宋体" w:cs="宋体"/>
        </w:rPr>
        <w:t>①增加了货币职能②创新了服务模式</w:t>
      </w:r>
    </w:p>
    <w:p>
      <w:pPr>
        <w:spacing w:line="360" w:lineRule="auto"/>
        <w:jc w:val="left"/>
        <w:textAlignment w:val="center"/>
        <w:rPr>
          <w:rFonts w:ascii="宋体" w:hAnsi="宋体" w:cs="宋体"/>
        </w:rPr>
      </w:pPr>
      <w:r>
        <w:rPr>
          <w:rFonts w:ascii="宋体" w:hAnsi="宋体" w:cs="宋体"/>
        </w:rPr>
        <w:t>③改变了商品交换④方便了购物消费</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ind w:firstLine="420"/>
        <w:jc w:val="left"/>
        <w:textAlignment w:val="center"/>
        <w:rPr>
          <w:rFonts w:ascii="楷体" w:hAnsi="楷体" w:eastAsia="楷体" w:cs="楷体"/>
        </w:rPr>
      </w:pPr>
      <w:r>
        <w:t xml:space="preserve">   </w:t>
      </w:r>
      <w:r>
        <w:rPr>
          <w:rFonts w:ascii="楷体" w:hAnsi="楷体" w:eastAsia="楷体" w:cs="楷体"/>
        </w:rPr>
        <w:t>央视大型纪录片《货币》，既是对财富的探讨，也是对人性的探讨。据此回答</w:t>
      </w:r>
      <w:r>
        <w:rPr>
          <w:rFonts w:hint="eastAsia" w:ascii="楷体" w:hAnsi="楷体" w:eastAsia="楷体" w:cs="楷体"/>
          <w:lang w:val="en-US" w:eastAsia="zh-CN"/>
        </w:rPr>
        <w:t>6-7</w:t>
      </w:r>
      <w:r>
        <w:rPr>
          <w:rFonts w:ascii="楷体" w:hAnsi="楷体" w:eastAsia="楷体" w:cs="楷体"/>
        </w:rPr>
        <w:t>题。</w:t>
      </w:r>
    </w:p>
    <w:p>
      <w:pPr>
        <w:spacing w:line="360" w:lineRule="auto"/>
        <w:jc w:val="left"/>
        <w:textAlignment w:val="center"/>
        <w:rPr>
          <w:rFonts w:ascii="宋体" w:hAnsi="宋体" w:cs="宋体"/>
        </w:rPr>
      </w:pPr>
      <w:r>
        <w:rPr>
          <w:rFonts w:hint="eastAsia"/>
        </w:rPr>
        <w:t>6</w:t>
      </w:r>
      <w:r>
        <w:t>．</w:t>
      </w:r>
      <w:r>
        <w:rPr>
          <w:rFonts w:ascii="宋体" w:hAnsi="宋体" w:cs="宋体"/>
        </w:rPr>
        <w:t>“五千多年前，商品交换的需要促使人类创造了货币，货币又反过来改变了人类的生产方式，推动着经济的发展，甚至影响着人类的行为模式和思维方式。”对此，下列认识正确的是（    ）</w:t>
      </w:r>
    </w:p>
    <w:p>
      <w:pPr>
        <w:spacing w:line="360" w:lineRule="auto"/>
        <w:jc w:val="left"/>
        <w:textAlignment w:val="center"/>
        <w:rPr>
          <w:rFonts w:ascii="宋体" w:hAnsi="宋体" w:cs="宋体"/>
        </w:rPr>
      </w:pPr>
      <w:r>
        <w:rPr>
          <w:rFonts w:ascii="宋体" w:hAnsi="宋体" w:cs="宋体"/>
        </w:rPr>
        <w:t>①货币的基本职能是价值尺度和支付手段</w:t>
      </w:r>
    </w:p>
    <w:p>
      <w:pPr>
        <w:spacing w:line="360" w:lineRule="auto"/>
        <w:jc w:val="left"/>
        <w:textAlignment w:val="center"/>
        <w:rPr>
          <w:rFonts w:ascii="宋体" w:hAnsi="宋体" w:cs="宋体"/>
        </w:rPr>
      </w:pPr>
      <w:r>
        <w:rPr>
          <w:rFonts w:ascii="宋体" w:hAnsi="宋体" w:cs="宋体"/>
        </w:rPr>
        <w:t>②货币促进了生产、分配、交换、消费等经济活动</w:t>
      </w:r>
    </w:p>
    <w:p>
      <w:pPr>
        <w:spacing w:line="360" w:lineRule="auto"/>
        <w:jc w:val="left"/>
        <w:textAlignment w:val="center"/>
        <w:rPr>
          <w:rFonts w:ascii="宋体" w:hAnsi="宋体" w:cs="宋体"/>
        </w:rPr>
      </w:pPr>
      <w:r>
        <w:rPr>
          <w:rFonts w:ascii="宋体" w:hAnsi="宋体" w:cs="宋体"/>
        </w:rPr>
        <w:t>③从起源看，货币是商品交换长期发展的产物</w:t>
      </w:r>
    </w:p>
    <w:p>
      <w:pPr>
        <w:spacing w:line="360" w:lineRule="auto"/>
        <w:jc w:val="left"/>
        <w:textAlignment w:val="center"/>
        <w:rPr>
          <w:rFonts w:ascii="宋体" w:hAnsi="宋体" w:cs="宋体"/>
        </w:rPr>
      </w:pPr>
      <w:r>
        <w:rPr>
          <w:rFonts w:ascii="宋体" w:hAnsi="宋体" w:cs="宋体"/>
        </w:rPr>
        <w:t>④金钱是财富的象征，可以买到人们所需要的一切</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spacing w:line="360" w:lineRule="auto"/>
        <w:jc w:val="left"/>
        <w:textAlignment w:val="center"/>
        <w:rPr>
          <w:rFonts w:ascii="宋体" w:hAnsi="宋体" w:cs="宋体"/>
        </w:rPr>
      </w:pPr>
      <w:r>
        <w:rPr>
          <w:rFonts w:hint="eastAsia"/>
        </w:rPr>
        <w:t>7</w:t>
      </w:r>
      <w:r>
        <w:t>．</w:t>
      </w:r>
      <w:r>
        <w:rPr>
          <w:rFonts w:ascii="宋体" w:hAnsi="宋体" w:cs="宋体"/>
        </w:rPr>
        <w:t>要避免“将货币变成欲望与利益的载体”，就要对货币有正确的认识，树立正确的金钱观可以（    ）</w:t>
      </w:r>
    </w:p>
    <w:p>
      <w:pPr>
        <w:spacing w:line="360" w:lineRule="auto"/>
        <w:jc w:val="left"/>
        <w:textAlignment w:val="center"/>
        <w:rPr>
          <w:rFonts w:ascii="宋体" w:hAnsi="宋体" w:cs="宋体"/>
        </w:rPr>
      </w:pPr>
      <w:r>
        <w:rPr>
          <w:rFonts w:ascii="宋体" w:hAnsi="宋体" w:cs="宋体"/>
        </w:rPr>
        <w:t>①指导我们通过各种手段赚钱</w:t>
      </w:r>
    </w:p>
    <w:p>
      <w:pPr>
        <w:spacing w:line="360" w:lineRule="auto"/>
        <w:jc w:val="left"/>
        <w:textAlignment w:val="center"/>
        <w:rPr>
          <w:rFonts w:ascii="宋体" w:hAnsi="宋体" w:cs="宋体"/>
        </w:rPr>
      </w:pPr>
      <w:r>
        <w:rPr>
          <w:rFonts w:ascii="宋体" w:hAnsi="宋体" w:cs="宋体"/>
        </w:rPr>
        <w:t>②指导我们通过合乎道德与法律的正当途径挣钱</w:t>
      </w:r>
    </w:p>
    <w:p>
      <w:pPr>
        <w:spacing w:line="360" w:lineRule="auto"/>
        <w:jc w:val="left"/>
        <w:textAlignment w:val="center"/>
        <w:rPr>
          <w:rFonts w:ascii="宋体" w:hAnsi="宋体" w:cs="宋体"/>
        </w:rPr>
      </w:pPr>
      <w:r>
        <w:rPr>
          <w:rFonts w:ascii="宋体" w:hAnsi="宋体" w:cs="宋体"/>
        </w:rPr>
        <w:t>③使我们的灵魂更纯洁、道德更高尚，人生更有意义</w:t>
      </w:r>
    </w:p>
    <w:p>
      <w:pPr>
        <w:spacing w:line="360" w:lineRule="auto"/>
        <w:jc w:val="left"/>
        <w:textAlignment w:val="center"/>
        <w:rPr>
          <w:rFonts w:ascii="宋体" w:hAnsi="宋体" w:cs="宋体"/>
        </w:rPr>
      </w:pPr>
      <w:r>
        <w:rPr>
          <w:rFonts w:ascii="宋体" w:hAnsi="宋体" w:cs="宋体"/>
        </w:rPr>
        <w:t>④指导我们全面认识拜金主义的实质和危害</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spacing w:line="360" w:lineRule="auto"/>
        <w:jc w:val="left"/>
        <w:textAlignment w:val="center"/>
        <w:rPr>
          <w:rFonts w:ascii="宋体" w:hAnsi="宋体" w:cs="宋体"/>
        </w:rPr>
      </w:pPr>
      <w:r>
        <w:rPr>
          <w:rFonts w:hint="eastAsia"/>
        </w:rPr>
        <w:t>8</w:t>
      </w:r>
      <w:r>
        <w:t>．</w:t>
      </w:r>
      <w:r>
        <w:rPr>
          <w:rFonts w:ascii="宋体" w:hAnsi="宋体" w:cs="宋体"/>
        </w:rPr>
        <w:t>如今，信用卡成为国民生活清费不可或缺的一部分，“大额信用卡，小额支付宝，100元现金能花一个月”开始成为年轻人的消费新时尚。人们喜欢使用银行信用卡是因为（    ）</w:t>
      </w:r>
    </w:p>
    <w:p>
      <w:pPr>
        <w:spacing w:line="360" w:lineRule="auto"/>
        <w:jc w:val="left"/>
        <w:textAlignment w:val="center"/>
        <w:rPr>
          <w:rFonts w:ascii="宋体" w:hAnsi="宋体" w:cs="宋体"/>
        </w:rPr>
      </w:pPr>
      <w:r>
        <w:rPr>
          <w:rFonts w:ascii="宋体" w:hAnsi="宋体" w:cs="宋体"/>
        </w:rPr>
        <w:t>①银行信用卡有透支功能，可以先消费后还款</w:t>
      </w:r>
    </w:p>
    <w:p>
      <w:pPr>
        <w:spacing w:line="360" w:lineRule="auto"/>
        <w:jc w:val="left"/>
        <w:textAlignment w:val="center"/>
        <w:rPr>
          <w:rFonts w:ascii="宋体" w:hAnsi="宋体" w:cs="宋体"/>
        </w:rPr>
      </w:pPr>
      <w:r>
        <w:rPr>
          <w:rFonts w:ascii="宋体" w:hAnsi="宋体" w:cs="宋体"/>
        </w:rPr>
        <w:t>②使用银行信用卡购物方便，避免携带大量现金</w:t>
      </w:r>
    </w:p>
    <w:p>
      <w:pPr>
        <w:spacing w:line="360" w:lineRule="auto"/>
        <w:jc w:val="left"/>
        <w:textAlignment w:val="center"/>
        <w:rPr>
          <w:rFonts w:ascii="宋体" w:hAnsi="宋体" w:cs="宋体"/>
        </w:rPr>
      </w:pPr>
      <w:r>
        <w:rPr>
          <w:rFonts w:ascii="宋体" w:hAnsi="宋体" w:cs="宋体"/>
        </w:rPr>
        <w:t>③银行信用卡可以证明财产，是财富的象征</w:t>
      </w:r>
    </w:p>
    <w:p>
      <w:pPr>
        <w:spacing w:line="360" w:lineRule="auto"/>
        <w:jc w:val="left"/>
        <w:textAlignment w:val="center"/>
        <w:rPr>
          <w:rFonts w:ascii="宋体" w:hAnsi="宋体" w:cs="宋体"/>
        </w:rPr>
      </w:pPr>
      <w:r>
        <w:rPr>
          <w:rFonts w:ascii="宋体" w:hAnsi="宋体" w:cs="宋体"/>
        </w:rPr>
        <w:t>④银行信用卡有支付手段，可以随时随地使用</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②③</w:t>
      </w:r>
      <w:r>
        <w:tab/>
      </w:r>
      <w:r>
        <w:t>D．</w:t>
      </w:r>
      <w:r>
        <w:rPr>
          <w:rFonts w:ascii="宋体" w:hAnsi="宋体" w:cs="宋体"/>
        </w:rPr>
        <w:t>③④</w:t>
      </w:r>
    </w:p>
    <w:p>
      <w:pPr>
        <w:spacing w:line="360" w:lineRule="auto"/>
        <w:jc w:val="left"/>
        <w:textAlignment w:val="center"/>
        <w:rPr>
          <w:rFonts w:ascii="宋体" w:hAnsi="宋体" w:cs="宋体"/>
        </w:rPr>
      </w:pPr>
      <w:r>
        <w:rPr>
          <w:rFonts w:hint="eastAsia"/>
        </w:rPr>
        <w:t>9</w:t>
      </w:r>
      <w:r>
        <w:t>．</w:t>
      </w:r>
      <w:r>
        <w:rPr>
          <w:rFonts w:ascii="宋体" w:hAnsi="宋体" w:cs="宋体"/>
        </w:rPr>
        <w:t>为深入贯彻落实习近平总书记对制止餐饮浪费行为重要指示精神，武汉餐饮行业协会发出“N-1点餐”倡议。所谓“N-1”，即按照比用餐人数少一人进行点餐，不够再加。“N-1点餐”模式（   ）</w:t>
      </w:r>
    </w:p>
    <w:p>
      <w:pPr>
        <w:spacing w:line="360" w:lineRule="auto"/>
        <w:jc w:val="left"/>
        <w:textAlignment w:val="center"/>
        <w:rPr>
          <w:rFonts w:ascii="宋体" w:hAnsi="宋体" w:cs="宋体"/>
        </w:rPr>
      </w:pPr>
      <w:r>
        <w:rPr>
          <w:rFonts w:ascii="宋体" w:hAnsi="宋体" w:cs="宋体"/>
        </w:rPr>
        <w:t>①符合勤俭节约、艰苦奋斗的传统②符合量入为出、适度消费的原则</w:t>
      </w:r>
    </w:p>
    <w:p>
      <w:pPr>
        <w:spacing w:line="360" w:lineRule="auto"/>
        <w:jc w:val="left"/>
        <w:textAlignment w:val="center"/>
        <w:rPr>
          <w:rFonts w:ascii="宋体" w:hAnsi="宋体" w:cs="宋体"/>
        </w:rPr>
      </w:pPr>
      <w:r>
        <w:rPr>
          <w:rFonts w:ascii="宋体" w:hAnsi="宋体" w:cs="宋体"/>
        </w:rPr>
        <w:t>③符合讲求实惠、理智消费的理念④符合保护环境、绿色消费的观念</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jc w:val="left"/>
        <w:textAlignment w:val="center"/>
        <w:rPr>
          <w:rFonts w:ascii="宋体" w:hAnsi="宋体" w:cs="宋体"/>
        </w:rPr>
      </w:pPr>
      <w:r>
        <w:t>1</w:t>
      </w:r>
      <w:r>
        <w:rPr>
          <w:rFonts w:hint="eastAsia"/>
        </w:rPr>
        <w:t>0</w:t>
      </w:r>
      <w:r>
        <w:t>．</w:t>
      </w:r>
      <w:r>
        <w:rPr>
          <w:rFonts w:ascii="宋体" w:hAnsi="宋体" w:cs="宋体"/>
        </w:rPr>
        <w:t>2020年6月18日，某市成功举办了“银税互动纾困解难支持小微”政策宣讲活动，旨在助力中小微企业发展，充分发挥金融机构加大对中小微企业信用贷款的支持力度，缓解中小微企业融资难融资贵问题。这一举措（    ）</w:t>
      </w:r>
    </w:p>
    <w:p>
      <w:pPr>
        <w:spacing w:line="360" w:lineRule="auto"/>
        <w:jc w:val="left"/>
        <w:textAlignment w:val="center"/>
        <w:rPr>
          <w:rFonts w:ascii="宋体" w:hAnsi="宋体" w:cs="宋体"/>
        </w:rPr>
      </w:pPr>
      <w:r>
        <w:rPr>
          <w:rFonts w:ascii="宋体" w:hAnsi="宋体" w:cs="宋体"/>
        </w:rPr>
        <w:t>①是一项巩固社会主义经济制度基础的重要安排</w:t>
      </w:r>
    </w:p>
    <w:p>
      <w:pPr>
        <w:spacing w:line="360" w:lineRule="auto"/>
        <w:jc w:val="left"/>
        <w:textAlignment w:val="center"/>
        <w:rPr>
          <w:rFonts w:ascii="宋体" w:hAnsi="宋体" w:cs="宋体"/>
        </w:rPr>
      </w:pPr>
      <w:r>
        <w:rPr>
          <w:rFonts w:ascii="宋体" w:hAnsi="宋体" w:cs="宋体"/>
        </w:rPr>
        <w:t>②有利于国资让利民资，国企民企实现合作共赢</w:t>
      </w:r>
    </w:p>
    <w:p>
      <w:pPr>
        <w:spacing w:line="360" w:lineRule="auto"/>
        <w:jc w:val="left"/>
        <w:textAlignment w:val="center"/>
        <w:rPr>
          <w:rFonts w:ascii="宋体" w:hAnsi="宋体" w:cs="宋体"/>
        </w:rPr>
      </w:pPr>
      <w:r>
        <w:rPr>
          <w:rFonts w:ascii="宋体" w:hAnsi="宋体" w:cs="宋体"/>
        </w:rPr>
        <w:t>③有利于支持非公有制经济的发展，激发其经济活力</w:t>
      </w:r>
    </w:p>
    <w:p>
      <w:pPr>
        <w:spacing w:line="360" w:lineRule="auto"/>
        <w:jc w:val="left"/>
        <w:textAlignment w:val="center"/>
        <w:rPr>
          <w:rFonts w:ascii="宋体" w:hAnsi="宋体" w:cs="宋体"/>
        </w:rPr>
      </w:pPr>
      <w:r>
        <w:rPr>
          <w:rFonts w:ascii="宋体" w:hAnsi="宋体" w:cs="宋体"/>
        </w:rPr>
        <w:t>④为中小微企业发展提供了政策支持，促进其健康发展</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jc w:val="left"/>
        <w:textAlignment w:val="center"/>
        <w:rPr>
          <w:rFonts w:ascii="宋体" w:hAnsi="宋体" w:cs="宋体"/>
        </w:rPr>
      </w:pPr>
      <w:r>
        <w:t>1</w:t>
      </w:r>
      <w:r>
        <w:rPr>
          <w:rFonts w:hint="eastAsia"/>
        </w:rPr>
        <w:t>1</w:t>
      </w:r>
      <w:r>
        <w:t>．</w:t>
      </w:r>
      <w:r>
        <w:rPr>
          <w:rFonts w:ascii="宋体" w:hAnsi="宋体" w:cs="宋体"/>
        </w:rPr>
        <w:t>“神州十一号”“天宫二号”“蛟龙下海”——这些令全国人民无比自豪的巨大成就背后，都有一个共同的名字：国企制造。这体现了(　　)</w:t>
      </w:r>
    </w:p>
    <w:p>
      <w:pPr>
        <w:spacing w:line="360" w:lineRule="auto"/>
        <w:jc w:val="left"/>
        <w:textAlignment w:val="center"/>
        <w:rPr>
          <w:rFonts w:ascii="宋体" w:hAnsi="宋体" w:cs="宋体"/>
        </w:rPr>
      </w:pPr>
      <w:r>
        <w:rPr>
          <w:rFonts w:ascii="宋体" w:hAnsi="宋体" w:cs="宋体"/>
        </w:rPr>
        <w:t>①生产资料公有制是我国的生产资料所有制　</w:t>
      </w:r>
    </w:p>
    <w:p>
      <w:pPr>
        <w:spacing w:line="360" w:lineRule="auto"/>
        <w:jc w:val="left"/>
        <w:textAlignment w:val="center"/>
        <w:rPr>
          <w:rFonts w:ascii="宋体" w:hAnsi="宋体" w:cs="宋体"/>
        </w:rPr>
      </w:pPr>
      <w:r>
        <w:rPr>
          <w:rFonts w:ascii="宋体" w:hAnsi="宋体" w:cs="宋体"/>
        </w:rPr>
        <w:t>②国有经济对支持科技进步的引领作用　</w:t>
      </w:r>
    </w:p>
    <w:p>
      <w:pPr>
        <w:spacing w:line="360" w:lineRule="auto"/>
        <w:jc w:val="left"/>
        <w:textAlignment w:val="center"/>
        <w:rPr>
          <w:rFonts w:ascii="宋体" w:hAnsi="宋体" w:cs="宋体"/>
        </w:rPr>
      </w:pPr>
      <w:r>
        <w:rPr>
          <w:rFonts w:ascii="宋体" w:hAnsi="宋体" w:cs="宋体"/>
        </w:rPr>
        <w:t>③国有经济在国民经济中的主体作用　</w:t>
      </w:r>
    </w:p>
    <w:p>
      <w:pPr>
        <w:spacing w:line="360" w:lineRule="auto"/>
        <w:jc w:val="left"/>
        <w:textAlignment w:val="center"/>
        <w:rPr>
          <w:rFonts w:ascii="宋体" w:hAnsi="宋体" w:cs="宋体"/>
        </w:rPr>
      </w:pPr>
      <w:r>
        <w:rPr>
          <w:rFonts w:ascii="宋体" w:hAnsi="宋体" w:cs="宋体"/>
        </w:rPr>
        <w:t>④发展国有经济有利于发挥社会主义制度的优越性</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w:t>
      </w:r>
      <w:r>
        <w:tab/>
      </w:r>
      <w:r>
        <w:t>B．</w:t>
      </w:r>
      <w:r>
        <w:rPr>
          <w:rFonts w:ascii="宋体" w:hAnsi="宋体" w:cs="宋体"/>
        </w:rPr>
        <w:t>②③</w:t>
      </w:r>
      <w:r>
        <w:tab/>
      </w:r>
      <w:r>
        <w:t>C．</w:t>
      </w:r>
      <w:r>
        <w:rPr>
          <w:rFonts w:ascii="宋体" w:hAnsi="宋体" w:cs="宋体"/>
        </w:rPr>
        <w:t>①④</w:t>
      </w:r>
      <w:r>
        <w:tab/>
      </w:r>
      <w:r>
        <w:t>D．</w:t>
      </w:r>
      <w:r>
        <w:rPr>
          <w:rFonts w:ascii="宋体" w:hAnsi="宋体" w:cs="宋体"/>
        </w:rPr>
        <w:t>②④</w:t>
      </w:r>
    </w:p>
    <w:p>
      <w:pPr>
        <w:spacing w:line="360" w:lineRule="auto"/>
        <w:jc w:val="left"/>
        <w:textAlignment w:val="center"/>
        <w:rPr>
          <w:rFonts w:ascii="宋体" w:hAnsi="宋体" w:cs="宋体"/>
        </w:rPr>
      </w:pPr>
      <w:r>
        <w:t>1</w:t>
      </w:r>
      <w:r>
        <w:rPr>
          <w:rFonts w:hint="eastAsia"/>
        </w:rPr>
        <w:t>2</w:t>
      </w:r>
      <w:r>
        <w:t>．</w:t>
      </w:r>
      <w:r>
        <w:rPr>
          <w:rFonts w:ascii="宋体" w:hAnsi="宋体" w:cs="宋体"/>
        </w:rPr>
        <w:t>近年来，基础电信企业持续深挖降费潜力。全面取消手机国内长途和漫游费、国内流量“漫游”费，大幅下调国际长途直拨资费。2018年，固定网络月均资费为0.3元/M，比2014年下降95%；手机上网流量平均为8.5元/GB，比2014年下降94%。这反映了（   ）</w:t>
      </w:r>
    </w:p>
    <w:p>
      <w:pPr>
        <w:spacing w:line="360" w:lineRule="auto"/>
        <w:jc w:val="left"/>
        <w:textAlignment w:val="center"/>
        <w:rPr>
          <w:rFonts w:ascii="宋体" w:hAnsi="宋体" w:cs="宋体"/>
        </w:rPr>
      </w:pPr>
      <w:r>
        <w:rPr>
          <w:rFonts w:ascii="宋体" w:hAnsi="宋体" w:cs="宋体"/>
        </w:rPr>
        <w:t>①生产发展对消费的决定作用</w:t>
      </w:r>
    </w:p>
    <w:p>
      <w:pPr>
        <w:spacing w:line="360" w:lineRule="auto"/>
        <w:jc w:val="left"/>
        <w:textAlignment w:val="center"/>
        <w:rPr>
          <w:rFonts w:ascii="宋体" w:hAnsi="宋体" w:cs="宋体"/>
        </w:rPr>
      </w:pPr>
      <w:r>
        <w:rPr>
          <w:rFonts w:ascii="宋体" w:hAnsi="宋体" w:cs="宋体"/>
        </w:rPr>
        <w:t>②消费热点带动产业的发展</w:t>
      </w:r>
    </w:p>
    <w:p>
      <w:pPr>
        <w:spacing w:line="360" w:lineRule="auto"/>
        <w:jc w:val="left"/>
        <w:textAlignment w:val="center"/>
        <w:rPr>
          <w:rFonts w:ascii="宋体" w:hAnsi="宋体" w:cs="宋体"/>
        </w:rPr>
      </w:pPr>
      <w:r>
        <w:rPr>
          <w:rFonts w:ascii="宋体" w:hAnsi="宋体" w:cs="宋体"/>
        </w:rPr>
        <w:t>③技术创新是产业发展的关键</w:t>
      </w:r>
    </w:p>
    <w:p>
      <w:pPr>
        <w:spacing w:line="360" w:lineRule="auto"/>
        <w:jc w:val="left"/>
        <w:textAlignment w:val="center"/>
        <w:rPr>
          <w:rFonts w:ascii="宋体" w:hAnsi="宋体" w:cs="宋体"/>
        </w:rPr>
      </w:pPr>
      <w:r>
        <w:rPr>
          <w:rFonts w:ascii="宋体" w:hAnsi="宋体" w:cs="宋体"/>
        </w:rPr>
        <w:t>④消费对经济发展的基础性</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w:t>
      </w:r>
      <w:r>
        <w:tab/>
      </w:r>
      <w:r>
        <w:t>B．</w:t>
      </w:r>
      <w:r>
        <w:rPr>
          <w:rFonts w:ascii="宋体" w:hAnsi="宋体" w:cs="宋体"/>
        </w:rPr>
        <w:t>②④</w:t>
      </w:r>
      <w:r>
        <w:tab/>
      </w:r>
      <w:r>
        <w:t>C．</w:t>
      </w:r>
      <w:r>
        <w:rPr>
          <w:rFonts w:ascii="宋体" w:hAnsi="宋体" w:cs="宋体"/>
        </w:rPr>
        <w:t>③④</w:t>
      </w:r>
      <w:r>
        <w:tab/>
      </w:r>
      <w:r>
        <w:t>D．</w:t>
      </w:r>
      <w:r>
        <w:rPr>
          <w:rFonts w:ascii="宋体" w:hAnsi="宋体" w:cs="宋体"/>
        </w:rPr>
        <w:t>①②</w:t>
      </w:r>
    </w:p>
    <w:p>
      <w:pPr>
        <w:spacing w:line="360" w:lineRule="auto"/>
        <w:jc w:val="left"/>
        <w:textAlignment w:val="center"/>
        <w:rPr>
          <w:rFonts w:ascii="宋体" w:hAnsi="宋体" w:cs="宋体"/>
        </w:rPr>
      </w:pPr>
      <w:r>
        <w:t>1</w:t>
      </w:r>
      <w:r>
        <w:rPr>
          <w:rFonts w:hint="eastAsia"/>
        </w:rPr>
        <w:t>3</w:t>
      </w:r>
      <w:r>
        <w:t>．</w:t>
      </w:r>
      <w:r>
        <w:rPr>
          <w:rFonts w:ascii="宋体" w:hAnsi="宋体" w:cs="宋体"/>
        </w:rPr>
        <w:t>“饿了么”是一家中国知名的在线外卖订餐平台，已覆盖中国数百个城市、数千万用户。它并不是在自己的中央厨房做好快餐，然后配送给客户，而是到客户附近的餐厅采购其心仪的美食，再进行配送。上述材料说明，在互联网时代（    ）</w:t>
      </w:r>
    </w:p>
    <w:p>
      <w:pPr>
        <w:spacing w:line="360" w:lineRule="auto"/>
        <w:jc w:val="left"/>
        <w:textAlignment w:val="center"/>
        <w:rPr>
          <w:rFonts w:ascii="宋体" w:hAnsi="宋体" w:cs="宋体"/>
        </w:rPr>
      </w:pPr>
      <w:r>
        <w:rPr>
          <w:rFonts w:ascii="宋体" w:hAnsi="宋体" w:cs="宋体"/>
        </w:rPr>
        <w:t>①社会分工进一步加深，生产的组织与协作进一步加强</w:t>
      </w:r>
    </w:p>
    <w:p>
      <w:pPr>
        <w:spacing w:line="360" w:lineRule="auto"/>
        <w:jc w:val="left"/>
        <w:textAlignment w:val="center"/>
        <w:rPr>
          <w:rFonts w:ascii="宋体" w:hAnsi="宋体" w:cs="宋体"/>
        </w:rPr>
      </w:pPr>
      <w:r>
        <w:rPr>
          <w:rFonts w:ascii="宋体" w:hAnsi="宋体" w:cs="宋体"/>
        </w:rPr>
        <w:t>②运用互联网技术是提高企业市场竞争力的关键</w:t>
      </w:r>
    </w:p>
    <w:p>
      <w:pPr>
        <w:spacing w:line="360" w:lineRule="auto"/>
        <w:jc w:val="left"/>
        <w:textAlignment w:val="center"/>
        <w:rPr>
          <w:rFonts w:ascii="宋体" w:hAnsi="宋体" w:cs="宋体"/>
        </w:rPr>
      </w:pPr>
      <w:r>
        <w:rPr>
          <w:rFonts w:ascii="宋体" w:hAnsi="宋体" w:cs="宋体"/>
        </w:rPr>
        <w:t>③人们消费的方式、质量、水平得到了进一步发展</w:t>
      </w:r>
    </w:p>
    <w:p>
      <w:pPr>
        <w:spacing w:line="360" w:lineRule="auto"/>
        <w:jc w:val="left"/>
        <w:textAlignment w:val="center"/>
        <w:rPr>
          <w:rFonts w:ascii="宋体" w:hAnsi="宋体" w:cs="宋体"/>
        </w:rPr>
      </w:pPr>
      <w:r>
        <w:rPr>
          <w:rFonts w:ascii="宋体" w:hAnsi="宋体" w:cs="宋体"/>
        </w:rPr>
        <w:t>④消费模式变化使人们消费观念发生根本性改变</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w:t>
      </w:r>
      <w:r>
        <w:tab/>
      </w:r>
      <w:r>
        <w:t>B．</w:t>
      </w:r>
      <w:r>
        <w:rPr>
          <w:rFonts w:ascii="宋体" w:hAnsi="宋体" w:cs="宋体"/>
        </w:rPr>
        <w:t>②③</w:t>
      </w:r>
      <w:r>
        <w:tab/>
      </w:r>
      <w:r>
        <w:t>C．</w:t>
      </w:r>
      <w:r>
        <w:rPr>
          <w:rFonts w:ascii="宋体" w:hAnsi="宋体" w:cs="宋体"/>
        </w:rPr>
        <w:t>②④</w:t>
      </w:r>
      <w:r>
        <w:tab/>
      </w:r>
      <w:r>
        <w:t>D．</w:t>
      </w:r>
      <w:r>
        <w:rPr>
          <w:rFonts w:ascii="宋体" w:hAnsi="宋体" w:cs="宋体"/>
        </w:rPr>
        <w:t>①④</w:t>
      </w:r>
    </w:p>
    <w:p>
      <w:pPr>
        <w:spacing w:line="360" w:lineRule="auto"/>
        <w:jc w:val="left"/>
        <w:textAlignment w:val="center"/>
        <w:rPr>
          <w:rFonts w:ascii="宋体" w:hAnsi="宋体" w:cs="宋体"/>
        </w:rPr>
      </w:pPr>
      <w:r>
        <w:rPr>
          <w:rFonts w:hint="eastAsia"/>
        </w:rPr>
        <w:t>14</w:t>
      </w:r>
      <w:r>
        <w:t>．</w:t>
      </w:r>
      <w:r>
        <w:rPr>
          <w:rFonts w:ascii="宋体" w:hAnsi="宋体" w:cs="宋体"/>
        </w:rPr>
        <w:t>某知名法国体育用品零售企业将中国市场作为其发展的战略要地。这是因为，中国的技术及人才配套能力全球少有，只要一个新点子出来，在中国立即能找到合作伙伴。过去在法国一个产品的设计研发测试要花两年，现在在中国只要6个月就能完成，效率大大提高。这启示企业经营者（  ）</w:t>
      </w:r>
    </w:p>
    <w:p>
      <w:pPr>
        <w:spacing w:line="360" w:lineRule="auto"/>
        <w:jc w:val="left"/>
        <w:textAlignment w:val="center"/>
        <w:rPr>
          <w:rFonts w:ascii="宋体" w:hAnsi="宋体" w:cs="宋体"/>
        </w:rPr>
      </w:pPr>
      <w:r>
        <w:rPr>
          <w:rFonts w:ascii="宋体" w:hAnsi="宋体" w:cs="宋体"/>
        </w:rPr>
        <w:t>①完善质量管控体系，提高社会劳动生产率</w:t>
      </w:r>
    </w:p>
    <w:p>
      <w:pPr>
        <w:spacing w:line="360" w:lineRule="auto"/>
        <w:jc w:val="left"/>
        <w:textAlignment w:val="center"/>
        <w:rPr>
          <w:rFonts w:ascii="宋体" w:hAnsi="宋体" w:cs="宋体"/>
        </w:rPr>
      </w:pPr>
      <w:r>
        <w:rPr>
          <w:rFonts w:ascii="宋体" w:hAnsi="宋体" w:cs="宋体"/>
        </w:rPr>
        <w:t>②制定正确的经营战略，找准产品市场定位</w:t>
      </w:r>
    </w:p>
    <w:p>
      <w:pPr>
        <w:spacing w:line="360" w:lineRule="auto"/>
        <w:jc w:val="left"/>
        <w:textAlignment w:val="center"/>
        <w:rPr>
          <w:rFonts w:ascii="宋体" w:hAnsi="宋体" w:cs="宋体"/>
        </w:rPr>
      </w:pPr>
      <w:r>
        <w:rPr>
          <w:rFonts w:ascii="宋体" w:hAnsi="宋体" w:cs="宋体"/>
        </w:rPr>
        <w:t>③努力缩短研发成果转化为现实生产力的时间</w:t>
      </w:r>
    </w:p>
    <w:p>
      <w:pPr>
        <w:spacing w:line="360" w:lineRule="auto"/>
        <w:jc w:val="left"/>
        <w:textAlignment w:val="center"/>
        <w:rPr>
          <w:rFonts w:ascii="宋体" w:hAnsi="宋体" w:cs="宋体"/>
        </w:rPr>
      </w:pPr>
      <w:r>
        <w:rPr>
          <w:rFonts w:ascii="宋体" w:hAnsi="宋体" w:cs="宋体"/>
        </w:rPr>
        <w:t>④注重开发人才资源，提升企业核心竞争能力</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jc w:val="left"/>
        <w:textAlignment w:val="center"/>
        <w:rPr>
          <w:rFonts w:ascii="宋体" w:hAnsi="宋体" w:cs="宋体"/>
        </w:rPr>
      </w:pPr>
      <w:r>
        <w:rPr>
          <w:rFonts w:hint="eastAsia"/>
        </w:rPr>
        <w:t>15</w:t>
      </w:r>
      <w:r>
        <w:t>．</w:t>
      </w:r>
      <w:r>
        <w:rPr>
          <w:rFonts w:ascii="宋体" w:hAnsi="宋体" w:cs="宋体"/>
        </w:rPr>
        <w:t>供应链是由供应商、制造商、仓库、配送中心和渠道商等构成的物流网络,供应链管理就是协调企业内外资源共同满足消费需求，是一种集成的管理思想和方法。供应链管理的优势在于（    ）</w:t>
      </w:r>
    </w:p>
    <w:p>
      <w:pPr>
        <w:spacing w:line="360" w:lineRule="auto"/>
        <w:jc w:val="left"/>
        <w:textAlignment w:val="center"/>
        <w:rPr>
          <w:rFonts w:ascii="宋体" w:hAnsi="宋体" w:cs="宋体"/>
        </w:rPr>
      </w:pPr>
      <w:r>
        <w:rPr>
          <w:rFonts w:ascii="宋体" w:hAnsi="宋体" w:cs="宋体"/>
        </w:rPr>
        <w:t xml:space="preserve">①整合商品供应环节，提高商品流通速度  </w:t>
      </w:r>
    </w:p>
    <w:p>
      <w:pPr>
        <w:spacing w:line="360" w:lineRule="auto"/>
        <w:jc w:val="left"/>
        <w:textAlignment w:val="center"/>
        <w:rPr>
          <w:rFonts w:ascii="宋体" w:hAnsi="宋体" w:cs="宋体"/>
        </w:rPr>
      </w:pPr>
      <w:r>
        <w:rPr>
          <w:rFonts w:ascii="宋体" w:hAnsi="宋体" w:cs="宋体"/>
        </w:rPr>
        <w:t>②同时兼顾市场供求，有效提高商品价格</w:t>
      </w:r>
    </w:p>
    <w:p>
      <w:pPr>
        <w:spacing w:line="360" w:lineRule="auto"/>
        <w:jc w:val="left"/>
        <w:textAlignment w:val="center"/>
        <w:rPr>
          <w:rFonts w:ascii="宋体" w:hAnsi="宋体" w:cs="宋体"/>
        </w:rPr>
      </w:pPr>
      <w:r>
        <w:rPr>
          <w:rFonts w:ascii="宋体" w:hAnsi="宋体" w:cs="宋体"/>
        </w:rPr>
        <w:t xml:space="preserve">③采用系统优化方法，降低整体运营成本  </w:t>
      </w:r>
    </w:p>
    <w:p>
      <w:pPr>
        <w:spacing w:line="360" w:lineRule="auto"/>
        <w:jc w:val="left"/>
        <w:textAlignment w:val="center"/>
        <w:rPr>
          <w:rFonts w:ascii="宋体" w:hAnsi="宋体" w:cs="宋体"/>
        </w:rPr>
      </w:pPr>
      <w:r>
        <w:rPr>
          <w:rFonts w:ascii="宋体" w:hAnsi="宋体" w:cs="宋体"/>
        </w:rPr>
        <w:t>④建立现代企业制度，实现资源有效利用</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jc w:val="left"/>
        <w:textAlignment w:val="center"/>
        <w:rPr>
          <w:rFonts w:ascii="宋体" w:hAnsi="宋体" w:cs="宋体"/>
        </w:rPr>
      </w:pPr>
      <w:r>
        <w:rPr>
          <w:rFonts w:hint="eastAsia"/>
        </w:rPr>
        <w:t>16</w:t>
      </w:r>
      <w:r>
        <w:t>．</w:t>
      </w:r>
      <w:r>
        <w:rPr>
          <w:rFonts w:ascii="宋体" w:hAnsi="宋体" w:cs="宋体"/>
        </w:rPr>
        <w:t>在股票市场，都知道买股票就是买它的投资性价比，要坚守价值投资的基本规则，要买有业绩支撑的优质股，但遗憾的是，很多时候，我们买的不是股票，而是股票的波动。比如当股票大涨大跌的时候，我们追涨或者杀跌，采取这样的投资策略，我们想不亏钱都难。这警示我们，股票（    ）</w:t>
      </w:r>
    </w:p>
    <w:p>
      <w:pPr>
        <w:spacing w:line="360" w:lineRule="auto"/>
        <w:jc w:val="left"/>
        <w:textAlignment w:val="center"/>
        <w:rPr>
          <w:rFonts w:ascii="宋体" w:hAnsi="宋体" w:cs="宋体"/>
        </w:rPr>
      </w:pPr>
      <w:r>
        <w:rPr>
          <w:rFonts w:ascii="宋体" w:hAnsi="宋体" w:cs="宋体"/>
        </w:rPr>
        <w:t>①价格的波动受多种因素影响</w:t>
      </w:r>
      <w:r>
        <w:rPr>
          <w:rFonts w:eastAsia="Times New Roman"/>
        </w:rPr>
        <w:t xml:space="preserve">            </w:t>
      </w:r>
      <w:r>
        <w:rPr>
          <w:rFonts w:ascii="宋体" w:hAnsi="宋体" w:cs="宋体"/>
        </w:rPr>
        <w:t>②是一种高风险的投资方式</w:t>
      </w:r>
    </w:p>
    <w:p>
      <w:pPr>
        <w:spacing w:line="360" w:lineRule="auto"/>
        <w:jc w:val="left"/>
        <w:textAlignment w:val="center"/>
        <w:rPr>
          <w:rFonts w:ascii="宋体" w:hAnsi="宋体" w:cs="宋体"/>
        </w:rPr>
      </w:pPr>
      <w:r>
        <w:rPr>
          <w:rFonts w:ascii="宋体" w:hAnsi="宋体" w:cs="宋体"/>
        </w:rPr>
        <w:t>③价格波动差价不能带来收入</w:t>
      </w:r>
      <w:r>
        <w:rPr>
          <w:rFonts w:eastAsia="Times New Roman"/>
        </w:rPr>
        <w:t xml:space="preserve">            </w:t>
      </w:r>
      <w:r>
        <w:rPr>
          <w:rFonts w:ascii="宋体" w:hAnsi="宋体" w:cs="宋体"/>
        </w:rPr>
        <w:t>④投资者要提高投资理财能力</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②④</w:t>
      </w:r>
      <w:r>
        <w:tab/>
      </w:r>
      <w:r>
        <w:t>C．</w:t>
      </w:r>
      <w:r>
        <w:rPr>
          <w:rFonts w:ascii="宋体" w:hAnsi="宋体" w:cs="宋体"/>
        </w:rPr>
        <w:t>①③</w:t>
      </w:r>
      <w:r>
        <w:tab/>
      </w:r>
      <w:r>
        <w:t>D．</w:t>
      </w:r>
      <w:r>
        <w:rPr>
          <w:rFonts w:ascii="宋体" w:hAnsi="宋体" w:cs="宋体"/>
        </w:rPr>
        <w:t>③④</w:t>
      </w:r>
    </w:p>
    <w:p>
      <w:pPr>
        <w:spacing w:line="360" w:lineRule="auto"/>
        <w:jc w:val="left"/>
        <w:textAlignment w:val="center"/>
        <w:rPr>
          <w:rFonts w:ascii="宋体" w:hAnsi="宋体" w:cs="宋体"/>
        </w:rPr>
      </w:pPr>
      <w:r>
        <w:rPr>
          <w:rFonts w:hint="eastAsia"/>
        </w:rPr>
        <w:t>17</w:t>
      </w:r>
      <w:r>
        <w:t>．</w:t>
      </w:r>
      <w:r>
        <w:rPr>
          <w:rFonts w:ascii="宋体" w:hAnsi="宋体" w:cs="宋体"/>
        </w:rPr>
        <w:t>受到</w:t>
      </w:r>
      <w:r>
        <w:rPr>
          <w:rFonts w:eastAsia="Times New Roman"/>
        </w:rPr>
        <w:t>2020</w:t>
      </w:r>
      <w:r>
        <w:rPr>
          <w:rFonts w:ascii="宋体" w:hAnsi="宋体" w:cs="宋体"/>
        </w:rPr>
        <w:t>年的疫情影响，原计划于</w:t>
      </w:r>
      <w:r>
        <w:rPr>
          <w:rFonts w:eastAsia="Times New Roman"/>
        </w:rPr>
        <w:t>3</w:t>
      </w:r>
      <w:r>
        <w:rPr>
          <w:rFonts w:ascii="宋体" w:hAnsi="宋体" w:cs="宋体"/>
        </w:rPr>
        <w:t>月份就开始发售的储蓄式国债不断被搁置。</w:t>
      </w:r>
      <w:r>
        <w:rPr>
          <w:rFonts w:eastAsia="Times New Roman"/>
        </w:rPr>
        <w:t>8</w:t>
      </w:r>
      <w:r>
        <w:rPr>
          <w:rFonts w:ascii="宋体" w:hAnsi="宋体" w:cs="宋体"/>
        </w:rPr>
        <w:t>月</w:t>
      </w:r>
      <w:r>
        <w:rPr>
          <w:rFonts w:eastAsia="Times New Roman"/>
        </w:rPr>
        <w:t>10</w:t>
      </w:r>
      <w:r>
        <w:rPr>
          <w:rFonts w:ascii="宋体" w:hAnsi="宋体" w:cs="宋体"/>
        </w:rPr>
        <w:t>日，</w:t>
      </w:r>
      <w:r>
        <w:rPr>
          <w:rFonts w:eastAsia="Times New Roman"/>
        </w:rPr>
        <w:t>2020</w:t>
      </w:r>
      <w:r>
        <w:rPr>
          <w:rFonts w:ascii="宋体" w:hAnsi="宋体" w:cs="宋体"/>
        </w:rPr>
        <w:t>年第一期和第二期储蓄国债（电子式）正式发行，至</w:t>
      </w:r>
      <w:r>
        <w:rPr>
          <w:rFonts w:eastAsia="Times New Roman"/>
        </w:rPr>
        <w:t>8</w:t>
      </w:r>
      <w:r>
        <w:rPr>
          <w:rFonts w:ascii="宋体" w:hAnsi="宋体" w:cs="宋体"/>
        </w:rPr>
        <w:t>月</w:t>
      </w:r>
      <w:r>
        <w:rPr>
          <w:rFonts w:eastAsia="Times New Roman"/>
        </w:rPr>
        <w:t>19</w:t>
      </w:r>
      <w:r>
        <w:rPr>
          <w:rFonts w:ascii="宋体" w:hAnsi="宋体" w:cs="宋体"/>
        </w:rPr>
        <w:t>日结束。期盼已久的投资者们，一大早便纷纷驻足市内各大银行营业网点希望“开抢成功”，国债受热捧的原因是（    ）</w:t>
      </w:r>
    </w:p>
    <w:p>
      <w:pPr>
        <w:spacing w:line="360" w:lineRule="auto"/>
        <w:jc w:val="left"/>
        <w:textAlignment w:val="center"/>
        <w:rPr>
          <w:rFonts w:ascii="宋体" w:hAnsi="宋体" w:cs="宋体"/>
        </w:rPr>
      </w:pPr>
      <w:r>
        <w:rPr>
          <w:rFonts w:ascii="宋体" w:hAnsi="宋体" w:cs="宋体"/>
        </w:rPr>
        <w:t>①风险较小</w:t>
      </w:r>
      <w:r>
        <w:rPr>
          <w:rFonts w:eastAsia="Times New Roman"/>
        </w:rPr>
        <w:t xml:space="preserve">     </w:t>
      </w:r>
      <w:r>
        <w:rPr>
          <w:rFonts w:ascii="宋体" w:hAnsi="宋体" w:cs="宋体"/>
        </w:rPr>
        <w:t>②收益较高</w:t>
      </w:r>
      <w:r>
        <w:rPr>
          <w:rFonts w:eastAsia="Times New Roman"/>
        </w:rPr>
        <w:t xml:space="preserve">     </w:t>
      </w:r>
      <w:r>
        <w:rPr>
          <w:rFonts w:ascii="宋体" w:hAnsi="宋体" w:cs="宋体"/>
        </w:rPr>
        <w:t>③流动性强</w:t>
      </w:r>
      <w:r>
        <w:rPr>
          <w:rFonts w:eastAsia="Times New Roman"/>
        </w:rPr>
        <w:t xml:space="preserve">      </w:t>
      </w:r>
      <w:r>
        <w:rPr>
          <w:rFonts w:ascii="宋体" w:hAnsi="宋体" w:cs="宋体"/>
        </w:rPr>
        <w:t>④还本付息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①④</w:t>
      </w:r>
      <w:r>
        <w:tab/>
      </w:r>
      <w:r>
        <w:t>D．</w:t>
      </w:r>
      <w:r>
        <w:rPr>
          <w:rFonts w:ascii="宋体" w:hAnsi="宋体" w:cs="宋体"/>
        </w:rPr>
        <w:t>③④</w:t>
      </w:r>
    </w:p>
    <w:p>
      <w:pPr>
        <w:spacing w:line="360" w:lineRule="auto"/>
        <w:jc w:val="left"/>
        <w:textAlignment w:val="center"/>
        <w:rPr>
          <w:rFonts w:ascii="宋体" w:hAnsi="宋体" w:cs="宋体"/>
        </w:rPr>
      </w:pPr>
      <w:r>
        <w:rPr>
          <w:rFonts w:hint="eastAsia"/>
        </w:rPr>
        <w:t>18</w:t>
      </w:r>
      <w:r>
        <w:t>．</w:t>
      </w:r>
      <w:r>
        <w:rPr>
          <w:rFonts w:ascii="宋体" w:hAnsi="宋体" w:cs="宋体"/>
        </w:rPr>
        <w:t>2020年4月9日,中共中央、国务院正式发布《关于构建更加完善的要素市场化配置体制机制的意见》。《意见》首次将“数据”与土地、劳动力、资本、技术等传统要素并列为要素之一,提出要加快培育数据要素市场。这一做法(　　)</w:t>
      </w:r>
    </w:p>
    <w:p>
      <w:pPr>
        <w:spacing w:line="360" w:lineRule="auto"/>
        <w:jc w:val="left"/>
        <w:textAlignment w:val="center"/>
        <w:rPr>
          <w:rFonts w:ascii="宋体" w:hAnsi="宋体" w:cs="宋体"/>
        </w:rPr>
      </w:pPr>
      <w:r>
        <w:rPr>
          <w:rFonts w:ascii="宋体" w:hAnsi="宋体" w:cs="宋体"/>
        </w:rPr>
        <w:t>①完善了基本经济制度,促进生产力的发展</w:t>
      </w:r>
    </w:p>
    <w:p>
      <w:pPr>
        <w:spacing w:line="360" w:lineRule="auto"/>
        <w:jc w:val="left"/>
        <w:textAlignment w:val="center"/>
        <w:rPr>
          <w:rFonts w:ascii="宋体" w:hAnsi="宋体" w:cs="宋体"/>
        </w:rPr>
      </w:pPr>
      <w:r>
        <w:rPr>
          <w:rFonts w:ascii="宋体" w:hAnsi="宋体" w:cs="宋体"/>
        </w:rPr>
        <w:t>②落实了按劳分配原则,实现共同富裕目标</w:t>
      </w:r>
    </w:p>
    <w:p>
      <w:pPr>
        <w:spacing w:line="360" w:lineRule="auto"/>
        <w:jc w:val="left"/>
        <w:textAlignment w:val="center"/>
        <w:rPr>
          <w:rFonts w:ascii="宋体" w:hAnsi="宋体" w:cs="宋体"/>
        </w:rPr>
      </w:pPr>
      <w:r>
        <w:rPr>
          <w:rFonts w:ascii="宋体" w:hAnsi="宋体" w:cs="宋体"/>
        </w:rPr>
        <w:t>③激发了生产要素活力,提高资源利用效率</w:t>
      </w:r>
    </w:p>
    <w:p>
      <w:pPr>
        <w:spacing w:line="360" w:lineRule="auto"/>
        <w:jc w:val="left"/>
        <w:textAlignment w:val="center"/>
        <w:rPr>
          <w:rFonts w:ascii="宋体" w:hAnsi="宋体" w:cs="宋体"/>
        </w:rPr>
      </w:pPr>
      <w:r>
        <w:rPr>
          <w:rFonts w:ascii="宋体" w:hAnsi="宋体" w:cs="宋体"/>
        </w:rPr>
        <w:t>④提高了市场主体积极性,缩小了收入差距</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w:t>
      </w:r>
      <w:r>
        <w:tab/>
      </w:r>
      <w:r>
        <w:t>B．</w:t>
      </w:r>
      <w:r>
        <w:rPr>
          <w:rFonts w:ascii="宋体" w:hAnsi="宋体" w:cs="宋体"/>
        </w:rPr>
        <w:t>①④</w:t>
      </w:r>
      <w:r>
        <w:tab/>
      </w:r>
      <w:r>
        <w:t>C．</w:t>
      </w:r>
      <w:r>
        <w:rPr>
          <w:rFonts w:ascii="宋体" w:hAnsi="宋体" w:cs="宋体"/>
        </w:rPr>
        <w:t>②③</w:t>
      </w:r>
      <w:r>
        <w:tab/>
      </w:r>
      <w:r>
        <w:t>D．</w:t>
      </w:r>
      <w:r>
        <w:rPr>
          <w:rFonts w:ascii="宋体" w:hAnsi="宋体" w:cs="宋体"/>
        </w:rPr>
        <w:t>②④</w:t>
      </w:r>
    </w:p>
    <w:p>
      <w:pPr>
        <w:spacing w:line="360" w:lineRule="auto"/>
        <w:jc w:val="left"/>
        <w:textAlignment w:val="center"/>
        <w:rPr>
          <w:rFonts w:ascii="宋体" w:hAnsi="宋体" w:cs="宋体"/>
        </w:rPr>
      </w:pPr>
      <w:r>
        <w:rPr>
          <w:rFonts w:hint="eastAsia"/>
        </w:rPr>
        <w:t>19</w:t>
      </w:r>
      <w:r>
        <w:t>．</w:t>
      </w:r>
      <w:r>
        <w:rPr>
          <w:rFonts w:ascii="宋体" w:hAnsi="宋体" w:cs="宋体"/>
        </w:rPr>
        <w:t>“农民多而不富、农业大而不强、农村广而不美”问题一直困扰着我国农村的发展，而股份合作农场是农民在农业经营体制方面破解上述难题的全新探索。农户以土地承包权入股，建立新型农村生产关系，使农村资源实现资本化、集约化发展，加快了农民增收致富的步伐。这说明，股份合作农场模式能够(    )</w:t>
      </w:r>
    </w:p>
    <w:p>
      <w:pPr>
        <w:spacing w:line="360" w:lineRule="auto"/>
        <w:jc w:val="left"/>
        <w:textAlignment w:val="center"/>
        <w:rPr>
          <w:rFonts w:ascii="宋体" w:hAnsi="宋体" w:cs="宋体"/>
        </w:rPr>
      </w:pPr>
      <w:r>
        <w:t>A．</w:t>
      </w:r>
      <w:r>
        <w:rPr>
          <w:rFonts w:ascii="宋体" w:hAnsi="宋体" w:cs="宋体"/>
        </w:rPr>
        <w:t>提高资源利用率，促进总体小康实现</w:t>
      </w:r>
    </w:p>
    <w:p>
      <w:pPr>
        <w:spacing w:line="360" w:lineRule="auto"/>
        <w:jc w:val="left"/>
        <w:textAlignment w:val="center"/>
        <w:rPr>
          <w:rFonts w:ascii="宋体" w:hAnsi="宋体" w:cs="宋体"/>
        </w:rPr>
      </w:pPr>
      <w:r>
        <w:t>B．</w:t>
      </w:r>
      <w:r>
        <w:rPr>
          <w:rFonts w:ascii="宋体" w:hAnsi="宋体" w:cs="宋体"/>
        </w:rPr>
        <w:t>破解发展难题，实现公有制主导</w:t>
      </w:r>
    </w:p>
    <w:p>
      <w:pPr>
        <w:spacing w:line="360" w:lineRule="auto"/>
        <w:jc w:val="left"/>
        <w:textAlignment w:val="center"/>
        <w:rPr>
          <w:rFonts w:ascii="宋体" w:hAnsi="宋体" w:cs="宋体"/>
        </w:rPr>
      </w:pPr>
      <w:r>
        <w:t>C．</w:t>
      </w:r>
      <w:r>
        <w:rPr>
          <w:rFonts w:ascii="宋体" w:hAnsi="宋体" w:cs="宋体"/>
        </w:rPr>
        <w:t>重置土地经营权，壮大农村集体经济</w:t>
      </w:r>
    </w:p>
    <w:p>
      <w:pPr>
        <w:spacing w:line="360" w:lineRule="auto"/>
        <w:jc w:val="left"/>
        <w:textAlignment w:val="center"/>
        <w:rPr>
          <w:rFonts w:ascii="宋体" w:hAnsi="宋体" w:cs="宋体"/>
        </w:rPr>
      </w:pPr>
      <w:r>
        <w:t>D．</w:t>
      </w:r>
      <w:r>
        <w:rPr>
          <w:rFonts w:ascii="宋体" w:hAnsi="宋体" w:cs="宋体"/>
        </w:rPr>
        <w:t>推动土地增值，实现第三次分配</w:t>
      </w:r>
    </w:p>
    <w:p>
      <w:pPr>
        <w:spacing w:line="360" w:lineRule="auto"/>
        <w:jc w:val="left"/>
        <w:textAlignment w:val="center"/>
        <w:rPr>
          <w:rFonts w:ascii="宋体" w:hAnsi="宋体" w:cs="宋体"/>
        </w:rPr>
      </w:pPr>
      <w:r>
        <w:t>2</w:t>
      </w:r>
      <w:r>
        <w:rPr>
          <w:rFonts w:hint="eastAsia"/>
        </w:rPr>
        <w:t>0</w:t>
      </w:r>
      <w:r>
        <w:t>．</w:t>
      </w:r>
      <w:r>
        <w:rPr>
          <w:rFonts w:ascii="宋体" w:hAnsi="宋体" w:cs="宋体"/>
        </w:rPr>
        <w:t>2020年10月12日，第三届数字中国建设峰会在福州开幕。峰会以“创新驱动数字化转型，智能引领高质量发展”为主题，展示了十九大以来，我国积极推进数字产业化、产业数字化，做大做强数字经济，引导数字经济和实体经济深度融合，推动经济高质量发展的新成果。大数据是数字经济的关键生产要素，其作用是（   ）</w:t>
      </w:r>
    </w:p>
    <w:p>
      <w:pPr>
        <w:spacing w:line="360" w:lineRule="auto"/>
        <w:jc w:val="left"/>
        <w:textAlignment w:val="center"/>
        <w:rPr>
          <w:rFonts w:ascii="宋体" w:hAnsi="宋体" w:cs="宋体"/>
        </w:rPr>
      </w:pPr>
      <w:r>
        <w:rPr>
          <w:rFonts w:ascii="宋体" w:hAnsi="宋体" w:cs="宋体"/>
        </w:rPr>
        <w:t>①淘汰传统产业，实现实体经济转型升级</w:t>
      </w:r>
    </w:p>
    <w:p>
      <w:pPr>
        <w:spacing w:line="360" w:lineRule="auto"/>
        <w:jc w:val="left"/>
        <w:textAlignment w:val="center"/>
        <w:rPr>
          <w:rFonts w:ascii="宋体" w:hAnsi="宋体" w:cs="宋体"/>
        </w:rPr>
      </w:pPr>
      <w:r>
        <w:rPr>
          <w:rFonts w:ascii="宋体" w:hAnsi="宋体" w:cs="宋体"/>
        </w:rPr>
        <w:t>②通过数字产业化、产业数字化培育新动能，用新动能推动新发展</w:t>
      </w:r>
    </w:p>
    <w:p>
      <w:pPr>
        <w:spacing w:line="360" w:lineRule="auto"/>
        <w:jc w:val="left"/>
        <w:textAlignment w:val="center"/>
        <w:rPr>
          <w:rFonts w:ascii="宋体" w:hAnsi="宋体" w:cs="宋体"/>
        </w:rPr>
      </w:pPr>
      <w:r>
        <w:rPr>
          <w:rFonts w:ascii="宋体" w:hAnsi="宋体" w:cs="宋体"/>
        </w:rPr>
        <w:t>③使数字化的知识与信息成为三大产业必不可少的生产要素</w:t>
      </w:r>
    </w:p>
    <w:p>
      <w:pPr>
        <w:spacing w:line="360" w:lineRule="auto"/>
        <w:jc w:val="left"/>
        <w:textAlignment w:val="center"/>
        <w:rPr>
          <w:rFonts w:ascii="宋体" w:hAnsi="宋体" w:cs="宋体"/>
        </w:rPr>
      </w:pPr>
      <w:r>
        <w:rPr>
          <w:rFonts w:ascii="宋体" w:hAnsi="宋体" w:cs="宋体"/>
        </w:rPr>
        <w:t>④大数据广泛运用于传统产业，能产生独特的创造力</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③④</w:t>
      </w:r>
      <w:r>
        <w:tab/>
      </w:r>
      <w:r>
        <w:t>C．</w:t>
      </w:r>
      <w:r>
        <w:rPr>
          <w:rFonts w:ascii="宋体" w:hAnsi="宋体" w:cs="宋体"/>
        </w:rPr>
        <w:t>①③</w:t>
      </w:r>
      <w:r>
        <w:tab/>
      </w:r>
      <w:r>
        <w:t>D．</w:t>
      </w:r>
      <w:r>
        <w:rPr>
          <w:rFonts w:ascii="宋体" w:hAnsi="宋体" w:cs="宋体"/>
        </w:rPr>
        <w:t>②④</w:t>
      </w:r>
    </w:p>
    <w:p>
      <w:pPr>
        <w:spacing w:line="360" w:lineRule="auto"/>
        <w:jc w:val="left"/>
        <w:textAlignment w:val="center"/>
        <w:rPr>
          <w:rFonts w:ascii="宋体" w:hAnsi="宋体" w:cs="宋体"/>
        </w:rPr>
      </w:pPr>
      <w:r>
        <w:rPr>
          <w:rFonts w:hint="eastAsia"/>
        </w:rPr>
        <w:t>2</w:t>
      </w:r>
      <w:r>
        <w:t>1．</w:t>
      </w:r>
      <w:r>
        <w:rPr>
          <w:rFonts w:ascii="宋体" w:hAnsi="宋体" w:cs="宋体"/>
        </w:rPr>
        <w:t>2020年9月26日，在中秋和国庆双节即将来临之际，北京温州总商会率先响应号召，按照中共中央办公厅《关于加强新时代民营经济统战工作的意见》的文件精神，主办了后疫情时代民营经济发展新趋势论坛，共同探讨了后疫情时代民营经济发展新趋势。民营经济是社会主义市场经济发展的重要成果，是我国社会主义市场经济的重要组成部分，在全市经济发展中占据十分突出的位置。这表明民营经济是（    ）</w:t>
      </w:r>
    </w:p>
    <w:p>
      <w:pPr>
        <w:tabs>
          <w:tab w:val="left" w:pos="4153"/>
        </w:tabs>
        <w:spacing w:line="360" w:lineRule="auto"/>
        <w:jc w:val="left"/>
        <w:textAlignment w:val="center"/>
        <w:rPr>
          <w:rFonts w:ascii="宋体" w:hAnsi="宋体" w:cs="宋体"/>
        </w:rPr>
      </w:pPr>
      <w:r>
        <w:t>A．</w:t>
      </w:r>
      <w:r>
        <w:rPr>
          <w:rFonts w:ascii="宋体" w:hAnsi="宋体" w:cs="宋体"/>
        </w:rPr>
        <w:t>社会主义经济的重要组成部分</w:t>
      </w:r>
      <w:r>
        <w:tab/>
      </w:r>
      <w:r>
        <w:t>B．</w:t>
      </w:r>
      <w:r>
        <w:rPr>
          <w:rFonts w:ascii="宋体" w:hAnsi="宋体" w:cs="宋体"/>
        </w:rPr>
        <w:t>影响经济发展的重要力量</w:t>
      </w:r>
    </w:p>
    <w:p>
      <w:pPr>
        <w:tabs>
          <w:tab w:val="left" w:pos="4153"/>
        </w:tabs>
        <w:spacing w:line="360" w:lineRule="auto"/>
        <w:jc w:val="left"/>
        <w:textAlignment w:val="center"/>
        <w:rPr>
          <w:rFonts w:ascii="宋体" w:hAnsi="宋体" w:cs="宋体"/>
        </w:rPr>
      </w:pPr>
      <w:r>
        <w:t>C．</w:t>
      </w:r>
      <w:r>
        <w:rPr>
          <w:rFonts w:ascii="宋体" w:hAnsi="宋体" w:cs="宋体"/>
        </w:rPr>
        <w:t>我国财政收入的主要来源</w:t>
      </w:r>
      <w:r>
        <w:tab/>
      </w:r>
      <w:r>
        <w:t>D．</w:t>
      </w:r>
      <w:r>
        <w:rPr>
          <w:rFonts w:ascii="宋体" w:hAnsi="宋体" w:cs="宋体"/>
        </w:rPr>
        <w:t>我国国民经济的支柱</w:t>
      </w:r>
    </w:p>
    <w:p>
      <w:pPr>
        <w:spacing w:line="360" w:lineRule="auto"/>
        <w:jc w:val="left"/>
        <w:textAlignment w:val="center"/>
        <w:rPr>
          <w:rFonts w:ascii="宋体" w:hAnsi="宋体" w:cs="宋体"/>
        </w:rPr>
      </w:pPr>
      <w:r>
        <w:rPr>
          <w:rFonts w:hint="eastAsia"/>
        </w:rPr>
        <w:t>22</w:t>
      </w:r>
      <w:r>
        <w:t>．</w:t>
      </w:r>
      <w:r>
        <w:rPr>
          <w:rFonts w:ascii="宋体" w:hAnsi="宋体" w:cs="宋体"/>
        </w:rPr>
        <w:t>受疫情冲击，世界经济形势复杂严峻。我国适时提出要加快形成以国内大循环为主体、国内国际双循环相互促进的新发展格局。为此，我国适宜采用的财政政策是（    ）</w:t>
      </w:r>
    </w:p>
    <w:p>
      <w:pPr>
        <w:spacing w:line="360" w:lineRule="auto"/>
        <w:jc w:val="left"/>
        <w:textAlignment w:val="center"/>
        <w:rPr>
          <w:rFonts w:ascii="宋体" w:hAnsi="宋体" w:cs="宋体"/>
        </w:rPr>
      </w:pPr>
      <w:r>
        <w:rPr>
          <w:rFonts w:ascii="宋体" w:hAnsi="宋体" w:cs="宋体"/>
        </w:rPr>
        <w:t>①发放援企稳岗补贴，提振企业信心，推动复工复产</w:t>
      </w:r>
    </w:p>
    <w:p>
      <w:pPr>
        <w:spacing w:line="360" w:lineRule="auto"/>
        <w:jc w:val="left"/>
        <w:textAlignment w:val="center"/>
        <w:rPr>
          <w:rFonts w:ascii="宋体" w:hAnsi="宋体" w:cs="宋体"/>
        </w:rPr>
      </w:pPr>
      <w:r>
        <w:rPr>
          <w:rFonts w:ascii="宋体" w:hAnsi="宋体" w:cs="宋体"/>
        </w:rPr>
        <w:t>②降低存款准备金率，为实体经济和中小微企业提供资金支持</w:t>
      </w:r>
    </w:p>
    <w:p>
      <w:pPr>
        <w:spacing w:line="360" w:lineRule="auto"/>
        <w:jc w:val="left"/>
        <w:textAlignment w:val="center"/>
        <w:rPr>
          <w:rFonts w:ascii="宋体" w:hAnsi="宋体" w:cs="宋体"/>
        </w:rPr>
      </w:pPr>
      <w:r>
        <w:rPr>
          <w:rFonts w:ascii="宋体" w:hAnsi="宋体" w:cs="宋体"/>
        </w:rPr>
        <w:t>③发行抗疫特别国债，主要用于保就业、保基本民生、保市场主体</w:t>
      </w:r>
    </w:p>
    <w:p>
      <w:pPr>
        <w:spacing w:line="360" w:lineRule="auto"/>
        <w:jc w:val="left"/>
        <w:textAlignment w:val="center"/>
        <w:rPr>
          <w:rFonts w:ascii="宋体" w:hAnsi="宋体" w:cs="宋体"/>
        </w:rPr>
      </w:pPr>
      <w:r>
        <w:rPr>
          <w:rFonts w:ascii="宋体" w:hAnsi="宋体" w:cs="宋体"/>
        </w:rPr>
        <w:t>④政府简政放权，提高服务效率和水平，进一步优化营商环境</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②④</w:t>
      </w:r>
      <w:r>
        <w:tab/>
      </w:r>
      <w:r>
        <w:t>C．</w:t>
      </w:r>
      <w:r>
        <w:rPr>
          <w:rFonts w:ascii="宋体" w:hAnsi="宋体" w:cs="宋体"/>
        </w:rPr>
        <w:t>①③</w:t>
      </w:r>
      <w:r>
        <w:tab/>
      </w:r>
      <w:r>
        <w:t>D．</w:t>
      </w:r>
      <w:r>
        <w:rPr>
          <w:rFonts w:ascii="宋体" w:hAnsi="宋体" w:cs="宋体"/>
        </w:rPr>
        <w:t>③④</w:t>
      </w:r>
    </w:p>
    <w:p>
      <w:pPr>
        <w:spacing w:line="360" w:lineRule="auto"/>
        <w:jc w:val="left"/>
        <w:textAlignment w:val="center"/>
        <w:rPr>
          <w:rFonts w:ascii="宋体" w:hAnsi="宋体" w:cs="宋体"/>
        </w:rPr>
      </w:pPr>
      <w:r>
        <w:rPr>
          <w:rFonts w:hint="eastAsia"/>
        </w:rPr>
        <w:t>23</w:t>
      </w:r>
      <w:r>
        <w:t>．</w:t>
      </w:r>
      <w:r>
        <w:rPr>
          <w:rFonts w:ascii="宋体" w:hAnsi="宋体" w:cs="宋体"/>
        </w:rPr>
        <w:t>2020年我国实施更大规模的减税降费政策，对增值税小规模纳税人、个体工商户给予税费优惠，对小型微利企业和个体工商户延缓缴纳2020年所得税。截至2020年上半年，全国累计新增减税降费1504.5亿元。实施上述举措意在（　　）</w:t>
      </w:r>
    </w:p>
    <w:p>
      <w:pPr>
        <w:spacing w:line="360" w:lineRule="auto"/>
        <w:jc w:val="left"/>
        <w:textAlignment w:val="center"/>
        <w:rPr>
          <w:rFonts w:ascii="宋体" w:hAnsi="宋体" w:cs="宋体"/>
        </w:rPr>
      </w:pPr>
      <w:r>
        <w:rPr>
          <w:rFonts w:ascii="宋体" w:hAnsi="宋体" w:cs="宋体"/>
        </w:rPr>
        <w:t>①运用紧缩性财政政策，增强宏观调控能力</w:t>
      </w:r>
    </w:p>
    <w:p>
      <w:pPr>
        <w:spacing w:line="360" w:lineRule="auto"/>
        <w:jc w:val="left"/>
        <w:textAlignment w:val="center"/>
        <w:rPr>
          <w:rFonts w:ascii="宋体" w:hAnsi="宋体" w:cs="宋体"/>
        </w:rPr>
      </w:pPr>
      <w:r>
        <w:rPr>
          <w:rFonts w:ascii="宋体" w:hAnsi="宋体" w:cs="宋体"/>
        </w:rPr>
        <w:t>②增加财政收入资金提高资金运转效率</w:t>
      </w:r>
    </w:p>
    <w:p>
      <w:pPr>
        <w:spacing w:line="360" w:lineRule="auto"/>
        <w:jc w:val="left"/>
        <w:textAlignment w:val="center"/>
        <w:rPr>
          <w:rFonts w:ascii="宋体" w:hAnsi="宋体" w:cs="宋体"/>
        </w:rPr>
      </w:pPr>
      <w:r>
        <w:rPr>
          <w:rFonts w:ascii="宋体" w:hAnsi="宋体" w:cs="宋体"/>
        </w:rPr>
        <w:t>③优化市场营商环境，提振市场主体信心</w:t>
      </w:r>
    </w:p>
    <w:p>
      <w:pPr>
        <w:spacing w:line="360" w:lineRule="auto"/>
        <w:jc w:val="left"/>
        <w:textAlignment w:val="center"/>
        <w:rPr>
          <w:rFonts w:ascii="宋体" w:hAnsi="宋体" w:cs="宋体"/>
        </w:rPr>
      </w:pPr>
      <w:r>
        <w:rPr>
          <w:rFonts w:ascii="宋体" w:hAnsi="宋体" w:cs="宋体"/>
        </w:rPr>
        <w:t>④增强企业发展动能，培植壮大长远税源</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spacing w:line="360" w:lineRule="auto"/>
        <w:jc w:val="left"/>
        <w:textAlignment w:val="center"/>
        <w:rPr>
          <w:rFonts w:ascii="宋体" w:hAnsi="宋体" w:cs="宋体"/>
        </w:rPr>
      </w:pPr>
      <w:r>
        <w:rPr>
          <w:rFonts w:hint="eastAsia"/>
        </w:rPr>
        <w:t>24</w:t>
      </w:r>
      <w:r>
        <w:t>．</w:t>
      </w:r>
      <w:r>
        <w:rPr>
          <w:rFonts w:ascii="宋体" w:hAnsi="宋体" w:cs="宋体"/>
        </w:rPr>
        <w:t>2020年上半年我国国内生产总值456614亿元，同比下降1.6%，其中一季度同比下降6.8%，二季度增长3.2%。全国一般公共预算收入96176亿元，同比下降10.8%，其中税收收入81990亿元，同比下降11.3%；全国一般公共预算支出116411亿元，同比下降5.8%。由此可以解读出（    ）</w:t>
      </w:r>
    </w:p>
    <w:p>
      <w:pPr>
        <w:spacing w:line="360" w:lineRule="auto"/>
        <w:jc w:val="left"/>
        <w:textAlignment w:val="center"/>
        <w:rPr>
          <w:rFonts w:ascii="宋体" w:hAnsi="宋体" w:cs="宋体"/>
        </w:rPr>
      </w:pPr>
      <w:r>
        <w:rPr>
          <w:rFonts w:ascii="宋体" w:hAnsi="宋体" w:cs="宋体"/>
        </w:rPr>
        <w:t>①税收收入是我国财政收入最重要的来源</w:t>
      </w:r>
    </w:p>
    <w:p>
      <w:pPr>
        <w:spacing w:line="360" w:lineRule="auto"/>
        <w:jc w:val="left"/>
        <w:textAlignment w:val="center"/>
        <w:rPr>
          <w:rFonts w:ascii="宋体" w:hAnsi="宋体" w:cs="宋体"/>
        </w:rPr>
      </w:pPr>
      <w:r>
        <w:rPr>
          <w:rFonts w:ascii="宋体" w:hAnsi="宋体" w:cs="宋体"/>
        </w:rPr>
        <w:t>②财政赤字给我国经济发展造成巨大压力</w:t>
      </w:r>
    </w:p>
    <w:p>
      <w:pPr>
        <w:spacing w:line="360" w:lineRule="auto"/>
        <w:jc w:val="left"/>
        <w:textAlignment w:val="center"/>
        <w:rPr>
          <w:rFonts w:ascii="宋体" w:hAnsi="宋体" w:cs="宋体"/>
        </w:rPr>
      </w:pPr>
      <w:r>
        <w:rPr>
          <w:rFonts w:ascii="宋体" w:hAnsi="宋体" w:cs="宋体"/>
        </w:rPr>
        <w:t>③财政收入与经济发展水平间是根与叶、源与流的关系</w:t>
      </w:r>
    </w:p>
    <w:p>
      <w:pPr>
        <w:spacing w:line="360" w:lineRule="auto"/>
        <w:jc w:val="left"/>
        <w:textAlignment w:val="center"/>
        <w:rPr>
          <w:rFonts w:ascii="宋体" w:hAnsi="宋体" w:cs="宋体"/>
        </w:rPr>
      </w:pPr>
      <w:r>
        <w:rPr>
          <w:rFonts w:ascii="宋体" w:hAnsi="宋体" w:cs="宋体"/>
        </w:rPr>
        <w:t>④积极的财政政策是我国经济增速由负转正的重要因素</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①④</w:t>
      </w:r>
      <w:r>
        <w:tab/>
      </w:r>
      <w:r>
        <w:t>D．</w:t>
      </w:r>
      <w:r>
        <w:rPr>
          <w:rFonts w:ascii="宋体" w:hAnsi="宋体" w:cs="宋体"/>
        </w:rPr>
        <w:t>③④</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pPr>
        <w:jc w:val="center"/>
        <w:rPr>
          <w:rFonts w:asciiTheme="majorEastAsia" w:hAnsiTheme="majorEastAsia" w:eastAsiaTheme="majorEastAsia"/>
          <w:b/>
          <w:sz w:val="24"/>
          <w:szCs w:val="24"/>
        </w:rPr>
      </w:pPr>
    </w:p>
    <w:p>
      <w:pPr>
        <w:rPr>
          <w:b/>
        </w:rPr>
      </w:pPr>
      <w:r>
        <w:rPr>
          <w:rFonts w:hint="eastAsia"/>
          <w:b/>
        </w:rPr>
        <w:t>二、</w:t>
      </w:r>
      <w:r>
        <w:rPr>
          <w:rFonts w:hint="eastAsia"/>
          <w:b/>
          <w:lang w:eastAsia="zh-CN"/>
        </w:rPr>
        <w:t>非选择</w:t>
      </w:r>
      <w:r>
        <w:rPr>
          <w:rFonts w:hint="eastAsia"/>
          <w:b/>
        </w:rPr>
        <w:t>题</w:t>
      </w:r>
      <w:r>
        <w:rPr>
          <w:rFonts w:hint="eastAsia"/>
        </w:rPr>
        <w:t>（共52分）</w:t>
      </w:r>
    </w:p>
    <w:p>
      <w:pPr>
        <w:spacing w:line="360" w:lineRule="auto"/>
        <w:jc w:val="left"/>
        <w:textAlignment w:val="center"/>
        <w:rPr>
          <w:rFonts w:ascii="宋体" w:hAnsi="宋体" w:cs="宋体"/>
        </w:rPr>
      </w:pPr>
      <w:r>
        <w:t>2</w:t>
      </w:r>
      <w:r>
        <w:rPr>
          <w:rFonts w:hint="eastAsia"/>
        </w:rPr>
        <w:t>5</w:t>
      </w:r>
      <w:r>
        <w:t>．</w:t>
      </w:r>
      <w:r>
        <w:rPr>
          <w:rFonts w:ascii="宋体" w:hAnsi="宋体" w:cs="宋体"/>
        </w:rPr>
        <w:t>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今年我国国庆和中秋同日而至，在疫情仍需防控的背景下，双节期间全国共接待国内游客6.37人次，接可比ロ径同比恢复79.06;地内旅游收入4666亿元，可比口径同比恢复69.9％。实行实名预的同比增长3.5倍多，除部分开放式免票景区外，超过94％的5A级旅游景区实施分时预约制度。式汉的《夜上黄楼》、河南建业的《宋城千古情》等沉浸式夜间演艺项目广受游客追捧，往往多次加演，还一票难求。北京延庆的世园草莓音乐节平均票价300-400元，每天吸引众多的00后远道而来。</w:t>
      </w:r>
    </w:p>
    <w:p>
      <w:pPr>
        <w:spacing w:line="360" w:lineRule="auto"/>
        <w:ind w:firstLine="420"/>
        <w:jc w:val="left"/>
        <w:textAlignment w:val="center"/>
        <w:rPr>
          <w:rFonts w:ascii="楷体" w:hAnsi="楷体" w:eastAsia="楷体" w:cs="楷体"/>
        </w:rPr>
      </w:pPr>
      <w:r>
        <w:rPr>
          <w:rFonts w:ascii="楷体" w:hAnsi="楷体" w:eastAsia="楷体" w:cs="楷体"/>
        </w:rPr>
        <w:t>在耀眼的成绩单下，仍有诸多制约假日经济可持续发展的因素:有的景区过度商业化，片面追求“门票经济”，既破坏了景区的文化内涵，也令游客大倒胃口;有的地方政府不切实际大搞人造景观，最终背上沉重的债务负担商家不诚信、哄抬价格、宰客等行为时有发生。适应个性化与多元化的文化游等消费形式仍然供不应求。国人权利意识的觉醒与享受生活理念的风行，呼唤着假日消费、假日经济品质的进一步提高。</w:t>
      </w:r>
    </w:p>
    <w:p>
      <w:pPr>
        <w:spacing w:line="360" w:lineRule="auto"/>
        <w:ind w:firstLine="420" w:firstLineChars="200"/>
        <w:jc w:val="left"/>
        <w:textAlignment w:val="center"/>
        <w:rPr>
          <w:rFonts w:hint="eastAsia" w:ascii="宋体" w:hAnsi="宋体" w:eastAsia="宋体" w:cs="宋体"/>
          <w:lang w:eastAsia="zh-CN"/>
        </w:rPr>
      </w:pPr>
      <w:r>
        <w:rPr>
          <w:rFonts w:ascii="宋体" w:hAnsi="宋体" w:cs="宋体"/>
        </w:rPr>
        <w:t>结合材料，概括我国双节期间旅游消费的特点</w:t>
      </w:r>
      <w:r>
        <w:rPr>
          <w:rFonts w:hint="eastAsia" w:ascii="宋体" w:hAnsi="宋体" w:cs="宋体"/>
          <w:lang w:eastAsia="zh-CN"/>
        </w:rPr>
        <w:t>，</w:t>
      </w:r>
      <w:r>
        <w:rPr>
          <w:rFonts w:ascii="宋体" w:hAnsi="宋体" w:cs="宋体"/>
        </w:rPr>
        <w:t>并说明如何更好促进假日经济的发展。</w:t>
      </w:r>
      <w:r>
        <w:rPr>
          <w:rFonts w:hint="eastAsia" w:ascii="宋体" w:hAnsi="宋体" w:cs="宋体"/>
          <w:lang w:eastAsia="zh-CN"/>
        </w:rPr>
        <w:t>（</w:t>
      </w:r>
      <w:r>
        <w:rPr>
          <w:rFonts w:hint="eastAsia" w:ascii="宋体" w:hAnsi="宋体" w:cs="宋体"/>
          <w:lang w:val="en-US" w:eastAsia="zh-CN"/>
        </w:rPr>
        <w:t>16分</w:t>
      </w:r>
      <w:r>
        <w:rPr>
          <w:rFonts w:hint="eastAsia" w:ascii="宋体" w:hAnsi="宋体" w:cs="宋体"/>
          <w:lang w:eastAsia="zh-CN"/>
        </w:rPr>
        <w:t>）</w:t>
      </w:r>
    </w:p>
    <w:p>
      <w:pPr>
        <w:spacing w:line="360" w:lineRule="auto"/>
        <w:jc w:val="left"/>
        <w:textAlignment w:val="center"/>
        <w:rPr>
          <w:rFonts w:ascii="宋体" w:hAnsi="宋体" w:eastAsia="宋体" w:cs="宋体"/>
        </w:rPr>
      </w:pPr>
      <w:r>
        <w:t>2</w:t>
      </w:r>
      <w:r>
        <w:rPr>
          <w:rFonts w:hint="eastAsia"/>
        </w:rPr>
        <w:t>6</w:t>
      </w:r>
      <w:r>
        <w:t>．</w:t>
      </w:r>
      <w:r>
        <w:rPr>
          <w:rFonts w:ascii="宋体" w:hAnsi="宋体" w:eastAsia="宋体" w:cs="宋体"/>
        </w:rPr>
        <w:t>阅读材料，完成下列要求。</w:t>
      </w:r>
    </w:p>
    <w:p>
      <w:pPr>
        <w:spacing w:line="360" w:lineRule="auto"/>
        <w:ind w:firstLine="420"/>
        <w:jc w:val="left"/>
        <w:textAlignment w:val="center"/>
      </w:pPr>
      <w:r>
        <w:rPr>
          <w:rFonts w:hint="eastAsia" w:ascii="楷体" w:hAnsi="楷体" w:eastAsia="楷体" w:cs="楷体"/>
          <w:lang w:eastAsia="zh-CN"/>
        </w:rPr>
        <w:t>近来</w:t>
      </w:r>
      <w:r>
        <w:rPr>
          <w:rFonts w:ascii="楷体" w:hAnsi="楷体" w:eastAsia="楷体" w:cs="楷体"/>
        </w:rPr>
        <w:t>北京市出台鼓励、支持、引导首都民营经济发展的20条措施，进一步营造有利于民营经济长期稳定健康发展的环境。在服务创新方面，深化北京市企业续贷受理中心功能，探索建立面向小微企业的贷款服务中心，解决民营企业贷款难、续贷难、成本高等问题。在资金支持方面，开展民营和小微企业金融服务综合改革试点，试点期内对试点区每年给予3000万元的资金支持。在项目支持方面，定期发布应用场景项目清单，支持民营企业参与人工智能、区块链、前沿材料、5G等新技术新产品新模式在国家和北京市重大项目中的应用场景建设。在体制创新方面，建立政府失信责任追溯和承担机制，对造成政府严重失约行为的主要责任人和直接责任人依法依规追究责任。在疫情防控应对方面，加大对民营企业纾困、融资、用工等方面的支持力度，引导民营企业用好用足援企稳岗政策、阶段性社保费减免政策、公积金缓缴政策。</w:t>
      </w:r>
    </w:p>
    <w:p>
      <w:pPr>
        <w:spacing w:line="360" w:lineRule="auto"/>
        <w:ind w:firstLine="420" w:firstLineChars="200"/>
        <w:jc w:val="left"/>
        <w:textAlignment w:val="center"/>
        <w:rPr>
          <w:rFonts w:hint="eastAsia" w:ascii="宋体" w:hAnsi="宋体" w:cs="宋体"/>
          <w:lang w:eastAsia="zh-CN"/>
        </w:rPr>
      </w:pPr>
      <w:r>
        <w:rPr>
          <w:rFonts w:ascii="宋体" w:hAnsi="宋体" w:eastAsia="宋体" w:cs="宋体"/>
        </w:rPr>
        <w:t>结合材料，运用《经济生活》相关知识，分析北京市为什么要进一步营造有利于民营经济长期稳定健康发展的环境。</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spacing w:line="360" w:lineRule="auto"/>
        <w:ind w:firstLine="420" w:firstLineChars="200"/>
        <w:jc w:val="left"/>
        <w:textAlignment w:val="center"/>
        <w:rPr>
          <w:rFonts w:hint="eastAsia" w:ascii="宋体" w:hAnsi="宋体" w:cs="宋体"/>
          <w:lang w:eastAsia="zh-CN"/>
        </w:rPr>
      </w:pPr>
    </w:p>
    <w:p>
      <w:pPr>
        <w:spacing w:line="360" w:lineRule="auto"/>
        <w:jc w:val="left"/>
        <w:textAlignment w:val="center"/>
        <w:rPr>
          <w:rFonts w:ascii="宋体" w:hAnsi="宋体" w:cs="宋体"/>
        </w:rPr>
      </w:pPr>
      <w:r>
        <w:rPr>
          <w:rFonts w:hint="eastAsia"/>
        </w:rPr>
        <w:t>27</w:t>
      </w:r>
      <w:r>
        <w:t>．</w:t>
      </w:r>
      <w:r>
        <w:rPr>
          <w:rFonts w:ascii="宋体" w:hAnsi="宋体" w:cs="宋体"/>
        </w:rPr>
        <w:t>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2019年4月2日，H空调股份有限公司经中国证监会严格审查通过，公司股票撤销退市风险警示，实现“脱星摘帽”。这个曾经连续两年亏损额达3.1亿元的老国企，经过企业制度改革，成为企业“扭亏为盈”的标杆。在2016年和2017年期间，由于没有建立起有效的市场化运营模式和现代企业管理机制，公司大股东曾连续两次开展了引进战略投资的工作，最终都没有征集到投资方。2018年4月，被上交所警告，面临退市的风险。2018年7月24日，在公司面临危难之际，新领导班子上任，“党建为魂”充分发挥了引领和保障作用，以“三项制度”改革为切入点，推进各项改革举措。公司在一周内重新设置公司组织构架，中层以上干部队伍重新竞聘再上岗工作，其中原来的57名中层干部队伍实施全员解聘重新竞聘再上岗，共计缩减11个部门，减员27人，减幅达47%。还通过实施了《H空调股份有限公司薪酬改革实施方案》，根据多劳多得的分配原则将员工的薪资与企业盈利情况挂钩，使员工工资收入大幅增长。2018年，员工年人均收入超过8.6万元，人均增长67%。经过近半年的改革调整，截至2018年底，公司实现主营业务收入7.69亿元，较上年增长202.48%，主营业务实现扭亏为盈。2018年10月，公司成立二级环保公司——F生物科技发展有限公司，以污水处理、土壤改良和空气净化、除菌为主营业务，集设计、研发、生产、销售于一体。通过改革，公司员工思想和精神面貌得到了快速提升，企业经营机制得到全面转变。</w:t>
      </w:r>
    </w:p>
    <w:p>
      <w:pPr>
        <w:spacing w:line="360" w:lineRule="auto"/>
        <w:ind w:firstLine="420" w:firstLineChars="200"/>
        <w:jc w:val="left"/>
        <w:textAlignment w:val="center"/>
        <w:rPr>
          <w:rFonts w:hint="default" w:ascii="宋体" w:hAnsi="宋体" w:eastAsia="宋体" w:cs="宋体"/>
          <w:lang w:val="en-US" w:eastAsia="zh-CN"/>
        </w:rPr>
      </w:pPr>
      <w:r>
        <w:rPr>
          <w:rFonts w:ascii="宋体" w:hAnsi="宋体" w:cs="宋体"/>
        </w:rPr>
        <w:t>结合材料，运用经济学知识分析H空调股份有限公司是如何实现“扭亏为盈”的。</w:t>
      </w:r>
      <w:r>
        <w:rPr>
          <w:rFonts w:hint="eastAsia" w:ascii="宋体" w:hAnsi="宋体" w:cs="宋体"/>
          <w:lang w:val="en-US" w:eastAsia="zh-CN"/>
        </w:rPr>
        <w:t>(12分)</w:t>
      </w:r>
    </w:p>
    <w:p>
      <w:pPr>
        <w:spacing w:line="360" w:lineRule="auto"/>
        <w:ind w:firstLine="420"/>
        <w:jc w:val="left"/>
        <w:textAlignment w:val="center"/>
        <w:rPr>
          <w:rFonts w:ascii="楷体" w:hAnsi="楷体" w:eastAsia="楷体" w:cs="楷体"/>
        </w:rPr>
      </w:pPr>
      <w:r>
        <w:rPr>
          <w:rFonts w:hint="eastAsia"/>
        </w:rPr>
        <w:t>28</w:t>
      </w:r>
      <w:r>
        <w:t>．</w:t>
      </w:r>
      <w:r>
        <w:rPr>
          <w:rFonts w:ascii="楷体" w:hAnsi="楷体" w:eastAsia="楷体" w:cs="楷体"/>
        </w:rPr>
        <w:t>目前，中国经济进入转型期，减税降费被提到了突出位置。我国近两年加大减税降费力度，助推实体经济发展。2020年据财政部测算，实施增值税改革措施，减税规模将超过1万亿元。2019年，通过降低企业社保缴费率为企业节省了4000亿元。2020年继续降低企业社保缴费比率，预计为企业节省资金达6000多亿元。2019年，全年共减免高速通行费近1000亿元，从2020年2月17日至5月5日，全国已经减免高速通行费1590多亿元。2020年前5个月，央行通过3次定向降</w:t>
      </w:r>
      <w:r>
        <w:rPr>
          <w:rFonts w:hint="eastAsia" w:ascii="楷体" w:hAnsi="楷体" w:eastAsia="楷体" w:cs="楷体"/>
          <w:lang w:eastAsia="zh-CN"/>
        </w:rPr>
        <w:t>低存款准备金</w:t>
      </w:r>
      <w:r>
        <w:rPr>
          <w:rFonts w:ascii="楷体" w:hAnsi="楷体" w:eastAsia="楷体" w:cs="楷体"/>
        </w:rPr>
        <w:t>，已经向市场释放资金1.75万亿元。这些措施，都将直接助推我国实体经济的发展，促进我国经济实现转型。</w:t>
      </w:r>
    </w:p>
    <w:p>
      <w:pPr>
        <w:spacing w:line="360" w:lineRule="auto"/>
        <w:ind w:firstLine="420" w:firstLineChars="200"/>
        <w:jc w:val="left"/>
        <w:textAlignment w:val="center"/>
        <w:rPr>
          <w:rFonts w:hint="eastAsia" w:ascii="宋体" w:hAnsi="宋体" w:eastAsia="宋体" w:cs="宋体"/>
          <w:lang w:eastAsia="zh-CN"/>
        </w:rPr>
        <w:sectPr>
          <w:headerReference r:id="rId3" w:type="default"/>
          <w:headerReference r:id="rId4" w:type="even"/>
          <w:footerReference r:id="rId5" w:type="even"/>
          <w:pgSz w:w="11907" w:h="16839"/>
          <w:pgMar w:top="1247" w:right="1247" w:bottom="1247" w:left="1247" w:header="500" w:footer="500" w:gutter="0"/>
          <w:cols w:space="425" w:num="1" w:sep="1"/>
          <w:docGrid w:type="lines" w:linePitch="312" w:charSpace="0"/>
        </w:sectPr>
      </w:pPr>
      <w:r>
        <w:rPr>
          <w:rFonts w:ascii="宋体" w:hAnsi="宋体" w:cs="宋体"/>
        </w:rPr>
        <w:t>结合材料，运用经济生活知识分析减税降费、定向降准是如何助推实体经济发展的。</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rPr>
          <w:rFonts w:asciiTheme="majorEastAsia" w:hAnsiTheme="majorEastAsia" w:eastAsiaTheme="majorEastAsia"/>
          <w:b/>
          <w:sz w:val="24"/>
          <w:szCs w:val="24"/>
        </w:rPr>
      </w:pPr>
    </w:p>
    <w:p>
      <w:pPr>
        <w:jc w:val="center"/>
        <w:rPr>
          <w:b/>
        </w:rPr>
      </w:pPr>
      <w:r>
        <w:rPr>
          <w:rFonts w:hint="eastAsia"/>
          <w:b/>
        </w:rPr>
        <w:t>参考答案</w:t>
      </w:r>
    </w:p>
    <w:p>
      <w:pPr>
        <w:spacing w:line="360" w:lineRule="auto"/>
        <w:jc w:val="left"/>
        <w:textAlignment w:val="center"/>
      </w:pPr>
      <w:r>
        <w:t>1．A</w:t>
      </w:r>
    </w:p>
    <w:p>
      <w:pPr>
        <w:spacing w:line="360" w:lineRule="auto"/>
        <w:jc w:val="left"/>
        <w:textAlignment w:val="center"/>
      </w:pPr>
      <w:r>
        <w:t>2．D</w:t>
      </w:r>
    </w:p>
    <w:p>
      <w:pPr>
        <w:spacing w:line="360" w:lineRule="auto"/>
        <w:jc w:val="left"/>
        <w:textAlignment w:val="center"/>
      </w:pPr>
      <w:r>
        <w:rPr>
          <w:rFonts w:hint="eastAsia"/>
          <w:lang w:val="en-US" w:eastAsia="zh-CN"/>
        </w:rPr>
        <w:t>3</w:t>
      </w:r>
      <w:r>
        <w:t>．C</w:t>
      </w:r>
    </w:p>
    <w:p>
      <w:pPr>
        <w:spacing w:line="360" w:lineRule="auto"/>
        <w:jc w:val="left"/>
        <w:textAlignment w:val="center"/>
      </w:pPr>
      <w:r>
        <w:rPr>
          <w:rFonts w:hint="eastAsia"/>
          <w:lang w:val="en-US" w:eastAsia="zh-CN"/>
        </w:rPr>
        <w:t>4</w:t>
      </w:r>
      <w:r>
        <w:t>．B</w:t>
      </w:r>
    </w:p>
    <w:p>
      <w:pPr>
        <w:spacing w:line="360" w:lineRule="auto"/>
        <w:jc w:val="left"/>
        <w:textAlignment w:val="center"/>
      </w:pPr>
      <w:r>
        <w:rPr>
          <w:rFonts w:hint="eastAsia"/>
          <w:lang w:val="en-US" w:eastAsia="zh-CN"/>
        </w:rPr>
        <w:t>5</w:t>
      </w:r>
      <w:r>
        <w:t>．C</w:t>
      </w:r>
    </w:p>
    <w:p>
      <w:pPr>
        <w:spacing w:line="360" w:lineRule="auto"/>
        <w:jc w:val="left"/>
        <w:textAlignment w:val="center"/>
      </w:pPr>
      <w:r>
        <w:rPr>
          <w:rFonts w:hint="eastAsia"/>
          <w:lang w:val="en-US" w:eastAsia="zh-CN"/>
        </w:rPr>
        <w:t>6</w:t>
      </w:r>
      <w:r>
        <w:t>．C</w:t>
      </w:r>
    </w:p>
    <w:p>
      <w:pPr>
        <w:spacing w:line="360" w:lineRule="auto"/>
        <w:jc w:val="left"/>
        <w:textAlignment w:val="center"/>
      </w:pPr>
      <w:r>
        <w:rPr>
          <w:rFonts w:hint="eastAsia"/>
          <w:lang w:val="en-US" w:eastAsia="zh-CN"/>
        </w:rPr>
        <w:t>7</w:t>
      </w:r>
      <w:r>
        <w:t>．C</w:t>
      </w:r>
    </w:p>
    <w:p>
      <w:pPr>
        <w:spacing w:line="360" w:lineRule="auto"/>
        <w:jc w:val="left"/>
        <w:textAlignment w:val="center"/>
      </w:pPr>
      <w:r>
        <w:rPr>
          <w:rFonts w:hint="eastAsia"/>
          <w:lang w:val="en-US" w:eastAsia="zh-CN"/>
        </w:rPr>
        <w:t>8</w:t>
      </w:r>
      <w:r>
        <w:t>．A</w:t>
      </w:r>
    </w:p>
    <w:p>
      <w:pPr>
        <w:spacing w:line="360" w:lineRule="auto"/>
        <w:jc w:val="left"/>
        <w:textAlignment w:val="center"/>
      </w:pPr>
      <w:r>
        <w:rPr>
          <w:rFonts w:hint="eastAsia"/>
          <w:lang w:val="en-US" w:eastAsia="zh-CN"/>
        </w:rPr>
        <w:t>9</w:t>
      </w:r>
      <w:r>
        <w:t>．B</w:t>
      </w:r>
    </w:p>
    <w:p>
      <w:pPr>
        <w:spacing w:line="360" w:lineRule="auto"/>
        <w:jc w:val="left"/>
        <w:textAlignment w:val="center"/>
      </w:pPr>
      <w:r>
        <w:t>1</w:t>
      </w:r>
      <w:r>
        <w:rPr>
          <w:rFonts w:hint="eastAsia"/>
          <w:lang w:val="en-US" w:eastAsia="zh-CN"/>
        </w:rPr>
        <w:t>0</w:t>
      </w:r>
      <w:r>
        <w:t>．D</w:t>
      </w:r>
    </w:p>
    <w:p>
      <w:pPr>
        <w:spacing w:line="360" w:lineRule="auto"/>
        <w:jc w:val="left"/>
        <w:textAlignment w:val="center"/>
      </w:pPr>
      <w:r>
        <w:t>1</w:t>
      </w:r>
      <w:r>
        <w:rPr>
          <w:rFonts w:hint="eastAsia"/>
          <w:lang w:val="en-US" w:eastAsia="zh-CN"/>
        </w:rPr>
        <w:t>1</w:t>
      </w:r>
      <w:r>
        <w:t>．D</w:t>
      </w:r>
    </w:p>
    <w:p>
      <w:pPr>
        <w:spacing w:line="360" w:lineRule="auto"/>
        <w:jc w:val="left"/>
        <w:textAlignment w:val="center"/>
      </w:pPr>
      <w:r>
        <w:t>1</w:t>
      </w:r>
      <w:r>
        <w:rPr>
          <w:rFonts w:hint="eastAsia"/>
          <w:lang w:val="en-US" w:eastAsia="zh-CN"/>
        </w:rPr>
        <w:t>2</w:t>
      </w:r>
      <w:r>
        <w:t>．A</w:t>
      </w:r>
    </w:p>
    <w:p>
      <w:pPr>
        <w:spacing w:line="360" w:lineRule="auto"/>
        <w:jc w:val="left"/>
        <w:textAlignment w:val="center"/>
      </w:pPr>
      <w:r>
        <w:t>1</w:t>
      </w:r>
      <w:r>
        <w:rPr>
          <w:rFonts w:hint="eastAsia"/>
          <w:lang w:val="en-US" w:eastAsia="zh-CN"/>
        </w:rPr>
        <w:t>3</w:t>
      </w:r>
      <w:r>
        <w:t>．A</w:t>
      </w:r>
    </w:p>
    <w:p>
      <w:pPr>
        <w:spacing w:line="360" w:lineRule="auto"/>
        <w:jc w:val="left"/>
        <w:textAlignment w:val="center"/>
      </w:pPr>
      <w:r>
        <w:rPr>
          <w:rFonts w:hint="eastAsia"/>
          <w:lang w:val="en-US" w:eastAsia="zh-CN"/>
        </w:rPr>
        <w:t>14</w:t>
      </w:r>
      <w:r>
        <w:t>．D</w:t>
      </w:r>
    </w:p>
    <w:p>
      <w:pPr>
        <w:spacing w:line="360" w:lineRule="auto"/>
        <w:jc w:val="left"/>
        <w:textAlignment w:val="center"/>
      </w:pPr>
      <w:r>
        <w:rPr>
          <w:rFonts w:hint="eastAsia"/>
          <w:lang w:val="en-US" w:eastAsia="zh-CN"/>
        </w:rPr>
        <w:t>15</w:t>
      </w:r>
      <w:r>
        <w:t>．B</w:t>
      </w:r>
    </w:p>
    <w:p>
      <w:pPr>
        <w:spacing w:line="360" w:lineRule="auto"/>
        <w:jc w:val="left"/>
        <w:textAlignment w:val="center"/>
      </w:pPr>
      <w:r>
        <w:rPr>
          <w:rFonts w:hint="eastAsia"/>
          <w:lang w:val="en-US" w:eastAsia="zh-CN"/>
        </w:rPr>
        <w:t>16</w:t>
      </w:r>
      <w:r>
        <w:t>．B</w:t>
      </w:r>
    </w:p>
    <w:p>
      <w:pPr>
        <w:spacing w:line="360" w:lineRule="auto"/>
        <w:jc w:val="left"/>
        <w:textAlignment w:val="center"/>
      </w:pPr>
      <w:r>
        <w:rPr>
          <w:rFonts w:hint="eastAsia"/>
          <w:lang w:val="en-US" w:eastAsia="zh-CN"/>
        </w:rPr>
        <w:t>17</w:t>
      </w:r>
      <w:r>
        <w:t>．C</w:t>
      </w:r>
    </w:p>
    <w:p>
      <w:pPr>
        <w:spacing w:line="360" w:lineRule="auto"/>
        <w:jc w:val="left"/>
        <w:textAlignment w:val="center"/>
      </w:pPr>
      <w:r>
        <w:rPr>
          <w:rFonts w:hint="eastAsia"/>
          <w:lang w:val="en-US" w:eastAsia="zh-CN"/>
        </w:rPr>
        <w:t>18</w:t>
      </w:r>
      <w:r>
        <w:t>．A</w:t>
      </w:r>
    </w:p>
    <w:p>
      <w:pPr>
        <w:spacing w:line="360" w:lineRule="auto"/>
        <w:jc w:val="left"/>
        <w:textAlignment w:val="center"/>
      </w:pPr>
      <w:r>
        <w:rPr>
          <w:rFonts w:hint="eastAsia"/>
          <w:lang w:val="en-US" w:eastAsia="zh-CN"/>
        </w:rPr>
        <w:t>19</w:t>
      </w:r>
      <w:r>
        <w:t>．C</w:t>
      </w:r>
    </w:p>
    <w:p>
      <w:pPr>
        <w:spacing w:line="360" w:lineRule="auto"/>
        <w:jc w:val="left"/>
        <w:textAlignment w:val="center"/>
      </w:pPr>
      <w:r>
        <w:t>2</w:t>
      </w:r>
      <w:r>
        <w:rPr>
          <w:rFonts w:hint="eastAsia"/>
          <w:lang w:val="en-US" w:eastAsia="zh-CN"/>
        </w:rPr>
        <w:t>0</w:t>
      </w:r>
      <w:r>
        <w:t>．D</w:t>
      </w:r>
    </w:p>
    <w:p>
      <w:pPr>
        <w:spacing w:line="360" w:lineRule="auto"/>
        <w:jc w:val="left"/>
        <w:textAlignment w:val="center"/>
      </w:pPr>
      <w:r>
        <w:rPr>
          <w:rFonts w:hint="eastAsia"/>
          <w:lang w:val="en-US" w:eastAsia="zh-CN"/>
        </w:rPr>
        <w:t>2</w:t>
      </w:r>
      <w:r>
        <w:t>1．B</w:t>
      </w:r>
    </w:p>
    <w:p>
      <w:pPr>
        <w:spacing w:line="360" w:lineRule="auto"/>
        <w:jc w:val="left"/>
        <w:textAlignment w:val="center"/>
      </w:pPr>
      <w:r>
        <w:rPr>
          <w:rFonts w:hint="eastAsia"/>
          <w:lang w:val="en-US" w:eastAsia="zh-CN"/>
        </w:rPr>
        <w:t>22</w:t>
      </w:r>
      <w:r>
        <w:t>．C</w:t>
      </w:r>
    </w:p>
    <w:p>
      <w:pPr>
        <w:spacing w:line="360" w:lineRule="auto"/>
        <w:jc w:val="left"/>
        <w:textAlignment w:val="center"/>
      </w:pPr>
      <w:r>
        <w:rPr>
          <w:rFonts w:hint="eastAsia"/>
          <w:lang w:val="en-US" w:eastAsia="zh-CN"/>
        </w:rPr>
        <w:t>23</w:t>
      </w:r>
      <w:r>
        <w:t>．D</w:t>
      </w:r>
    </w:p>
    <w:p>
      <w:pPr>
        <w:spacing w:line="360" w:lineRule="auto"/>
        <w:jc w:val="left"/>
        <w:textAlignment w:val="center"/>
        <w:rPr>
          <w:rFonts w:ascii="宋体" w:hAnsi="宋体"/>
          <w:szCs w:val="21"/>
        </w:rPr>
      </w:pPr>
      <w:r>
        <w:rPr>
          <w:rFonts w:hint="eastAsia"/>
          <w:lang w:val="en-US" w:eastAsia="zh-CN"/>
        </w:rPr>
        <w:t>24</w:t>
      </w:r>
      <w:r>
        <w:t>．C</w:t>
      </w:r>
    </w:p>
    <w:p>
      <w:pPr>
        <w:spacing w:line="360" w:lineRule="auto"/>
        <w:rPr>
          <w:rFonts w:ascii="宋体" w:hAnsi="宋体"/>
          <w:szCs w:val="21"/>
        </w:rPr>
      </w:pPr>
    </w:p>
    <w:p>
      <w:pPr>
        <w:rPr>
          <w:b/>
        </w:rPr>
      </w:pPr>
      <w:r>
        <w:rPr>
          <w:rFonts w:hint="eastAsia"/>
          <w:b/>
        </w:rPr>
        <w:t>问答题：</w:t>
      </w:r>
    </w:p>
    <w:p>
      <w:pPr>
        <w:spacing w:line="360" w:lineRule="auto"/>
        <w:jc w:val="left"/>
        <w:textAlignment w:val="center"/>
        <w:rPr>
          <w:rFonts w:hint="eastAsia" w:ascii="宋体" w:hAnsi="宋体" w:eastAsia="宋体" w:cs="宋体"/>
          <w:lang w:eastAsia="zh-CN"/>
        </w:rPr>
      </w:pPr>
      <w:r>
        <w:t>2</w:t>
      </w:r>
      <w:r>
        <w:rPr>
          <w:rFonts w:hint="eastAsia"/>
          <w:lang w:val="en-US" w:eastAsia="zh-CN"/>
        </w:rPr>
        <w:t>5</w:t>
      </w:r>
      <w:r>
        <w:t>．</w:t>
      </w:r>
      <w:r>
        <w:rPr>
          <w:rFonts w:ascii="宋体" w:hAnsi="宋体" w:cs="宋体"/>
        </w:rPr>
        <w:t>特点：①出游人数和旅游收入增长迅速（旅游消费信心全面恢复，旅游发展潜力全面释放）；②疫情防控、旅游安全得到充分重视；③适应市场需求的群众文艺表演项目深受广大游客喜爱。</w:t>
      </w:r>
      <w:r>
        <w:rPr>
          <w:rFonts w:hint="eastAsia" w:ascii="宋体" w:hAnsi="宋体" w:cs="宋体"/>
          <w:lang w:eastAsia="zh-CN"/>
        </w:rPr>
        <w:t>（每点</w:t>
      </w:r>
      <w:r>
        <w:rPr>
          <w:rFonts w:hint="eastAsia" w:ascii="宋体" w:hAnsi="宋体" w:cs="宋体"/>
          <w:lang w:val="en-US" w:eastAsia="zh-CN"/>
        </w:rPr>
        <w:t>2分</w:t>
      </w:r>
      <w:r>
        <w:rPr>
          <w:rFonts w:hint="eastAsia" w:ascii="宋体" w:hAnsi="宋体" w:cs="宋体"/>
          <w:lang w:eastAsia="zh-CN"/>
        </w:rPr>
        <w:t>）</w:t>
      </w:r>
    </w:p>
    <w:p>
      <w:pPr>
        <w:spacing w:line="360" w:lineRule="auto"/>
        <w:jc w:val="left"/>
        <w:textAlignment w:val="center"/>
        <w:rPr>
          <w:rFonts w:ascii="宋体" w:hAnsi="宋体" w:cs="宋体"/>
        </w:rPr>
      </w:pPr>
      <w:r>
        <w:rPr>
          <w:rFonts w:ascii="宋体" w:hAnsi="宋体" w:cs="宋体"/>
        </w:rPr>
        <w:br w:type="textWrapping"/>
      </w:r>
      <w:r>
        <w:rPr>
          <w:rFonts w:ascii="宋体" w:hAnsi="宋体" w:cs="宋体"/>
        </w:rPr>
        <w:t>措施：①坚持经济效益和社会效益的统一；②尊重市场规律（适应市场需求），发展文化产业；③加强</w:t>
      </w:r>
      <w:r>
        <w:rPr>
          <w:rFonts w:hint="eastAsia" w:ascii="宋体" w:hAnsi="宋体" w:cs="宋体"/>
          <w:lang w:eastAsia="zh-CN"/>
        </w:rPr>
        <w:t>监管、</w:t>
      </w:r>
      <w:r>
        <w:rPr>
          <w:rFonts w:ascii="宋体" w:hAnsi="宋体" w:cs="宋体"/>
        </w:rPr>
        <w:t>健全诚信，维护市场秩序；④发展特色和多元化旅游，提升假日经济品质。</w:t>
      </w:r>
    </w:p>
    <w:p>
      <w:pPr>
        <w:spacing w:line="360" w:lineRule="auto"/>
        <w:jc w:val="left"/>
        <w:textAlignment w:val="center"/>
        <w:rPr>
          <w:rFonts w:hint="eastAsia" w:ascii="宋体" w:hAnsi="宋体" w:eastAsia="宋体" w:cs="宋体"/>
          <w:lang w:eastAsia="zh-CN"/>
        </w:rPr>
      </w:pPr>
      <w:r>
        <w:rPr>
          <w:rFonts w:hint="eastAsia" w:ascii="宋体" w:hAnsi="宋体" w:cs="宋体"/>
          <w:lang w:eastAsia="zh-CN"/>
        </w:rPr>
        <w:t>（每点</w:t>
      </w:r>
      <w:r>
        <w:rPr>
          <w:rFonts w:hint="eastAsia" w:ascii="宋体" w:hAnsi="宋体" w:cs="宋体"/>
          <w:lang w:val="en-US" w:eastAsia="zh-CN"/>
        </w:rPr>
        <w:t>2分</w:t>
      </w:r>
      <w:r>
        <w:rPr>
          <w:rFonts w:hint="eastAsia" w:ascii="宋体" w:hAnsi="宋体" w:cs="宋体"/>
          <w:lang w:eastAsia="zh-CN"/>
        </w:rPr>
        <w:t>）</w:t>
      </w:r>
    </w:p>
    <w:p>
      <w:pPr>
        <w:spacing w:line="360" w:lineRule="auto"/>
        <w:jc w:val="left"/>
        <w:textAlignment w:val="center"/>
        <w:rPr>
          <w:rFonts w:ascii="宋体" w:hAnsi="宋体" w:cs="宋体"/>
        </w:rPr>
      </w:pPr>
    </w:p>
    <w:p>
      <w:pPr>
        <w:spacing w:line="360" w:lineRule="auto"/>
        <w:jc w:val="left"/>
        <w:textAlignment w:val="center"/>
        <w:rPr>
          <w:rFonts w:ascii="宋体" w:hAnsi="宋体" w:eastAsia="宋体" w:cs="宋体"/>
        </w:rPr>
      </w:pPr>
      <w:r>
        <w:rPr>
          <w:rFonts w:hint="eastAsia" w:ascii="宋体" w:hAnsi="宋体" w:cs="宋体"/>
          <w:lang w:val="en-US" w:eastAsia="zh-CN"/>
        </w:rPr>
        <w:t>26.</w:t>
      </w:r>
      <w:r>
        <w:rPr>
          <w:rFonts w:ascii="宋体" w:hAnsi="宋体" w:eastAsia="宋体" w:cs="宋体"/>
        </w:rPr>
        <w:t>①我国民营经济对国民经济发展的作用和贡献越来越重要，已经成为保证国民经济正常运转中的重要力量。</w:t>
      </w:r>
    </w:p>
    <w:p>
      <w:pPr>
        <w:spacing w:line="360" w:lineRule="auto"/>
        <w:jc w:val="left"/>
        <w:textAlignment w:val="center"/>
        <w:rPr>
          <w:rFonts w:ascii="宋体" w:hAnsi="宋体" w:eastAsia="宋体" w:cs="宋体"/>
        </w:rPr>
      </w:pPr>
      <w:r>
        <w:rPr>
          <w:rFonts w:ascii="宋体" w:hAnsi="宋体" w:eastAsia="宋体" w:cs="宋体"/>
        </w:rPr>
        <w:t>②民营经济是社会主义市场经济的重要</w:t>
      </w:r>
      <w:r>
        <w:rPr>
          <w:rFonts w:hint="eastAsia" w:ascii="宋体" w:hAnsi="宋体" w:cs="宋体"/>
          <w:lang w:eastAsia="zh-CN"/>
        </w:rPr>
        <w:t>组成部分</w:t>
      </w:r>
      <w:r>
        <w:rPr>
          <w:rFonts w:ascii="宋体" w:hAnsi="宋体" w:eastAsia="宋体" w:cs="宋体"/>
        </w:rPr>
        <w:t>，是经济</w:t>
      </w:r>
      <w:r>
        <w:rPr>
          <w:rFonts w:hint="eastAsia" w:ascii="宋体" w:hAnsi="宋体" w:cs="宋体"/>
          <w:lang w:eastAsia="zh-CN"/>
        </w:rPr>
        <w:t>社会</w:t>
      </w:r>
      <w:r>
        <w:rPr>
          <w:rFonts w:ascii="宋体" w:hAnsi="宋体" w:eastAsia="宋体" w:cs="宋体"/>
        </w:rPr>
        <w:t>发展的重要</w:t>
      </w:r>
      <w:r>
        <w:rPr>
          <w:rFonts w:hint="eastAsia" w:ascii="宋体" w:hAnsi="宋体" w:cs="宋体"/>
          <w:lang w:eastAsia="zh-CN"/>
        </w:rPr>
        <w:t>基础。</w:t>
      </w:r>
      <w:r>
        <w:rPr>
          <w:rFonts w:ascii="宋体" w:hAnsi="宋体" w:eastAsia="宋体" w:cs="宋体"/>
        </w:rPr>
        <w:t>解决民营企业贷款难、续贷难、成本高等问题，能推进供给侧结构性改革、推动高质量发展，对建设现代化经济体系意义重大。</w:t>
      </w:r>
    </w:p>
    <w:p>
      <w:pPr>
        <w:spacing w:line="360" w:lineRule="auto"/>
        <w:jc w:val="left"/>
        <w:textAlignment w:val="center"/>
        <w:rPr>
          <w:rFonts w:ascii="宋体" w:hAnsi="宋体" w:eastAsia="宋体" w:cs="宋体"/>
        </w:rPr>
      </w:pPr>
      <w:r>
        <w:rPr>
          <w:rFonts w:ascii="宋体" w:hAnsi="宋体" w:eastAsia="宋体" w:cs="宋体"/>
        </w:rPr>
        <w:t>③支持民营企业参与人工智能、区块链、前沿材料、</w:t>
      </w:r>
      <w:r>
        <w:rPr>
          <w:rFonts w:ascii="Times New Roman" w:hAnsi="Times New Roman" w:eastAsia="Times New Roman" w:cs="Times New Roman"/>
        </w:rPr>
        <w:t>5G</w:t>
      </w:r>
      <w:r>
        <w:rPr>
          <w:rFonts w:ascii="宋体" w:hAnsi="宋体" w:eastAsia="宋体" w:cs="宋体"/>
        </w:rPr>
        <w:t>等新技术新产品新模式有利于提高就业率，增加居民收入、能有效提振消费，并能推动经济结构转型发展。</w:t>
      </w:r>
    </w:p>
    <w:p>
      <w:pPr>
        <w:spacing w:line="360" w:lineRule="auto"/>
        <w:jc w:val="left"/>
        <w:textAlignment w:val="center"/>
        <w:rPr>
          <w:rFonts w:ascii="宋体" w:hAnsi="宋体" w:eastAsia="宋体" w:cs="宋体"/>
        </w:rPr>
      </w:pPr>
      <w:r>
        <w:rPr>
          <w:rFonts w:ascii="宋体" w:hAnsi="宋体" w:eastAsia="宋体" w:cs="宋体"/>
        </w:rPr>
        <w:t>④加大对民营企业纾困、融资、用工等方面的支持力度，为民营企业发展营造长期稳定健康发展的环境，有利于包括国资、民资、外资等各种经济主体在平等的市场里展开公平竞争。促使民营企业家锐意创新，精耕细作，为经济增长和社会进步作出应有的贡献。</w:t>
      </w:r>
      <w:r>
        <w:rPr>
          <w:rFonts w:hint="eastAsia" w:ascii="宋体" w:hAnsi="宋体" w:cs="宋体"/>
          <w:lang w:eastAsia="zh-CN"/>
        </w:rPr>
        <w:t>（每点</w:t>
      </w:r>
      <w:r>
        <w:rPr>
          <w:rFonts w:hint="eastAsia" w:ascii="宋体" w:hAnsi="宋体" w:cs="宋体"/>
          <w:lang w:val="en-US" w:eastAsia="zh-CN"/>
        </w:rPr>
        <w:t>3分</w:t>
      </w:r>
      <w:r>
        <w:rPr>
          <w:rFonts w:hint="eastAsia" w:ascii="宋体" w:hAnsi="宋体" w:cs="宋体"/>
          <w:lang w:eastAsia="zh-CN"/>
        </w:rPr>
        <w:t>）</w:t>
      </w:r>
    </w:p>
    <w:p>
      <w:pPr>
        <w:spacing w:line="360" w:lineRule="auto"/>
        <w:jc w:val="left"/>
        <w:textAlignment w:val="center"/>
        <w:rPr>
          <w:rFonts w:ascii="宋体" w:hAnsi="宋体" w:cs="宋体"/>
        </w:rPr>
      </w:pPr>
    </w:p>
    <w:p>
      <w:pPr>
        <w:numPr>
          <w:ilvl w:val="0"/>
          <w:numId w:val="1"/>
        </w:numPr>
        <w:spacing w:line="360" w:lineRule="auto"/>
        <w:jc w:val="left"/>
        <w:textAlignment w:val="center"/>
        <w:rPr>
          <w:rFonts w:ascii="宋体" w:hAnsi="宋体" w:cs="宋体"/>
        </w:rPr>
      </w:pPr>
      <w:r>
        <w:rPr>
          <w:rFonts w:ascii="宋体" w:hAnsi="宋体" w:cs="宋体"/>
        </w:rPr>
        <w:t>①发挥党组织对国有企业的领导核心作用，将组织优势转化为经济优势；</w:t>
      </w:r>
    </w:p>
    <w:p>
      <w:pPr>
        <w:numPr>
          <w:ilvl w:val="0"/>
          <w:numId w:val="0"/>
        </w:numPr>
        <w:spacing w:line="360" w:lineRule="auto"/>
        <w:jc w:val="left"/>
        <w:textAlignment w:val="center"/>
        <w:rPr>
          <w:rFonts w:ascii="宋体" w:hAnsi="宋体" w:cs="宋体"/>
        </w:rPr>
      </w:pPr>
      <w:r>
        <w:rPr>
          <w:rFonts w:ascii="宋体" w:hAnsi="宋体" w:cs="宋体"/>
        </w:rPr>
        <w:t>②植入市场化管理理念和管理模式，创新经营理念和管理模式，增强市场竞争力；</w:t>
      </w:r>
    </w:p>
    <w:p>
      <w:pPr>
        <w:numPr>
          <w:ilvl w:val="0"/>
          <w:numId w:val="0"/>
        </w:numPr>
        <w:spacing w:line="360" w:lineRule="auto"/>
        <w:jc w:val="left"/>
        <w:textAlignment w:val="center"/>
        <w:rPr>
          <w:rFonts w:ascii="宋体" w:hAnsi="宋体" w:cs="宋体"/>
        </w:rPr>
      </w:pPr>
      <w:r>
        <w:rPr>
          <w:rFonts w:ascii="宋体" w:hAnsi="宋体" w:cs="宋体"/>
        </w:rPr>
        <w:t>③贯彻新发展理念，加大创新和科研投入；</w:t>
      </w:r>
    </w:p>
    <w:p>
      <w:pPr>
        <w:spacing w:line="360" w:lineRule="auto"/>
        <w:jc w:val="left"/>
        <w:textAlignment w:val="center"/>
        <w:rPr>
          <w:rFonts w:ascii="宋体" w:hAnsi="宋体" w:cs="宋体"/>
        </w:rPr>
      </w:pPr>
      <w:r>
        <w:rPr>
          <w:rFonts w:ascii="宋体" w:hAnsi="宋体" w:cs="宋体"/>
        </w:rPr>
        <w:t>④推进收入分配激励机制的创新，调动员工积极性，激发企业活力。</w:t>
      </w:r>
      <w:r>
        <w:rPr>
          <w:rFonts w:hint="eastAsia" w:ascii="宋体" w:hAnsi="宋体" w:cs="宋体"/>
          <w:lang w:eastAsia="zh-CN"/>
        </w:rPr>
        <w:t>（每点</w:t>
      </w:r>
      <w:r>
        <w:rPr>
          <w:rFonts w:hint="eastAsia" w:ascii="宋体" w:hAnsi="宋体" w:cs="宋体"/>
          <w:lang w:val="en-US" w:eastAsia="zh-CN"/>
        </w:rPr>
        <w:t>3分</w:t>
      </w:r>
      <w:r>
        <w:rPr>
          <w:rFonts w:hint="eastAsia" w:ascii="宋体" w:hAnsi="宋体" w:cs="宋体"/>
          <w:lang w:eastAsia="zh-CN"/>
        </w:rPr>
        <w:t>）</w:t>
      </w:r>
    </w:p>
    <w:p>
      <w:pPr>
        <w:spacing w:line="360" w:lineRule="auto"/>
        <w:jc w:val="left"/>
        <w:textAlignment w:val="center"/>
      </w:pPr>
    </w:p>
    <w:p>
      <w:pPr>
        <w:spacing w:line="360" w:lineRule="auto"/>
        <w:jc w:val="left"/>
        <w:textAlignment w:val="center"/>
        <w:rPr>
          <w:rFonts w:ascii="宋体" w:hAnsi="宋体" w:cs="宋体"/>
        </w:rPr>
      </w:pPr>
      <w:r>
        <w:rPr>
          <w:rFonts w:hint="eastAsia"/>
          <w:lang w:val="en-US" w:eastAsia="zh-CN"/>
        </w:rPr>
        <w:t>28</w:t>
      </w:r>
      <w:r>
        <w:t>．</w:t>
      </w:r>
      <w:r>
        <w:rPr>
          <w:rFonts w:ascii="宋体" w:hAnsi="宋体" w:cs="宋体"/>
        </w:rPr>
        <w:t>①减税降费、定向降准，可以减轻企业负担，扩大企业生产规模，增加投资需求和有效供给。</w:t>
      </w:r>
    </w:p>
    <w:p>
      <w:pPr>
        <w:spacing w:line="360" w:lineRule="auto"/>
        <w:jc w:val="left"/>
        <w:textAlignment w:val="center"/>
        <w:rPr>
          <w:rFonts w:ascii="宋体" w:hAnsi="宋体" w:cs="宋体"/>
        </w:rPr>
      </w:pPr>
      <w:r>
        <w:rPr>
          <w:rFonts w:ascii="宋体" w:hAnsi="宋体" w:cs="宋体"/>
        </w:rPr>
        <w:t>②减税降费、定向降准，使得企业降价空间加大，扩大消费需求，拉动生产发展。</w:t>
      </w:r>
    </w:p>
    <w:p>
      <w:pPr>
        <w:spacing w:line="360" w:lineRule="auto"/>
        <w:jc w:val="left"/>
        <w:textAlignment w:val="center"/>
        <w:rPr>
          <w:rFonts w:ascii="宋体" w:hAnsi="宋体" w:cs="宋体"/>
        </w:rPr>
      </w:pPr>
      <w:r>
        <w:rPr>
          <w:rFonts w:ascii="宋体" w:hAnsi="宋体" w:cs="宋体"/>
        </w:rPr>
        <w:t>③减税降费、定向降准，促进企业科研投入增加，创新能力增强，核心竞争力提高，经济发展质量提升 (有利于实施创新驱动发展战略，推动大众创业万众创新，增强市场经济活力)。</w:t>
      </w:r>
    </w:p>
    <w:p>
      <w:pPr>
        <w:spacing w:line="360" w:lineRule="auto"/>
        <w:jc w:val="left"/>
        <w:textAlignment w:val="center"/>
        <w:rPr>
          <w:rFonts w:hint="eastAsia" w:ascii="宋体" w:hAnsi="宋体" w:eastAsia="宋体" w:cs="宋体"/>
          <w:lang w:eastAsia="zh-CN"/>
        </w:rPr>
      </w:pPr>
      <w:r>
        <w:rPr>
          <w:rFonts w:ascii="宋体" w:hAnsi="宋体" w:cs="宋体"/>
        </w:rPr>
        <w:t>④减税降费、定向降准，可以增加资金供应，促进经济结构优化，健全现代市场经济体系，支持实体经济发展。</w:t>
      </w:r>
      <w:r>
        <w:rPr>
          <w:rFonts w:hint="eastAsia" w:ascii="宋体" w:hAnsi="宋体" w:cs="宋体"/>
          <w:lang w:eastAsia="zh-CN"/>
        </w:rPr>
        <w:t>（每点</w:t>
      </w:r>
      <w:r>
        <w:rPr>
          <w:rFonts w:hint="eastAsia" w:ascii="宋体" w:hAnsi="宋体" w:cs="宋体"/>
          <w:lang w:val="en-US" w:eastAsia="zh-CN"/>
        </w:rPr>
        <w:t>3分</w:t>
      </w:r>
      <w:r>
        <w:rPr>
          <w:rFonts w:hint="eastAsia" w:ascii="宋体" w:hAnsi="宋体" w:cs="宋体"/>
          <w:lang w:eastAsia="zh-CN"/>
        </w:rPr>
        <w:t>）</w:t>
      </w:r>
    </w:p>
    <w:p>
      <w:pPr>
        <w:spacing w:line="360" w:lineRule="auto"/>
      </w:pPr>
    </w:p>
    <w:p>
      <w:pPr>
        <w:spacing w:line="360" w:lineRule="auto"/>
        <w:rPr>
          <w:rFonts w:ascii="宋体" w:hAnsi="宋体"/>
          <w:szCs w:val="21"/>
        </w:rPr>
      </w:pPr>
    </w:p>
    <w:sectPr>
      <w:footerReference r:id="rId6" w:type="default"/>
      <w:footerReference r:id="rId7"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752FA"/>
    <w:multiLevelType w:val="singleLevel"/>
    <w:tmpl w:val="3FF752FA"/>
    <w:lvl w:ilvl="0" w:tentative="0">
      <w:start w:val="2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836FD"/>
    <w:rsid w:val="000D09E5"/>
    <w:rsid w:val="00207F3C"/>
    <w:rsid w:val="002A2386"/>
    <w:rsid w:val="00304298"/>
    <w:rsid w:val="003E559A"/>
    <w:rsid w:val="003F38F2"/>
    <w:rsid w:val="004C21F0"/>
    <w:rsid w:val="004D42A0"/>
    <w:rsid w:val="004E63D0"/>
    <w:rsid w:val="005B3F24"/>
    <w:rsid w:val="0064153B"/>
    <w:rsid w:val="006725CC"/>
    <w:rsid w:val="006A381C"/>
    <w:rsid w:val="006A736D"/>
    <w:rsid w:val="007543DC"/>
    <w:rsid w:val="00760081"/>
    <w:rsid w:val="00771D19"/>
    <w:rsid w:val="007A55E5"/>
    <w:rsid w:val="007A64BA"/>
    <w:rsid w:val="007C4B19"/>
    <w:rsid w:val="00855687"/>
    <w:rsid w:val="009C0381"/>
    <w:rsid w:val="009C38D0"/>
    <w:rsid w:val="009E1FB8"/>
    <w:rsid w:val="009E611B"/>
    <w:rsid w:val="00A00F3F"/>
    <w:rsid w:val="00A0138B"/>
    <w:rsid w:val="00AD3992"/>
    <w:rsid w:val="00AE5FF7"/>
    <w:rsid w:val="00B923F8"/>
    <w:rsid w:val="00BC62FB"/>
    <w:rsid w:val="00C93DDE"/>
    <w:rsid w:val="00DD4B4F"/>
    <w:rsid w:val="00E17E42"/>
    <w:rsid w:val="00E53E16"/>
    <w:rsid w:val="00E55184"/>
    <w:rsid w:val="00EA770D"/>
    <w:rsid w:val="00EB05C9"/>
    <w:rsid w:val="00EE5BAC"/>
    <w:rsid w:val="00EF035E"/>
    <w:rsid w:val="00F11D89"/>
    <w:rsid w:val="00F56D61"/>
    <w:rsid w:val="00FA429B"/>
    <w:rsid w:val="00FA5C16"/>
    <w:rsid w:val="00FF71A6"/>
    <w:rsid w:val="01A361F0"/>
    <w:rsid w:val="0A1C7BB8"/>
    <w:rsid w:val="1C61550C"/>
    <w:rsid w:val="20B972F3"/>
    <w:rsid w:val="3F1A45AE"/>
    <w:rsid w:val="466E7C95"/>
    <w:rsid w:val="46A877BF"/>
    <w:rsid w:val="5AB11B9B"/>
    <w:rsid w:val="728A4F11"/>
    <w:rsid w:val="7881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986A0-0F98-47E5-BA36-43053F906080}">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12</Pages>
  <Words>1404</Words>
  <Characters>8003</Characters>
  <Lines>66</Lines>
  <Paragraphs>18</Paragraphs>
  <TotalTime>0</TotalTime>
  <ScaleCrop>false</ScaleCrop>
  <LinksUpToDate>false</LinksUpToDate>
  <CharactersWithSpaces>9389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2021-01-12T09:02:01Z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