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420" w:lineRule="atLeast"/>
        <w:ind w:firstLine="1887" w:firstLineChars="500"/>
        <w:jc w:val="both"/>
        <w:rPr>
          <w:rFonts w:ascii="新宋体" w:hAnsi="新宋体" w:eastAsia="新宋体" w:cs="新宋体"/>
          <w:b/>
          <w:bCs/>
          <w:color w:val="000000"/>
          <w:spacing w:val="8"/>
          <w:sz w:val="36"/>
          <w:szCs w:val="36"/>
          <w:shd w:val="clear" w:color="auto" w:fill="FFFFFF"/>
        </w:rPr>
      </w:pPr>
      <w:r>
        <w:rPr>
          <w:rFonts w:hint="eastAsia" w:ascii="新宋体" w:hAnsi="新宋体" w:eastAsia="新宋体" w:cs="新宋体"/>
          <w:b/>
          <w:bCs/>
          <w:color w:val="000000"/>
          <w:spacing w:val="8"/>
          <w:sz w:val="36"/>
          <w:szCs w:val="36"/>
          <w:shd w:val="clear" w:color="auto" w:fill="FFFFFF"/>
          <w:lang w:eastAsia="zh-CN"/>
        </w:rPr>
        <w:t>邵东一中</w:t>
      </w:r>
      <w:r>
        <w:rPr>
          <w:rFonts w:hint="eastAsia" w:ascii="新宋体" w:hAnsi="新宋体" w:eastAsia="新宋体" w:cs="新宋体"/>
          <w:b/>
          <w:bCs/>
          <w:color w:val="000000"/>
          <w:spacing w:val="8"/>
          <w:sz w:val="36"/>
          <w:szCs w:val="36"/>
          <w:shd w:val="clear" w:color="auto" w:fill="FFFFFF"/>
        </w:rPr>
        <w:t>2022届高三第一次月考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ind w:firstLine="2846" w:firstLineChars="844"/>
        <w:jc w:val="both"/>
        <w:rPr>
          <w:rFonts w:ascii="新宋体" w:hAnsi="新宋体" w:eastAsia="新宋体" w:cs="新宋体"/>
          <w:b/>
          <w:bCs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新宋体" w:hAnsi="新宋体" w:eastAsia="新宋体" w:cs="新宋体"/>
          <w:b/>
          <w:bCs/>
          <w:color w:val="000000"/>
          <w:spacing w:val="8"/>
          <w:sz w:val="32"/>
          <w:szCs w:val="32"/>
          <w:shd w:val="clear" w:color="auto" w:fill="FFFFFF"/>
        </w:rPr>
        <w:t>政 治 试 题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新宋体" w:hAnsi="新宋体" w:eastAsia="新宋体" w:cs="新宋体"/>
          <w:b/>
          <w:bCs/>
          <w:color w:val="000000" w:themeColor="text1"/>
          <w:spacing w:val="8"/>
          <w:shd w:val="clear" w:color="auto" w:fill="FFFFFF"/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pacing w:val="8"/>
          <w:shd w:val="clear" w:color="auto" w:fill="FFFFFF"/>
        </w:rPr>
        <w:t>一、单项选择题（16*3=48分）</w:t>
      </w:r>
    </w:p>
    <w:p>
      <w:pPr>
        <w:spacing w:line="420" w:lineRule="atLeast"/>
        <w:rPr>
          <w:sz w:val="24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z w:val="24"/>
          <w:shd w:val="clear" w:color="auto" w:fill="FFFFFF"/>
        </w:rPr>
        <w:t>1.</w:t>
      </w:r>
      <w:r>
        <w:t xml:space="preserve"> </w:t>
      </w:r>
      <w:r>
        <w:rPr>
          <w:rFonts w:hint="eastAsia"/>
          <w:sz w:val="24"/>
        </w:rPr>
        <w:t>下面是三种不同交换形式：</w:t>
      </w:r>
      <w:r>
        <w:rPr>
          <w:sz w:val="24"/>
        </w:rPr>
        <w:t>1</w:t>
      </w:r>
      <w:r>
        <w:rPr>
          <w:rFonts w:hint="eastAsia"/>
          <w:sz w:val="24"/>
        </w:rPr>
        <w:t>克黄金</w:t>
      </w:r>
      <w:r>
        <w:rPr>
          <w:sz w:val="24"/>
        </w:rPr>
        <w:t>=</w:t>
      </w:r>
      <w:r>
        <w:rPr>
          <w:rFonts w:hint="eastAsia"/>
          <w:sz w:val="24"/>
        </w:rPr>
        <w:t>一只羊；一头牛</w:t>
      </w:r>
      <w:r>
        <w:rPr>
          <w:sz w:val="24"/>
        </w:rPr>
        <w:t>=5</w:t>
      </w:r>
      <w:r>
        <w:rPr>
          <w:rFonts w:hint="eastAsia"/>
          <w:sz w:val="24"/>
        </w:rPr>
        <w:t>克黄金货币</w:t>
      </w:r>
      <w:r>
        <w:rPr>
          <w:sz w:val="24"/>
        </w:rPr>
        <w:t>=3</w:t>
      </w:r>
      <w:r>
        <w:rPr>
          <w:rFonts w:hint="eastAsia"/>
          <w:sz w:val="24"/>
        </w:rPr>
        <w:t>件农具；</w:t>
      </w:r>
      <w:r>
        <w:rPr>
          <w:sz w:val="24"/>
        </w:rPr>
        <w:t>1</w:t>
      </w:r>
      <w:r>
        <w:rPr>
          <w:rFonts w:hint="eastAsia"/>
          <w:sz w:val="24"/>
        </w:rPr>
        <w:t>克黄金</w:t>
      </w:r>
      <w:r>
        <w:rPr>
          <w:sz w:val="24"/>
        </w:rPr>
        <w:t>=26</w:t>
      </w:r>
      <w:r>
        <w:rPr>
          <w:rFonts w:hint="eastAsia"/>
          <w:sz w:val="24"/>
        </w:rPr>
        <w:t>6元人民币。对此下列说法正确的有（　　）</w:t>
      </w:r>
    </w:p>
    <w:p>
      <w:pPr>
        <w:spacing w:line="420" w:lineRule="atLeast"/>
        <w:rPr>
          <w:sz w:val="24"/>
        </w:rPr>
      </w:pPr>
      <w:r>
        <w:rPr>
          <w:rFonts w:hint="eastAsia"/>
          <w:sz w:val="24"/>
        </w:rPr>
        <w:t>①黄金都充当了一般等价物 ②人民币执行了黄金货币价值尺度流通手段等职能③第二种情形下的黄金货币与第一、第三种情形的黄金具有本质上的区别 ④黄金是商品交换过程的产物。</w:t>
      </w:r>
    </w:p>
    <w:p>
      <w:pPr>
        <w:spacing w:line="420" w:lineRule="atLeast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②③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B.</w:t>
      </w:r>
      <w:r>
        <w:rPr>
          <w:rFonts w:hint="eastAsia"/>
          <w:sz w:val="24"/>
        </w:rPr>
        <w:t>①②</w:t>
      </w:r>
      <w:r>
        <w:rPr>
          <w:sz w:val="24"/>
        </w:rPr>
        <w:t xml:space="preserve">      C</w:t>
      </w:r>
      <w:r>
        <w:rPr>
          <w:rFonts w:hint="eastAsia"/>
          <w:sz w:val="24"/>
        </w:rPr>
        <w:t>．③④</w:t>
      </w:r>
      <w:r>
        <w:rPr>
          <w:sz w:val="24"/>
        </w:rPr>
        <w:t xml:space="preserve">      D</w:t>
      </w:r>
      <w:r>
        <w:rPr>
          <w:rFonts w:hint="eastAsia"/>
          <w:sz w:val="24"/>
        </w:rPr>
        <w:t>．①④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宋体" w:hAnsi="宋体" w:eastAsia="宋体" w:cs="宋体"/>
          <w:color w:val="000000" w:themeColor="text1"/>
          <w:spacing w:val="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2.近期人民币对美元的汇率中间价（人民币元/100美元）由645.79振荡走高至689.06，这对我国对外经济造成重要影响，若不考虑其他因素，下列推导正确的是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宋体" w:hAnsi="宋体" w:eastAsia="宋体" w:cs="宋体"/>
          <w:color w:val="000000" w:themeColor="text1"/>
          <w:spacing w:val="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A.美元升值→中国商品在美国市场的价格下降→不利于中国商品出口美国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宋体" w:hAnsi="宋体" w:eastAsia="宋体" w:cs="宋体"/>
          <w:color w:val="000000" w:themeColor="text1"/>
          <w:spacing w:val="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B.美元贬值→美国商品在中国市场的价格上升→有利于中国进口美国商品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C.人民币升值→中国企业在美国投资成本下降→有利于中国企业在美国投资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D.人民币贬值→中国企业在美国投资成本上升→不利于中国企业在美国投资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宋体" w:hAnsi="宋体" w:eastAsia="宋体" w:cs="宋体"/>
          <w:color w:val="000000" w:themeColor="text1"/>
          <w:spacing w:val="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3.</w:t>
      </w:r>
      <w:r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  <w:t>全球智能手机市场品牌众多，竞争激烈。</w:t>
      </w: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多数国际厂商出货量同比下滑。中国某厂商依托技术创新和流程创新，自主开发芯片、电池等核心部件，生产出功能更强、性价比更高的手机，出货量逆势增长58.4％。该厂商的成功得益于 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①依托自主开发提高社会劳动生产率，使商品价值增加②个别劳动生产率高于社会劳动生产率，获得竞争优势③依托自主创新提高商品的使用价值，扩大了商品需求④个别劳动时间大于社会必要劳动时间，商品价值增加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A.①②       B.①④       C.②③      D.③④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4.</w:t>
      </w:r>
      <w:r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  <w:t>甲与乙是互补商品，甲商品具有需求弹性。假定甲的价格下降，其他条件不变，则乙的需求变动图示是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000000" w:themeColor="text1"/>
          <w:spacing w:val="8"/>
          <w:sz w:val="25"/>
          <w:szCs w:val="25"/>
        </w:rPr>
      </w:pPr>
      <w:r>
        <w:drawing>
          <wp:inline distT="0" distB="0" distL="0" distR="0">
            <wp:extent cx="4686300" cy="1771650"/>
            <wp:effectExtent l="19050" t="0" r="0" b="0"/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微软雅黑" w:hAnsi="微软雅黑" w:eastAsia="微软雅黑" w:cs="微软雅黑"/>
          <w:color w:val="000000" w:themeColor="text1"/>
          <w:spacing w:val="8"/>
          <w:sz w:val="25"/>
          <w:szCs w:val="25"/>
        </w:rPr>
      </w:pPr>
    </w:p>
    <w:p>
      <w:pPr>
        <w:pStyle w:val="5"/>
        <w:widowControl/>
        <w:shd w:val="clear" w:color="auto" w:fill="FFFFFF"/>
        <w:spacing w:beforeAutospacing="0" w:after="390" w:afterAutospacing="0" w:line="420" w:lineRule="atLeast"/>
        <w:rPr>
          <w:rFonts w:ascii="宋体" w:hAnsi="宋体" w:eastAsia="宋体" w:cs="宋体"/>
          <w:color w:val="000000" w:themeColor="text1"/>
          <w:shd w:val="clear" w:color="auto" w:fill="FFFFFF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5. 疫情后的2021年上半年汽车需求</w:t>
      </w:r>
      <w:r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  <w:t>复苏</w:t>
      </w: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强劲</w:t>
      </w:r>
      <w:r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  <w:t>，导致对</w:t>
      </w: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石油</w:t>
      </w:r>
      <w:r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  <w:t>需求增加。在此背景下，占全球</w:t>
      </w: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40%左右市场份额的OPEC(石油输出国组织)不断增产，引发业界对石油价格战的担忧。对于这种担忧的产生，若用供求曲线来反映，正确的是</w:t>
      </w:r>
    </w:p>
    <w:p>
      <w:pPr>
        <w:pStyle w:val="5"/>
        <w:widowControl/>
        <w:shd w:val="clear" w:color="auto" w:fill="FFFFFF"/>
        <w:spacing w:beforeAutospacing="0" w:after="390" w:afterAutospacing="0" w:line="420" w:lineRule="atLeast"/>
        <w:rPr>
          <w:rFonts w:ascii="宋体" w:hAnsi="宋体" w:eastAsia="宋体" w:cs="宋体"/>
          <w:color w:val="000000" w:themeColor="text1"/>
          <w:shd w:val="clear" w:color="auto" w:fill="FFFFFF"/>
        </w:rPr>
      </w:pPr>
      <w:r>
        <w:drawing>
          <wp:inline distT="0" distB="0" distL="0" distR="0">
            <wp:extent cx="4524375" cy="2076450"/>
            <wp:effectExtent l="19050" t="0" r="9525" b="0"/>
            <wp:docPr id="6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="390" w:afterAutospacing="0" w:line="420" w:lineRule="atLeast"/>
        <w:rPr>
          <w:rFonts w:ascii="宋体" w:hAnsi="宋体" w:eastAsia="宋体" w:cs="宋体"/>
          <w:color w:val="000000" w:themeColor="text1"/>
          <w:shd w:val="clear" w:color="auto" w:fill="FFFFFF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6.</w:t>
      </w:r>
      <w:r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  <w:t>假设在一个成本相对稳定行业的市场中，只有甲乙两个企业生产同种商品。若甲企业在价格为</w:t>
      </w:r>
      <w:r>
        <w:rPr>
          <w:rFonts w:hint="eastAsia" w:ascii="新宋体" w:hAnsi="新宋体" w:eastAsia="新宋体" w:cs="新宋体"/>
          <w:color w:val="000000" w:themeColor="text1"/>
          <w:spacing w:val="8"/>
          <w:sz w:val="22"/>
          <w:szCs w:val="22"/>
          <w:shd w:val="clear" w:color="auto" w:fill="FFFFFF"/>
        </w:rPr>
        <w:t>P1</w:t>
      </w: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时提价，乙企业不会跟随提价以抢夺市场份额；相反，若甲企业降价，则乙企业会跟随其降价以免顾客被抢走。其他条件不变，下图中能正确反映甲企业产品市场变化的是</w:t>
      </w:r>
    </w:p>
    <w:p>
      <w:pPr>
        <w:pStyle w:val="5"/>
        <w:widowControl/>
        <w:shd w:val="clear" w:color="auto" w:fill="FFFFFF"/>
        <w:spacing w:beforeAutospacing="0" w:after="390" w:afterAutospacing="0" w:line="420" w:lineRule="atLeast"/>
        <w:rPr>
          <w:rFonts w:ascii="宋体" w:hAnsi="宋体" w:eastAsia="宋体" w:cs="宋体"/>
          <w:color w:val="000000" w:themeColor="text1"/>
          <w:shd w:val="clear" w:color="auto" w:fill="FFFFFF"/>
        </w:rPr>
      </w:pPr>
      <w:r>
        <w:drawing>
          <wp:inline distT="0" distB="0" distL="0" distR="0">
            <wp:extent cx="5274310" cy="1396365"/>
            <wp:effectExtent l="19050" t="0" r="254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7.近年来</w:t>
      </w:r>
      <w:r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  <w:t>，消费需求日益呈现新变化和新趋势，人们更加偏好旅游、文化、体育、健康、养老等领域的消费。</w:t>
      </w: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由于疫情控制得当，</w:t>
      </w:r>
      <w:r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  <w:t>20</w:t>
      </w: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2</w:t>
      </w:r>
      <w:r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  <w:t>1年</w:t>
      </w: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上半年</w:t>
      </w:r>
      <w:r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  <w:t>，</w:t>
      </w: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我国</w:t>
      </w:r>
      <w:r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  <w:t>体育服务业、健康服务业和养老服务业营业收入同比分别增长24.4%、16.4%和17.1%。材料表明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新宋体" w:hAnsi="新宋体" w:eastAsia="新宋体" w:cs="新宋体"/>
          <w:color w:val="000000" w:themeColor="text1"/>
          <w:spacing w:val="8"/>
          <w:shd w:val="clear" w:color="auto" w:fill="FFFFFF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A.第三产业已成为我国主导产业    B.求实心理主导人们消费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新宋体" w:cs="宋体"/>
          <w:color w:val="000000" w:themeColor="text1"/>
          <w:spacing w:val="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C.人们的收入水平得到大幅提高    D.人们消费结构不断改善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8.尹大姐在年底对年初购买的投资产品进行了梳理：50元买入甲公司的股票已按54元卖出；乙公司股票价格仍为20元，按照每股1.2元进行了现金分红；丙公司股票价格也没变，按照每20股送一股进行了股票分红；某银行理财产品的年收益率为6%。上述投资产品中年收益率最高的是：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Style w:val="8"/>
          <w:rFonts w:hint="eastAsia" w:ascii="新宋体" w:hAnsi="新宋体" w:eastAsia="新宋体" w:cs="新宋体"/>
          <w:b w:val="0"/>
          <w:color w:val="000000" w:themeColor="text1"/>
          <w:spacing w:val="8"/>
          <w:shd w:val="clear" w:color="auto" w:fill="FFFFFF"/>
        </w:rPr>
        <w:t>A.甲公司股票</w:t>
      </w: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  B.乙公司股票   C.丙公司的股票    D.银行理财产品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9.我国实施存款保险制度。按照存款保险制度规定，成员银行缴纳保费形成保险基金，当成员银行破产清算时，使用银行保险基金按规定对存款人进行偿付。这一制度对银行发展的积极意义在于：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①防范金融风险，稳定金融秩序②增强银行信用，推动银行公平竞争③促进利率市场化，增加银行收入④降低银行经营风险，提高其竞争力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Style w:val="8"/>
          <w:rFonts w:hint="eastAsia" w:ascii="新宋体" w:hAnsi="新宋体" w:eastAsia="新宋体" w:cs="新宋体"/>
          <w:b w:val="0"/>
          <w:color w:val="000000" w:themeColor="text1"/>
          <w:spacing w:val="8"/>
          <w:shd w:val="clear" w:color="auto" w:fill="FFFFFF"/>
        </w:rPr>
        <w:t xml:space="preserve">A.①②   </w:t>
      </w: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B.①③   C.②④   D.③④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10.“亲，你也可以开店哦。”微店作为科技时代新产物，只需手机号码即可开通。如果说淘宝像商场，大而全，微店就像路边小店，胜在方便，它们各有市场。微店的兴起表明：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A.微店比淘宝更符合社会需求    B.微店代表了更高生产力水平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Style w:val="8"/>
          <w:rFonts w:hint="eastAsia" w:ascii="新宋体" w:hAnsi="新宋体" w:eastAsia="新宋体" w:cs="新宋体"/>
          <w:b w:val="0"/>
          <w:color w:val="000000" w:themeColor="text1"/>
          <w:spacing w:val="8"/>
          <w:shd w:val="clear" w:color="auto" w:fill="FFFFFF"/>
        </w:rPr>
        <w:t xml:space="preserve">C.科技进步可以促进大众创业    </w:t>
      </w: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D.企业微型化是未来发展趋势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11.随着经济社会发展，我国企业生产经营逐步进人高成本时代，劳动力成本不断上升，能源资源短缺约束加剐，生态环境成本与日剧增，面对这些挑战，企业应当：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A.缩减生产经营规模，减少产品的生产数量 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Style w:val="8"/>
          <w:rFonts w:hint="eastAsia" w:ascii="新宋体" w:hAnsi="新宋体" w:eastAsia="新宋体" w:cs="新宋体"/>
          <w:b w:val="0"/>
          <w:color w:val="000000" w:themeColor="text1"/>
          <w:spacing w:val="8"/>
          <w:shd w:val="clear" w:color="auto" w:fill="FFFFFF"/>
        </w:rPr>
        <w:t>B.创新经营管理模式，提高生产要素利用率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C.缩减个别劳动时间，提高单位商品价值量 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D.提高能源消费税税率，减少能源资源消耗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12.H省团省委与某股权交易中心共同发起设立国内首个“青年大学生创业板”股权众筹平台。投资机构出资入股，与创业公司共享收益，共担风险。截至当年年底，该平台累计上板项目112项，其中55项与投资公司达成投资意向，融资近5000万元。该股权众筹平台：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A.创新了公司基本组织形式  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B.扶持了大学生创业，改善了产业结构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Style w:val="8"/>
          <w:rFonts w:hint="eastAsia" w:ascii="新宋体" w:hAnsi="新宋体" w:eastAsia="新宋体" w:cs="新宋体"/>
          <w:b w:val="0"/>
          <w:color w:val="000000" w:themeColor="text1"/>
          <w:spacing w:val="8"/>
          <w:shd w:val="clear" w:color="auto" w:fill="FFFFFF"/>
        </w:rPr>
        <w:t>C.实现了项目与资源的有效对接</w:t>
      </w: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    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D.使投资公司定期获得稳定的经营收益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13.某农业园区采用“公司+合作社+农户”的模式，成立土地经营权流转合作社，整合散户。吸纳资金、土地、技术入股，形成规模化、集约化、现代化的经营方式。吸引500多名外出务工农民返乡创业，解决200多名贫困人口的就业问题。这种模式：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Style w:val="8"/>
          <w:rFonts w:hint="eastAsia" w:ascii="新宋体" w:hAnsi="新宋体" w:eastAsia="新宋体" w:cs="新宋体"/>
          <w:b w:val="0"/>
          <w:color w:val="000000" w:themeColor="text1"/>
          <w:spacing w:val="8"/>
          <w:shd w:val="clear" w:color="auto" w:fill="FFFFFF"/>
        </w:rPr>
        <w:t>A.完善了就业机制，扩大了就业规模 </w:t>
      </w: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B.用公司股份制代替了家庭土地承包制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C.是农业先进生产力的体现和标志    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D.整合了农业生产要素，降低了经营成本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14.“数以亿计的人可在自家屋顶、田间建立一个小型发电厂，只要它覆盖着太阳能电池板，而且通过互联网和电网与世界连接相互交易”，这是“互联网+能源”的一个远景和行动。其重大意义在于：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①每个人都可以是电力消费者也可以是生产者②可以极大地促进能源的清洁替代和绿色替代③能源供给结构将实现电能化且价格十分低廉④“互联网+能源”能全面推动各传统产业升级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ascii="宋体" w:hAnsi="宋体" w:eastAsia="宋体" w:cs="宋体"/>
          <w:color w:val="000000" w:themeColor="text1"/>
          <w:spacing w:val="8"/>
          <w:sz w:val="18"/>
          <w:szCs w:val="18"/>
        </w:rPr>
      </w:pPr>
      <w:r>
        <w:rPr>
          <w:rStyle w:val="8"/>
          <w:rFonts w:hint="eastAsia" w:ascii="新宋体" w:hAnsi="新宋体" w:eastAsia="新宋体" w:cs="新宋体"/>
          <w:b w:val="0"/>
          <w:color w:val="000000" w:themeColor="text1"/>
          <w:spacing w:val="8"/>
          <w:shd w:val="clear" w:color="auto" w:fill="FFFFFF"/>
        </w:rPr>
        <w:t>A.①②</w:t>
      </w:r>
      <w:r>
        <w:rPr>
          <w:rFonts w:hint="eastAsia" w:ascii="新宋体" w:hAnsi="新宋体" w:eastAsia="新宋体" w:cs="新宋体"/>
          <w:color w:val="000000" w:themeColor="text1"/>
          <w:spacing w:val="8"/>
          <w:shd w:val="clear" w:color="auto" w:fill="FFFFFF"/>
        </w:rPr>
        <w:t>    B.①③      C.②④       D.③④</w:t>
      </w:r>
    </w:p>
    <w:p>
      <w:pPr>
        <w:spacing w:line="420" w:lineRule="exact"/>
        <w:rPr>
          <w:rFonts w:cs="宋体" w:asciiTheme="minorEastAsia" w:hAnsiTheme="minorEastAsia"/>
          <w:sz w:val="24"/>
        </w:rPr>
      </w:pPr>
      <w:r>
        <w:rPr>
          <w:rFonts w:hint="eastAsia" w:cs="新宋体" w:asciiTheme="minorEastAsia" w:hAnsiTheme="minorEastAsia"/>
          <w:color w:val="000000" w:themeColor="text1"/>
          <w:spacing w:val="8"/>
          <w:sz w:val="24"/>
          <w:shd w:val="clear" w:color="auto" w:fill="FFFFFF"/>
        </w:rPr>
        <w:t>15.</w:t>
      </w:r>
      <w:r>
        <w:rPr>
          <w:rFonts w:hint="eastAsia" w:cs="宋体" w:asciiTheme="minorEastAsia" w:hAnsiTheme="minorEastAsia"/>
          <w:sz w:val="24"/>
        </w:rPr>
        <w:t>我国已进入人口老龄化的国家，面临养老金支付压力大、医疗费用快速增长、护理员短缺等问题。从长远看，应对人口老龄化、解决养老行业护理员短缺的有效措施是：</w:t>
      </w:r>
      <w:r>
        <w:rPr>
          <w:rFonts w:cs="宋体" w:asciiTheme="minorEastAsia" w:hAnsiTheme="minorEastAsia"/>
          <w:sz w:val="24"/>
        </w:rPr>
        <w:t xml:space="preserve">  </w:t>
      </w:r>
    </w:p>
    <w:p>
      <w:pPr>
        <w:numPr>
          <w:ilvl w:val="0"/>
          <w:numId w:val="1"/>
        </w:numPr>
        <w:spacing w:line="420" w:lineRule="exact"/>
        <w:ind w:left="480" w:hanging="480" w:hanging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利用信息化发展智能化养老</w:t>
      </w:r>
      <w:r>
        <w:rPr>
          <w:rFonts w:cs="宋体" w:asciiTheme="minorEastAsia" w:hAnsiTheme="minorEastAsia"/>
          <w:sz w:val="24"/>
        </w:rPr>
        <w:t xml:space="preserve">              B.</w:t>
      </w:r>
      <w:r>
        <w:rPr>
          <w:rFonts w:hint="eastAsia" w:cs="宋体" w:asciiTheme="minorEastAsia" w:hAnsiTheme="minorEastAsia"/>
          <w:sz w:val="24"/>
        </w:rPr>
        <w:t>增加养老护理员的工资待遇</w:t>
      </w:r>
      <w:r>
        <w:rPr>
          <w:rFonts w:cs="宋体" w:asciiTheme="minorEastAsia" w:hAnsiTheme="minorEastAsia"/>
          <w:sz w:val="24"/>
        </w:rPr>
        <w:t xml:space="preserve">  </w:t>
      </w:r>
    </w:p>
    <w:p>
      <w:pPr>
        <w:spacing w:line="420" w:lineRule="exact"/>
        <w:ind w:left="480" w:hanging="480" w:hanging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C.</w:t>
      </w:r>
      <w:r>
        <w:rPr>
          <w:rFonts w:hint="eastAsia" w:cs="宋体" w:asciiTheme="minorEastAsia" w:hAnsiTheme="minorEastAsia"/>
          <w:sz w:val="24"/>
        </w:rPr>
        <w:t>提升养老护理员的专业素养</w:t>
      </w:r>
      <w:r>
        <w:rPr>
          <w:rFonts w:cs="宋体" w:asciiTheme="minorEastAsia" w:hAnsiTheme="minorEastAsia"/>
          <w:sz w:val="24"/>
        </w:rPr>
        <w:t xml:space="preserve">            </w:t>
      </w:r>
      <w:r>
        <w:rPr>
          <w:rFonts w:hint="eastAsia" w:cs="宋体" w:asciiTheme="minorEastAsia" w:hAnsiTheme="minorEastAsia"/>
          <w:sz w:val="24"/>
        </w:rPr>
        <w:t xml:space="preserve">  </w:t>
      </w:r>
      <w:r>
        <w:rPr>
          <w:rFonts w:cs="宋体" w:asciiTheme="minorEastAsia" w:hAnsiTheme="minorEastAsia"/>
          <w:sz w:val="24"/>
        </w:rPr>
        <w:t>D.</w:t>
      </w:r>
      <w:r>
        <w:rPr>
          <w:rFonts w:hint="eastAsia" w:cs="宋体" w:asciiTheme="minorEastAsia" w:hAnsiTheme="minorEastAsia"/>
          <w:sz w:val="24"/>
        </w:rPr>
        <w:t>提高养老服务的市场化程</w:t>
      </w:r>
    </w:p>
    <w:p>
      <w:pPr>
        <w:spacing w:line="420" w:lineRule="exact"/>
        <w:ind w:left="480" w:hanging="512" w:hangingChars="200"/>
        <w:rPr>
          <w:rFonts w:cs="新宋体" w:asciiTheme="minorEastAsia" w:hAnsiTheme="minorEastAsia"/>
          <w:color w:val="000000" w:themeColor="text1"/>
          <w:spacing w:val="8"/>
          <w:sz w:val="24"/>
          <w:shd w:val="clear" w:color="auto" w:fill="FFFFFF"/>
        </w:rPr>
      </w:pPr>
      <w:r>
        <w:rPr>
          <w:rFonts w:hint="eastAsia" w:cs="新宋体" w:asciiTheme="minorEastAsia" w:hAnsiTheme="minorEastAsia"/>
          <w:color w:val="000000" w:themeColor="text1"/>
          <w:spacing w:val="8"/>
          <w:sz w:val="24"/>
          <w:shd w:val="clear" w:color="auto" w:fill="FFFFFF"/>
        </w:rPr>
        <w:t>16.</w:t>
      </w:r>
      <w:r>
        <w:rPr>
          <w:rFonts w:cs="新宋体" w:asciiTheme="minorEastAsia" w:hAnsiTheme="minorEastAsia"/>
          <w:color w:val="000000" w:themeColor="text1"/>
          <w:spacing w:val="8"/>
          <w:sz w:val="24"/>
          <w:shd w:val="clear" w:color="auto" w:fill="FFFFFF"/>
        </w:rPr>
        <w:t>2021年7月9日</w:t>
      </w:r>
      <w:r>
        <w:rPr>
          <w:rFonts w:hint="eastAsia" w:cs="新宋体" w:asciiTheme="minorEastAsia" w:hAnsiTheme="minorEastAsia"/>
          <w:color w:val="000000" w:themeColor="text1"/>
          <w:spacing w:val="8"/>
          <w:sz w:val="24"/>
          <w:shd w:val="clear" w:color="auto" w:fill="FFFFFF"/>
        </w:rPr>
        <w:t>,</w:t>
      </w:r>
      <w:r>
        <w:rPr>
          <w:rFonts w:cs="新宋体" w:asciiTheme="minorEastAsia" w:hAnsiTheme="minorEastAsia"/>
          <w:color w:val="000000" w:themeColor="text1"/>
          <w:spacing w:val="8"/>
          <w:sz w:val="24"/>
          <w:shd w:val="clear" w:color="auto" w:fill="FFFFFF"/>
        </w:rPr>
        <w:t>为支持经济发展</w:t>
      </w:r>
      <w:r>
        <w:rPr>
          <w:rFonts w:hint="eastAsia" w:cs="新宋体" w:asciiTheme="minorEastAsia" w:hAnsiTheme="minorEastAsia"/>
          <w:color w:val="000000" w:themeColor="text1"/>
          <w:spacing w:val="8"/>
          <w:sz w:val="24"/>
          <w:shd w:val="clear" w:color="auto" w:fill="FFFFFF"/>
        </w:rPr>
        <w:t>,我国央行全面下调了金融机构人民币</w:t>
      </w:r>
    </w:p>
    <w:p>
      <w:pPr>
        <w:spacing w:line="420" w:lineRule="exact"/>
        <w:ind w:left="480" w:hanging="512" w:hangingChars="200"/>
        <w:rPr>
          <w:rFonts w:cs="新宋体" w:asciiTheme="minorEastAsia" w:hAnsiTheme="minorEastAsia"/>
          <w:color w:val="000000" w:themeColor="text1"/>
          <w:spacing w:val="8"/>
          <w:sz w:val="24"/>
          <w:shd w:val="clear" w:color="auto" w:fill="FFFFFF"/>
        </w:rPr>
      </w:pPr>
      <w:r>
        <w:rPr>
          <w:rFonts w:hint="eastAsia" w:cs="新宋体" w:asciiTheme="minorEastAsia" w:hAnsiTheme="minorEastAsia"/>
          <w:color w:val="000000" w:themeColor="text1"/>
          <w:spacing w:val="8"/>
          <w:sz w:val="24"/>
          <w:shd w:val="clear" w:color="auto" w:fill="FFFFFF"/>
        </w:rPr>
        <w:t>存款准备金率0.5个百分点,释放长期资金1万亿元。下列选项中能正确描</w:t>
      </w:r>
    </w:p>
    <w:p>
      <w:pPr>
        <w:spacing w:line="420" w:lineRule="exact"/>
        <w:ind w:left="480" w:hanging="512" w:hangingChars="200"/>
        <w:rPr>
          <w:rFonts w:cs="宋体" w:asciiTheme="minorEastAsia" w:hAnsiTheme="minorEastAsia"/>
          <w:color w:val="000000" w:themeColor="text1"/>
          <w:spacing w:val="8"/>
          <w:sz w:val="24"/>
        </w:rPr>
      </w:pPr>
      <w:r>
        <w:rPr>
          <w:rFonts w:hint="eastAsia" w:cs="新宋体" w:asciiTheme="minorEastAsia" w:hAnsiTheme="minorEastAsia"/>
          <w:color w:val="000000" w:themeColor="text1"/>
          <w:spacing w:val="8"/>
          <w:sz w:val="24"/>
          <w:shd w:val="clear" w:color="auto" w:fill="FFFFFF"/>
        </w:rPr>
        <w:t>述该政策对经济影响机制的是：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cs="宋体" w:asciiTheme="minorEastAsia" w:hAnsiTheme="minorEastAsia"/>
          <w:color w:val="000000" w:themeColor="text1"/>
          <w:spacing w:val="8"/>
          <w:sz w:val="18"/>
          <w:szCs w:val="18"/>
        </w:rPr>
      </w:pPr>
      <w:r>
        <w:rPr>
          <w:rFonts w:hint="eastAsia" w:cs="新宋体" w:asciiTheme="minorEastAsia" w:hAnsiTheme="minorEastAsia"/>
          <w:color w:val="000000" w:themeColor="text1"/>
          <w:spacing w:val="8"/>
          <w:shd w:val="clear" w:color="auto" w:fill="FFFFFF"/>
        </w:rPr>
        <w:t>A.货币供应量增加 → 利率上升 → 投资减少 → 总需求减少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cs="宋体" w:asciiTheme="minorEastAsia" w:hAnsiTheme="minorEastAsia"/>
          <w:color w:val="000000" w:themeColor="text1"/>
          <w:spacing w:val="8"/>
          <w:sz w:val="18"/>
          <w:szCs w:val="18"/>
        </w:rPr>
      </w:pPr>
      <w:r>
        <w:rPr>
          <w:rFonts w:hint="eastAsia" w:cs="新宋体" w:asciiTheme="minorEastAsia" w:hAnsiTheme="minorEastAsia"/>
          <w:color w:val="000000" w:themeColor="text1"/>
          <w:spacing w:val="8"/>
          <w:shd w:val="clear" w:color="auto" w:fill="FFFFFF"/>
        </w:rPr>
        <w:t>B.货币供应量增加 → 利率降低 → 投资减少 → 总需求减少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cs="宋体" w:asciiTheme="minorEastAsia" w:hAnsiTheme="minorEastAsia"/>
          <w:color w:val="000000" w:themeColor="text1"/>
          <w:spacing w:val="8"/>
          <w:sz w:val="18"/>
          <w:szCs w:val="18"/>
        </w:rPr>
      </w:pPr>
      <w:r>
        <w:rPr>
          <w:rFonts w:hint="eastAsia" w:cs="新宋体" w:asciiTheme="minorEastAsia" w:hAnsiTheme="minorEastAsia"/>
          <w:color w:val="000000" w:themeColor="text1"/>
          <w:spacing w:val="8"/>
          <w:shd w:val="clear" w:color="auto" w:fill="FFFFFF"/>
        </w:rPr>
        <w:t>C.货币供应量增加 → 利率上升 → 投资增加 → 总需求增加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jc w:val="both"/>
        <w:rPr>
          <w:rFonts w:cs="宋体" w:asciiTheme="minorEastAsia" w:hAnsiTheme="minorEastAsia"/>
          <w:color w:val="000000" w:themeColor="text1"/>
          <w:spacing w:val="8"/>
          <w:sz w:val="18"/>
          <w:szCs w:val="18"/>
        </w:rPr>
      </w:pPr>
      <w:r>
        <w:rPr>
          <w:rStyle w:val="8"/>
          <w:rFonts w:hint="eastAsia" w:cs="新宋体" w:asciiTheme="minorEastAsia" w:hAnsiTheme="minorEastAsia"/>
          <w:b w:val="0"/>
          <w:color w:val="000000" w:themeColor="text1"/>
          <w:spacing w:val="8"/>
          <w:shd w:val="clear" w:color="auto" w:fill="FFFFFF"/>
        </w:rPr>
        <w:t>D.货币供应量增加 → 利率降低 → 投资增加 → 总需求增加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b/>
          <w:bCs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b/>
          <w:bCs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b/>
          <w:bCs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  <w:t>二、非选择题（共52分）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17.大数据在日常生活中的作用日益突出，某市政府安装了一个人工智能中枢——城市数据大脑。该城市数据大脑可以连接散落在城市各个角落的数据资源，建立城市“神经网络”，把控城市运行和发展的全局，帮助城市“思考和决策”。该城市数据大脑首期“迎战”交通拥堵。数以百亿计的城市交通管理数据被集中输入城市大脑，在一个虚拟的数字城市中构建算法模型，计算出更“聪明”的交通疏导方案，有效的缓解了该市的交通拥堵状态。目前，该城市数据大脑广泛运用于该市的交通运输、医疗保健、文化教育、电商零售、仓储物流、智能导购、客户服务等各个行业，并取得了良好的效果。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ind w:firstLine="480" w:firstLineChars="20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结合材料，运用生产与消费的知识，分析说明大数据是如何影响这座城市的经济活动(12分)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18.当前，我国已成为世界第二大经济体，但中国品牌进入“全球品牌100强”和“全球最佳品牌排行榜”的数量仍屈指可数。中国与制造业强国的差距在于质量。我国生产的主要是中低端产品，科技含量高、质量高、附加值高的产品不多，导致我国出现居民消费外溢、中高端消费转移现象，引发了产品市场的“怪圈”，即企业供给与消费者需求之间形成了“产品质量不高→低质低价形象→中高端需求转移→提升质量的动力不足→产品质量不高”的非良性循环。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　　结合材料和经济生活知识，从企业供给的角度谈谈应怎样解决我国产品市场的“怪圈”。(8分)</w:t>
      </w:r>
    </w:p>
    <w:p>
      <w:pPr>
        <w:pStyle w:val="5"/>
        <w:widowControl/>
        <w:shd w:val="clear" w:color="auto" w:fill="FFFFFF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exact"/>
        <w:rPr>
          <w:rFonts w:ascii="Arial" w:hAnsi="Arial" w:cs="Arial"/>
          <w:color w:val="191919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19.</w:t>
      </w:r>
      <w:r>
        <w:rPr>
          <w:rFonts w:ascii="Arial" w:hAnsi="Arial" w:cs="Arial"/>
          <w:color w:val="191919"/>
          <w:shd w:val="clear" w:color="auto" w:fill="FFFFFF"/>
        </w:rPr>
        <w:t xml:space="preserve"> </w:t>
      </w:r>
      <w:r>
        <w:rPr>
          <w:rFonts w:hint="eastAsia" w:ascii="Arial" w:hAnsi="Arial" w:cs="Arial"/>
          <w:color w:val="191919"/>
          <w:shd w:val="clear" w:color="auto" w:fill="FFFFFF"/>
        </w:rPr>
        <w:t>2021年</w:t>
      </w:r>
      <w:r>
        <w:rPr>
          <w:rFonts w:ascii="Arial" w:hAnsi="Arial" w:cs="Arial"/>
          <w:color w:val="333333"/>
          <w:shd w:val="clear" w:color="auto" w:fill="FFFFFF"/>
        </w:rPr>
        <w:t>5月22日，袁隆平院士逝世，山河震恸，举世哀悼</w:t>
      </w:r>
      <w:r>
        <w:rPr>
          <w:rFonts w:hint="eastAsia" w:ascii="Arial" w:hAnsi="Arial" w:cs="Arial"/>
          <w:color w:val="333333"/>
          <w:shd w:val="clear" w:color="auto" w:fill="FFFFFF"/>
        </w:rPr>
        <w:t>。袁老曾说，</w:t>
      </w:r>
      <w:r>
        <w:rPr>
          <w:rFonts w:ascii="Arial" w:hAnsi="Arial" w:cs="Arial"/>
          <w:color w:val="191919"/>
          <w:shd w:val="clear" w:color="auto" w:fill="FFFFFF"/>
        </w:rPr>
        <w:t>中国是一个人口大国，粮食不能全靠进口。</w:t>
      </w:r>
      <w:r>
        <w:rPr>
          <w:rFonts w:hint="eastAsia" w:ascii="Arial" w:hAnsi="Arial" w:cs="Arial"/>
          <w:color w:val="191919"/>
          <w:shd w:val="clear" w:color="auto" w:fill="FFFFFF"/>
        </w:rPr>
        <w:t>“</w:t>
      </w:r>
      <w:r>
        <w:rPr>
          <w:rFonts w:ascii="Arial" w:hAnsi="Arial" w:cs="Arial"/>
          <w:color w:val="191919"/>
          <w:shd w:val="clear" w:color="auto" w:fill="FFFFFF"/>
        </w:rPr>
        <w:t>粮食安全问题不解决，中国的国家安全就很难得到保障，在与外国出现纠纷时，很容易被卡住脖子。</w:t>
      </w:r>
      <w:r>
        <w:rPr>
          <w:rFonts w:hint="eastAsia" w:ascii="Arial" w:hAnsi="Arial" w:cs="Arial"/>
          <w:color w:val="191919"/>
          <w:shd w:val="clear" w:color="auto" w:fill="FFFFFF"/>
        </w:rPr>
        <w:t>”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ind w:firstLine="360" w:firstLineChars="15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粮食安全是维护国家安全的基石，保障粮食安全任何时候都不能放松。确保谷物基本自给、口粮绝对安全，把饭碗牢牢端在自己手中，才能保持社会大局稳定。2020年上半年新冠疫情突如其来，对粮食生产造成了一定影响，国际粮价波动等外部因素引发对粮食安全的关注。2021年夏粮将迎来十八连丰收，给我们端牢饭碗增添了信心和底气。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结合材料，运用经济生活知识，完成下列任务（共14分）</w:t>
      </w:r>
    </w:p>
    <w:p>
      <w:pPr>
        <w:pStyle w:val="5"/>
        <w:widowControl/>
        <w:shd w:val="clear" w:color="auto" w:fill="FFFFFF"/>
        <w:spacing w:beforeAutospacing="0" w:afterAutospacing="0" w:line="420" w:lineRule="exact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（1）结合材料说说我国为什么要重视粮食安全？（6分）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（2）从大力发展生产力的角度，分析我国如何才能保证粮食安全？（8分）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333333"/>
          <w:shd w:val="clear" w:color="auto" w:fill="FFFFFF"/>
        </w:rPr>
      </w:pPr>
    </w:p>
    <w:p>
      <w:pPr>
        <w:pStyle w:val="5"/>
        <w:widowControl/>
        <w:spacing w:beforeAutospacing="0" w:afterAutospacing="0"/>
        <w:rPr>
          <w:rFonts w:ascii="Verdana" w:hAnsi="Verdana" w:cs="Verdana"/>
          <w:color w:val="42515A"/>
        </w:rPr>
      </w:pPr>
      <w:r>
        <w:rPr>
          <w:rFonts w:hint="eastAsia" w:ascii="宋体" w:hAnsi="宋体" w:eastAsia="宋体" w:cs="宋体"/>
          <w:color w:val="42515A"/>
        </w:rPr>
        <w:t>20.阅读下列材料，结合所学经济知识回答问题。（共18分）</w:t>
      </w:r>
    </w:p>
    <w:p>
      <w:pPr>
        <w:pStyle w:val="5"/>
        <w:widowControl/>
        <w:spacing w:beforeAutospacing="0" w:afterAutospacing="0"/>
        <w:rPr>
          <w:rFonts w:ascii="Verdana" w:hAnsi="Verdana" w:cs="Verdana"/>
          <w:color w:val="42515A"/>
        </w:rPr>
      </w:pPr>
      <w:r>
        <w:rPr>
          <w:rFonts w:hint="eastAsia" w:ascii="宋体" w:hAnsi="宋体" w:eastAsia="宋体" w:cs="宋体"/>
          <w:color w:val="42515A"/>
        </w:rPr>
        <w:t>材料一：体育产业集群化演进的三个阶段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121920</wp:posOffset>
            </wp:positionV>
            <wp:extent cx="4590415" cy="1721485"/>
            <wp:effectExtent l="0" t="0" r="635" b="1206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1506" w:firstLineChars="500"/>
        <w:rPr>
          <w:rFonts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1506" w:firstLineChars="500"/>
        <w:rPr>
          <w:rFonts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1506" w:firstLineChars="500"/>
        <w:rPr>
          <w:rFonts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1506" w:firstLineChars="500"/>
        <w:rPr>
          <w:rFonts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exact"/>
        <w:rPr>
          <w:rFonts w:ascii="宋体" w:hAnsi="宋体" w:eastAsia="宋体" w:cs="宋体"/>
          <w:color w:val="42515A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hd w:val="clear" w:color="auto" w:fill="FFFFFF"/>
        </w:rPr>
        <w:t>材料二：受疫情影响，延迟一年的2020东京奥运会于2021年7月23日开幕，体育产业再次受世人瞩目。它横跨生产、服务与消费，是幸福产业与民生产业，也是绿色产业与朝阳产业。预测到2035年我国体育产业增加值将达11.3万亿。</w:t>
      </w:r>
      <w:r>
        <w:rPr>
          <w:rFonts w:hint="eastAsia" w:ascii="宋体" w:hAnsi="宋体" w:eastAsia="宋体" w:cs="宋体"/>
          <w:color w:val="42515A"/>
          <w:shd w:val="clear" w:color="auto" w:fill="FFFFFF"/>
        </w:rPr>
        <w:t>国务院出台《关于加快发展体育产业促进体育消费的若干意见》，提出加强体育相关基础设施建设，推动运动项目合理布局，完善体育产业体系，打造一批符合市场规律、具有国际市场竞争力的体育产业基地，壮大体育产业集群等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420" w:lineRule="exact"/>
        <w:rPr>
          <w:rFonts w:ascii="宋体" w:hAnsi="宋体" w:eastAsia="宋体" w:cs="宋体"/>
          <w:color w:val="42515A"/>
          <w:shd w:val="clear" w:color="auto" w:fill="FFFFFF"/>
        </w:rPr>
      </w:pPr>
      <w:r>
        <w:rPr>
          <w:rFonts w:hint="eastAsia" w:ascii="宋体" w:hAnsi="宋体" w:eastAsia="宋体" w:cs="宋体"/>
          <w:color w:val="42515A"/>
          <w:shd w:val="clear" w:color="auto" w:fill="FFFFFF"/>
        </w:rPr>
        <w:t>指出材料一中体育企业走向集群的主要原因.（6分）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42515A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42515A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42515A"/>
          <w:shd w:val="clear" w:color="auto" w:fill="FFFFFF"/>
        </w:rPr>
      </w:pPr>
      <w:r>
        <w:rPr>
          <w:rFonts w:hint="eastAsia" w:ascii="宋体" w:hAnsi="宋体" w:eastAsia="宋体" w:cs="宋体"/>
          <w:color w:val="42515A"/>
          <w:shd w:val="clear" w:color="auto" w:fill="FFFFFF"/>
        </w:rPr>
        <w:t>（2）结合材料说明推动体育产业高质量发展对我国经济稳增长的作用。（12分）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1200" w:firstLineChars="500"/>
        <w:rPr>
          <w:rFonts w:ascii="宋体" w:hAnsi="宋体" w:eastAsia="宋体" w:cs="宋体"/>
          <w:color w:val="4444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1200" w:firstLineChars="500"/>
        <w:rPr>
          <w:rFonts w:ascii="宋体" w:hAnsi="宋体" w:eastAsia="宋体" w:cs="宋体"/>
          <w:color w:val="4444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1200" w:firstLineChars="500"/>
        <w:rPr>
          <w:rFonts w:ascii="宋体" w:hAnsi="宋体" w:eastAsia="宋体" w:cs="宋体"/>
          <w:color w:val="4444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1200" w:firstLineChars="500"/>
        <w:rPr>
          <w:rFonts w:ascii="宋体" w:hAnsi="宋体" w:eastAsia="宋体" w:cs="宋体"/>
          <w:color w:val="4444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1200" w:firstLineChars="500"/>
        <w:rPr>
          <w:rFonts w:ascii="宋体" w:hAnsi="宋体" w:eastAsia="宋体" w:cs="宋体"/>
          <w:color w:val="4444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1200" w:firstLineChars="500"/>
        <w:rPr>
          <w:rFonts w:ascii="宋体" w:hAnsi="宋体" w:eastAsia="宋体" w:cs="宋体"/>
          <w:color w:val="4444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1200" w:firstLineChars="500"/>
        <w:rPr>
          <w:rFonts w:ascii="宋体" w:hAnsi="宋体" w:eastAsia="宋体" w:cs="宋体"/>
          <w:color w:val="4444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1200" w:firstLineChars="500"/>
        <w:rPr>
          <w:rFonts w:ascii="宋体" w:hAnsi="宋体" w:eastAsia="宋体" w:cs="宋体"/>
          <w:color w:val="4444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1200" w:firstLineChars="500"/>
        <w:rPr>
          <w:rFonts w:ascii="宋体" w:hAnsi="宋体" w:eastAsia="宋体" w:cs="宋体"/>
          <w:color w:val="4444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1200" w:firstLineChars="500"/>
        <w:rPr>
          <w:rFonts w:ascii="宋体" w:hAnsi="宋体" w:eastAsia="宋体" w:cs="宋体"/>
          <w:color w:val="4444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</w:pP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1506" w:firstLineChars="500"/>
        <w:rPr>
          <w:rFonts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  <w:t>2022届第一次月考政治参考答案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  <w:t>选择题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  <w:t>1-5ADCCA    6-10BDACA   11-16BCAACD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0"/>
          <w:szCs w:val="30"/>
          <w:shd w:val="clear" w:color="auto" w:fill="FFFFFF"/>
        </w:rPr>
        <w:t>非选择题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hd w:val="clear" w:color="auto" w:fill="FFFFFF"/>
        </w:rPr>
        <w:t>17.</w:t>
      </w:r>
      <w:r>
        <w:rPr>
          <w:rFonts w:hint="eastAsia" w:ascii="宋体" w:hAnsi="宋体" w:eastAsia="宋体" w:cs="宋体"/>
          <w:bCs/>
          <w:color w:val="333333"/>
          <w:shd w:val="clear" w:color="auto" w:fill="FFFFFF"/>
        </w:rPr>
        <w:t>①影响消费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：（4分）数据成为新的消费对象，它提供的信息将拓展人们的消费需求，改变人们的消费方式，提高人们的消费质量和水平，引导人们树立正确的消费观。(本要点的原理依据是生产决定消费。考生必须答出大数据的生产提供了消费对象、拓展了消费需求、改变了消费方式、提高了消费水平)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ind w:firstLine="48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②影响生产：（8分）人们对数据消费的需求，能带动着与数据相关的产业链的形成和发展；对生产的调整和升级起导向作用；提高劳动力的质量；实现消费目的。(本要点的原理依据是消费影响生产。主要处理三个关系：新消费热点与新的产业形成和发展；新的消费需求与生产调整和升级换代；消费对劳动力的影响。除此之外还有：消费为生产提供目的，学生言之有理也可得分，)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b/>
          <w:bCs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  <w:t>18.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①面向市场，制定正确的经营战略，满足消费者多样化的需要。②提高自主创新能力，依靠科技进步、科学管理等手段提高产品科技含量和附加值。③诚信经营，增强质量和品牌意识，树立企业良好的信誉和形象。④实施“走出去”战略，积极参与国际竞争，打造国际品牌.（8分） 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b/>
          <w:bCs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  <w:t>19.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（1）粮食是最基本的生活资料，粮食安全关系到人民生活质量，关系到乡村振兴及全面建成小康社会；新冠疫情对粮食生产造成了一定影响，也引发对粮食安全的关注，重视粮食安全，有利于保民生、保经济发展，有利于维护国家安全、政治稳定、社会安定。（6分）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 （2）人是生产力中起决定性作用的因素，要大力培育新型农民，提高农民的科学文化素质和生产经营能力；科学技术是第一生产力，要依靠科技进步，提高粮食综合生产能力，以科技创新保证粮食安全；巩固和完善农村基本经营制度，深化农村土地制度改革，完善“三权分置”制度，调动种粮积极性。（8分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rPr>
          <w:rFonts w:ascii="宋体" w:hAnsi="宋体" w:eastAsia="宋体" w:cs="宋体"/>
          <w:b/>
          <w:bCs/>
          <w:color w:val="4444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rPr>
          <w:rFonts w:ascii="宋体" w:hAnsi="宋体" w:eastAsia="宋体" w:cs="宋体"/>
          <w:color w:val="4444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hd w:val="clear" w:color="auto" w:fill="FFFFFF"/>
        </w:rPr>
        <w:t>20.</w:t>
      </w:r>
      <w:r>
        <w:rPr>
          <w:rFonts w:hint="eastAsia" w:ascii="宋体" w:hAnsi="宋体" w:eastAsia="宋体" w:cs="宋体"/>
          <w:color w:val="444444"/>
          <w:shd w:val="clear" w:color="auto" w:fill="FFFFFF"/>
        </w:rPr>
        <w:t>（1）以市场为导向，适应专业化分工；优化生产要素配置，降低成本，延长产业链；科学引导，提高营利能力。（6分）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</w:pPr>
      <w:r>
        <w:rPr>
          <w:rFonts w:hint="eastAsia" w:ascii="宋体" w:hAnsi="宋体" w:eastAsia="宋体" w:cs="宋体"/>
          <w:color w:val="444444"/>
          <w:shd w:val="clear" w:color="auto" w:fill="FFFFFF"/>
        </w:rPr>
        <w:t>（2）提高体育产业规模效应，培育新的经济增长点；提供更好体育产品和体育服务，满足人们美好生活需要，增强消费对经济发展的基础性作用；改善体育产业结构，促进经济转型升级；优化体育产业布局，促进经济协调发展。（12分）</w:t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93CDEC"/>
    <w:multiLevelType w:val="singleLevel"/>
    <w:tmpl w:val="A893CD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6FF1312"/>
    <w:multiLevelType w:val="singleLevel"/>
    <w:tmpl w:val="36FF13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B6AA54"/>
    <w:multiLevelType w:val="singleLevel"/>
    <w:tmpl w:val="58B6AA54"/>
    <w:lvl w:ilvl="0" w:tentative="0">
      <w:start w:val="1"/>
      <w:numFmt w:val="upperLetter"/>
      <w:suff w:val="nothing"/>
      <w:lvlText w:val="%1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6C"/>
    <w:rsid w:val="00014D33"/>
    <w:rsid w:val="00060BD9"/>
    <w:rsid w:val="00076895"/>
    <w:rsid w:val="00077920"/>
    <w:rsid w:val="001376F1"/>
    <w:rsid w:val="001922DF"/>
    <w:rsid w:val="00192AF9"/>
    <w:rsid w:val="001A1EB4"/>
    <w:rsid w:val="002511E8"/>
    <w:rsid w:val="00273520"/>
    <w:rsid w:val="003C42C4"/>
    <w:rsid w:val="004A326C"/>
    <w:rsid w:val="005231A5"/>
    <w:rsid w:val="00547D10"/>
    <w:rsid w:val="00554592"/>
    <w:rsid w:val="00564D93"/>
    <w:rsid w:val="00677412"/>
    <w:rsid w:val="0068161B"/>
    <w:rsid w:val="00696C61"/>
    <w:rsid w:val="006C7D1F"/>
    <w:rsid w:val="006D0638"/>
    <w:rsid w:val="007620B7"/>
    <w:rsid w:val="00797A63"/>
    <w:rsid w:val="008439B2"/>
    <w:rsid w:val="008A52F4"/>
    <w:rsid w:val="00931867"/>
    <w:rsid w:val="009429B4"/>
    <w:rsid w:val="009444FD"/>
    <w:rsid w:val="00970724"/>
    <w:rsid w:val="00A36C58"/>
    <w:rsid w:val="00AC6414"/>
    <w:rsid w:val="00AD49B9"/>
    <w:rsid w:val="00B430DE"/>
    <w:rsid w:val="00BC4432"/>
    <w:rsid w:val="00BF6035"/>
    <w:rsid w:val="00BF639E"/>
    <w:rsid w:val="00C527E5"/>
    <w:rsid w:val="00D62FB0"/>
    <w:rsid w:val="00D7791D"/>
    <w:rsid w:val="00D81F57"/>
    <w:rsid w:val="00D847EF"/>
    <w:rsid w:val="00E63771"/>
    <w:rsid w:val="00F53FC8"/>
    <w:rsid w:val="00F763FA"/>
    <w:rsid w:val="00FA776D"/>
    <w:rsid w:val="00FB6F29"/>
    <w:rsid w:val="00FF692C"/>
    <w:rsid w:val="01BF7A12"/>
    <w:rsid w:val="02BE67DA"/>
    <w:rsid w:val="098E52BC"/>
    <w:rsid w:val="0C21102D"/>
    <w:rsid w:val="0D9044B2"/>
    <w:rsid w:val="0E694DC8"/>
    <w:rsid w:val="0EE46BF4"/>
    <w:rsid w:val="10A91EB9"/>
    <w:rsid w:val="12D759AB"/>
    <w:rsid w:val="133846B6"/>
    <w:rsid w:val="149F267D"/>
    <w:rsid w:val="1511766C"/>
    <w:rsid w:val="17E35E0D"/>
    <w:rsid w:val="1F2B3955"/>
    <w:rsid w:val="1F7F75FD"/>
    <w:rsid w:val="228D3A5F"/>
    <w:rsid w:val="262220D6"/>
    <w:rsid w:val="309D5C46"/>
    <w:rsid w:val="332242F1"/>
    <w:rsid w:val="35CC3087"/>
    <w:rsid w:val="36892D90"/>
    <w:rsid w:val="36F9123B"/>
    <w:rsid w:val="3A9E00EC"/>
    <w:rsid w:val="3B4629B0"/>
    <w:rsid w:val="3B974E5F"/>
    <w:rsid w:val="3D9F3668"/>
    <w:rsid w:val="3E8239BD"/>
    <w:rsid w:val="3F5242F6"/>
    <w:rsid w:val="42BA1233"/>
    <w:rsid w:val="43A06EF2"/>
    <w:rsid w:val="46AC63F2"/>
    <w:rsid w:val="46B85433"/>
    <w:rsid w:val="48FD48A9"/>
    <w:rsid w:val="4D590738"/>
    <w:rsid w:val="4D7D3E7B"/>
    <w:rsid w:val="506930ED"/>
    <w:rsid w:val="50E659A6"/>
    <w:rsid w:val="52ED6720"/>
    <w:rsid w:val="541218A7"/>
    <w:rsid w:val="54696A61"/>
    <w:rsid w:val="5B7A1D89"/>
    <w:rsid w:val="5BA2271E"/>
    <w:rsid w:val="60B74E4C"/>
    <w:rsid w:val="629A2CC3"/>
    <w:rsid w:val="63994F46"/>
    <w:rsid w:val="696E670E"/>
    <w:rsid w:val="6AA60482"/>
    <w:rsid w:val="6B0A6D58"/>
    <w:rsid w:val="6C70754C"/>
    <w:rsid w:val="6F184AE5"/>
    <w:rsid w:val="70E450E0"/>
    <w:rsid w:val="77DC3AE3"/>
    <w:rsid w:val="7E5E38E6"/>
    <w:rsid w:val="7FE1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4480</Words>
  <Characters>4708</Characters>
  <Lines>35</Lines>
  <Paragraphs>9</Paragraphs>
  <TotalTime>0</TotalTime>
  <ScaleCrop>false</ScaleCrop>
  <LinksUpToDate>false</LinksUpToDate>
  <CharactersWithSpaces>4890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2021-07-21T00:55:00Z</cp:lastPrinted>
  <dcterms:modified xsi:type="dcterms:W3CDTF">2021-09-28T06:21:18Z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678E443D02EC4B95BC5AA7E4F2FBBB35</vt:lpwstr>
  </property>
</Properties>
</file>