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D85561">
      <w:pPr>
        <w:spacing w:line="288" w:lineRule="auto"/>
        <w:jc w:val="center"/>
        <w:rPr>
          <w:rFonts w:ascii="Times New Roman" w:hAnsi="Times New Roman"/>
          <w:b/>
          <w:sz w:val="32"/>
          <w:szCs w:val="32"/>
        </w:rPr>
      </w:pPr>
      <w:r>
        <w:rPr>
          <w:rFonts w:ascii="Times New Roman" w:hAnsi="Times New Roman" w:hint="eastAsia"/>
          <w:b/>
          <w:sz w:val="32"/>
          <w:szCs w:val="32"/>
        </w:rPr>
        <w:drawing>
          <wp:anchor simplePos="0" relativeHeight="251658240" behindDoc="0" locked="0" layoutInCell="1" allowOverlap="1">
            <wp:simplePos x="0" y="0"/>
            <wp:positionH relativeFrom="page">
              <wp:posOffset>12573000</wp:posOffset>
            </wp:positionH>
            <wp:positionV relativeFrom="topMargin">
              <wp:posOffset>11214100</wp:posOffset>
            </wp:positionV>
            <wp:extent cx="469900" cy="3810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5"/>
                    <a:stretch>
                      <a:fillRect/>
                    </a:stretch>
                  </pic:blipFill>
                  <pic:spPr>
                    <a:xfrm>
                      <a:off x="0" y="0"/>
                      <a:ext cx="469900" cy="381000"/>
                    </a:xfrm>
                    <a:prstGeom prst="rect">
                      <a:avLst/>
                    </a:prstGeom>
                  </pic:spPr>
                </pic:pic>
              </a:graphicData>
            </a:graphic>
          </wp:anchor>
        </w:drawing>
      </w:r>
      <w:r>
        <w:rPr>
          <w:rFonts w:ascii="Times New Roman" w:hAnsi="Times New Roman" w:hint="eastAsia"/>
          <w:b/>
          <w:sz w:val="32"/>
          <w:szCs w:val="32"/>
        </w:rPr>
        <w:t>江西省</w:t>
      </w:r>
      <w:r>
        <w:rPr>
          <w:rFonts w:ascii="Times New Roman" w:hAnsi="Times New Roman" w:hint="eastAsia"/>
          <w:b/>
          <w:sz w:val="32"/>
          <w:szCs w:val="32"/>
        </w:rPr>
        <w:t>10</w:t>
      </w:r>
      <w:r>
        <w:rPr>
          <w:rFonts w:ascii="Times New Roman" w:hAnsi="Times New Roman" w:hint="eastAsia"/>
          <w:b/>
          <w:sz w:val="32"/>
          <w:szCs w:val="32"/>
        </w:rPr>
        <w:t>月份高三联考</w:t>
      </w:r>
    </w:p>
    <w:p w:rsidR="00D85561">
      <w:pPr>
        <w:spacing w:line="288" w:lineRule="auto"/>
        <w:jc w:val="center"/>
        <w:rPr>
          <w:rFonts w:ascii="Times New Roman" w:hAnsi="Times New Roman"/>
          <w:b/>
          <w:sz w:val="32"/>
          <w:szCs w:val="32"/>
        </w:rPr>
      </w:pPr>
      <w:r>
        <w:rPr>
          <w:rFonts w:ascii="Times New Roman" w:hAnsi="Times New Roman" w:hint="eastAsia"/>
          <w:b/>
          <w:sz w:val="32"/>
          <w:szCs w:val="32"/>
        </w:rPr>
        <w:t>地理</w:t>
      </w:r>
    </w:p>
    <w:p w:rsidR="00D85561">
      <w:pPr>
        <w:spacing w:line="288" w:lineRule="auto"/>
        <w:jc w:val="center"/>
        <w:rPr>
          <w:rFonts w:ascii="Times New Roman" w:hAnsi="Times New Roman"/>
        </w:rPr>
      </w:pPr>
      <w:r>
        <w:rPr>
          <w:rFonts w:ascii="Times New Roman" w:hAnsi="Times New Roman" w:hint="eastAsia"/>
        </w:rPr>
        <w:t>本试卷满分</w:t>
      </w:r>
      <w:r>
        <w:rPr>
          <w:rFonts w:ascii="Times New Roman" w:hAnsi="Times New Roman" w:hint="eastAsia"/>
        </w:rPr>
        <w:t>100</w:t>
      </w:r>
      <w:r>
        <w:rPr>
          <w:rFonts w:ascii="Times New Roman" w:hAnsi="Times New Roman" w:hint="eastAsia"/>
        </w:rPr>
        <w:t>分，考试用时</w:t>
      </w:r>
      <w:r>
        <w:rPr>
          <w:rFonts w:ascii="Times New Roman" w:hAnsi="Times New Roman" w:hint="eastAsia"/>
        </w:rPr>
        <w:t>75</w:t>
      </w:r>
      <w:r>
        <w:rPr>
          <w:rFonts w:ascii="Times New Roman" w:hAnsi="Times New Roman" w:hint="eastAsia"/>
        </w:rPr>
        <w:t>分钟。</w:t>
      </w:r>
    </w:p>
    <w:p w:rsidR="00D85561">
      <w:pPr>
        <w:spacing w:line="288" w:lineRule="auto"/>
        <w:jc w:val="left"/>
        <w:rPr>
          <w:rFonts w:ascii="Times New Roman" w:hAnsi="Times New Roman"/>
        </w:rPr>
      </w:pPr>
      <w:r>
        <w:rPr>
          <w:rFonts w:ascii="Times New Roman" w:hAnsi="Times New Roman" w:hint="eastAsia"/>
        </w:rPr>
        <w:t>注意事项：</w:t>
      </w:r>
    </w:p>
    <w:p w:rsidR="00D85561">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．答题前，考生务必将自己的姓名、考生号、考场号、座位号填写在答题卡上。</w:t>
      </w:r>
    </w:p>
    <w:p w:rsidR="00D85561">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．回答选择题时，选出每小题答案后，用铅笔把答题卡上对应题目的答案标号涂黑。如需改动，用橡皮擦干净后，再选</w:t>
      </w:r>
      <w:r>
        <w:rPr>
          <w:rFonts w:ascii="Times New Roman" w:hAnsi="Times New Roman" w:hint="eastAsia"/>
        </w:rPr>
        <w:t>涂其他</w:t>
      </w:r>
      <w:r>
        <w:rPr>
          <w:rFonts w:ascii="Times New Roman" w:hAnsi="Times New Roman" w:hint="eastAsia"/>
        </w:rPr>
        <w:t>答案标号。</w:t>
      </w:r>
      <w:r>
        <w:rPr>
          <w:rFonts w:ascii="Times New Roman" w:hAnsi="Times New Roman" w:hint="eastAsia"/>
        </w:rPr>
        <w:t>回答非</w:t>
      </w:r>
      <w:r>
        <w:rPr>
          <w:rFonts w:ascii="Times New Roman" w:hAnsi="Times New Roman" w:hint="eastAsia"/>
        </w:rPr>
        <w:t>选择题时，将答案写在答题卡上。写在本试卷上无效。</w:t>
      </w:r>
    </w:p>
    <w:p w:rsidR="00D85561">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．考试结束后，将本试卷和答题卡一并交回。</w:t>
      </w:r>
    </w:p>
    <w:p w:rsidR="00D85561">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．本试卷主要考试内容：高考全部内容。</w:t>
      </w:r>
    </w:p>
    <w:p w:rsidR="00D85561">
      <w:pPr>
        <w:spacing w:line="288" w:lineRule="auto"/>
        <w:jc w:val="left"/>
        <w:rPr>
          <w:rFonts w:ascii="Times New Roman" w:hAnsi="Times New Roman"/>
          <w:b/>
          <w:sz w:val="24"/>
        </w:rPr>
      </w:pPr>
      <w:r>
        <w:rPr>
          <w:rFonts w:ascii="Times New Roman" w:hAnsi="Times New Roman" w:hint="eastAsia"/>
          <w:b/>
          <w:sz w:val="24"/>
        </w:rPr>
        <w:t>一、选择题：本大题共</w:t>
      </w:r>
      <w:r>
        <w:rPr>
          <w:rFonts w:ascii="Times New Roman" w:hAnsi="Times New Roman" w:hint="eastAsia"/>
          <w:b/>
          <w:sz w:val="24"/>
        </w:rPr>
        <w:t>16</w:t>
      </w:r>
      <w:r>
        <w:rPr>
          <w:rFonts w:ascii="Times New Roman" w:hAnsi="Times New Roman" w:hint="eastAsia"/>
          <w:b/>
          <w:sz w:val="24"/>
        </w:rPr>
        <w:t>小题，每小题</w:t>
      </w:r>
      <w:r>
        <w:rPr>
          <w:rFonts w:ascii="Times New Roman" w:hAnsi="Times New Roman" w:hint="eastAsia"/>
          <w:b/>
          <w:sz w:val="24"/>
        </w:rPr>
        <w:t>3</w:t>
      </w:r>
      <w:r>
        <w:rPr>
          <w:rFonts w:ascii="Times New Roman" w:hAnsi="Times New Roman" w:hint="eastAsia"/>
          <w:b/>
          <w:sz w:val="24"/>
        </w:rPr>
        <w:t>分，共</w:t>
      </w:r>
      <w:r>
        <w:rPr>
          <w:rFonts w:ascii="Times New Roman" w:hAnsi="Times New Roman" w:hint="eastAsia"/>
          <w:b/>
          <w:sz w:val="24"/>
        </w:rPr>
        <w:t>48</w:t>
      </w:r>
      <w:r>
        <w:rPr>
          <w:rFonts w:ascii="Times New Roman" w:hAnsi="Times New Roman" w:hint="eastAsia"/>
          <w:b/>
          <w:sz w:val="24"/>
        </w:rPr>
        <w:t>分。在每小题给出的四个选项中，只有一项是符合题目要求的。</w:t>
      </w:r>
    </w:p>
    <w:p w:rsidR="00D85561">
      <w:pPr>
        <w:spacing w:line="288" w:lineRule="auto"/>
        <w:ind w:firstLine="420" w:firstLineChars="200"/>
        <w:jc w:val="left"/>
        <w:rPr>
          <w:rFonts w:ascii="楷体" w:eastAsia="楷体" w:hAnsi="楷体" w:cs="楷体"/>
        </w:rPr>
      </w:pPr>
      <w:r>
        <w:rPr>
          <w:rFonts w:ascii="楷体" w:eastAsia="楷体" w:hAnsi="楷体" w:cs="楷体" w:hint="eastAsia"/>
        </w:rPr>
        <w:t>城市政府驻地迁移会导致资源在空间上的重新配置，从而影响地区经济发展。铜川市为陕西</w:t>
      </w:r>
      <w:r>
        <w:rPr>
          <w:rFonts w:ascii="楷体" w:eastAsia="楷体" w:hAnsi="楷体" w:cs="楷体" w:hint="eastAsia"/>
        </w:rPr>
        <w:t>能源型重化工</w:t>
      </w:r>
      <w:r>
        <w:rPr>
          <w:rFonts w:ascii="楷体" w:eastAsia="楷体" w:hAnsi="楷体" w:cs="楷体" w:hint="eastAsia"/>
        </w:rPr>
        <w:t>城市，为促进空间均衡发展，铜川市政府驻地于</w:t>
      </w:r>
      <w:r>
        <w:rPr>
          <w:rFonts w:ascii="楷体" w:eastAsia="楷体" w:hAnsi="楷体" w:cs="楷体" w:hint="eastAsia"/>
        </w:rPr>
        <w:t>2003</w:t>
      </w:r>
      <w:r>
        <w:rPr>
          <w:rFonts w:ascii="楷体" w:eastAsia="楷体" w:hAnsi="楷体" w:cs="楷体" w:hint="eastAsia"/>
        </w:rPr>
        <w:t>年由王益区迁入耀州区。铜川市政府驻地搬迁初期，耀州区经济发展速度比王益区更快，但</w:t>
      </w:r>
      <w:r>
        <w:rPr>
          <w:rFonts w:ascii="楷体" w:eastAsia="楷体" w:hAnsi="楷体" w:cs="楷体" w:hint="eastAsia"/>
        </w:rPr>
        <w:t>2012</w:t>
      </w:r>
      <w:r>
        <w:rPr>
          <w:rFonts w:ascii="楷体" w:eastAsia="楷体" w:hAnsi="楷体" w:cs="楷体" w:hint="eastAsia"/>
        </w:rPr>
        <w:t>年却被王益区反超。图</w:t>
      </w:r>
      <w:r>
        <w:rPr>
          <w:rFonts w:ascii="楷体" w:eastAsia="楷体" w:hAnsi="楷体" w:cs="楷体" w:hint="eastAsia"/>
        </w:rPr>
        <w:t>1</w:t>
      </w:r>
      <w:r>
        <w:rPr>
          <w:rFonts w:ascii="楷体" w:eastAsia="楷体" w:hAnsi="楷体" w:cs="楷体" w:hint="eastAsia"/>
        </w:rPr>
        <w:t>示意铜川市政府搬迁后</w:t>
      </w:r>
      <w:r>
        <w:rPr>
          <w:rFonts w:ascii="楷体" w:eastAsia="楷体" w:hAnsi="楷体" w:cs="楷体" w:hint="eastAsia"/>
        </w:rPr>
        <w:t>15</w:t>
      </w:r>
      <w:r>
        <w:rPr>
          <w:rFonts w:ascii="楷体" w:eastAsia="楷体" w:hAnsi="楷体" w:cs="楷体" w:hint="eastAsia"/>
        </w:rPr>
        <w:t>年间两区人均生产总值增长率对比。据此完成</w:t>
      </w:r>
      <w:r>
        <w:rPr>
          <w:rFonts w:ascii="楷体" w:eastAsia="楷体" w:hAnsi="楷体" w:cs="楷体" w:hint="eastAsia"/>
        </w:rPr>
        <w:t>1-3</w:t>
      </w:r>
      <w:r>
        <w:rPr>
          <w:rFonts w:ascii="楷体" w:eastAsia="楷体" w:hAnsi="楷体" w:cs="楷体" w:hint="eastAsia"/>
        </w:rPr>
        <w:t>题。</w:t>
      </w:r>
    </w:p>
    <w:p w:rsidR="00D85561">
      <w:pPr>
        <w:spacing w:line="288" w:lineRule="auto"/>
        <w:jc w:val="left"/>
        <w:rPr>
          <w:rFonts w:ascii="Times New Roman" w:hAnsi="Times New Roman"/>
        </w:rPr>
      </w:pPr>
      <w:r>
        <w:rPr>
          <w:rFonts w:ascii="Times New Roman" w:hAnsi="Times New Roman"/>
          <w:noProof/>
        </w:rPr>
        <w:drawing>
          <wp:inline distT="0" distB="0" distL="0" distR="0">
            <wp:extent cx="2798445" cy="1590675"/>
            <wp:effectExtent l="0" t="0" r="1905" b="9525"/>
            <wp:docPr id="7" name="图片 7" descr="C:\Users\ju.wang\Documents\WeChat Files\wxid_zibm2sywmbe422\FileStorage\Temp\172896493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ju.wang\Documents\WeChat Files\wxid_zibm2sywmbe422\FileStorage\Temp\1728964933673.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798543" cy="1591019"/>
                    </a:xfrm>
                    <a:prstGeom prst="rect">
                      <a:avLst/>
                    </a:prstGeom>
                    <a:noFill/>
                    <a:ln>
                      <a:noFill/>
                    </a:ln>
                  </pic:spPr>
                </pic:pic>
              </a:graphicData>
            </a:graphic>
          </wp:inline>
        </w:drawing>
      </w:r>
    </w:p>
    <w:p w:rsidR="00D85561">
      <w:pPr>
        <w:spacing w:line="288" w:lineRule="auto"/>
        <w:ind w:left="1680" w:firstLine="420"/>
        <w:jc w:val="left"/>
        <w:rPr>
          <w:rFonts w:ascii="Times New Roman" w:hAnsi="Times New Roman"/>
        </w:rPr>
      </w:pPr>
      <w:r>
        <w:rPr>
          <w:rFonts w:ascii="Times New Roman" w:hAnsi="Times New Roman" w:hint="eastAsia"/>
        </w:rPr>
        <w:t>图</w:t>
      </w:r>
      <w:r>
        <w:rPr>
          <w:rFonts w:ascii="Times New Roman" w:hAnsi="Times New Roman" w:hint="eastAsia"/>
        </w:rPr>
        <w:t>1</w:t>
      </w:r>
    </w:p>
    <w:p w:rsidR="00D85561">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．政府驻地搬迁初期，耀州区人均生产总值增长率较高，主要得益于（</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．产业升级快速推进</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．基础设施投资拉动</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．居民收入水平提高</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．行政治理能力提升</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rPr>
        <w:t>2012</w:t>
      </w:r>
      <w:r>
        <w:rPr>
          <w:rFonts w:ascii="Times New Roman" w:hAnsi="Times New Roman" w:hint="eastAsia"/>
        </w:rPr>
        <w:t>年后，王益区人均生产总值增长率反超耀州区，主要是因为王益区具有（</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．及时更新的配套设施</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．通达便捷的交通条件</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．相对完善的产业基础</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．更加庞大的人口基数</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．两区</w:t>
      </w:r>
      <w:r>
        <w:rPr>
          <w:rFonts w:ascii="Times New Roman" w:hAnsi="Times New Roman" w:hint="eastAsia"/>
        </w:rPr>
        <w:t>2015-2016</w:t>
      </w:r>
      <w:r>
        <w:rPr>
          <w:rFonts w:ascii="Times New Roman" w:hAnsi="Times New Roman" w:hint="eastAsia"/>
        </w:rPr>
        <w:t>年人均生产总值增长率较低的原因可能是（</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．环保政策趋严</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．产业外迁减速</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．工业设施老化</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．能源价格下跌</w:t>
      </w:r>
      <w:r>
        <w:rPr>
          <w:rFonts w:ascii="Times New Roman" w:hAnsi="Times New Roman" w:hint="eastAsia"/>
        </w:rPr>
        <w:tab/>
      </w:r>
    </w:p>
    <w:p w:rsidR="00D85561">
      <w:pPr>
        <w:spacing w:line="288" w:lineRule="auto"/>
        <w:ind w:firstLine="420" w:firstLineChars="200"/>
        <w:jc w:val="left"/>
        <w:rPr>
          <w:rFonts w:ascii="楷体" w:eastAsia="楷体" w:hAnsi="楷体"/>
        </w:rPr>
      </w:pPr>
      <w:r>
        <w:rPr>
          <w:rFonts w:ascii="楷体" w:eastAsia="楷体" w:hAnsi="楷体" w:hint="eastAsia"/>
        </w:rPr>
        <w:t>日本以东海</w:t>
      </w:r>
      <w:r>
        <w:rPr>
          <w:rFonts w:ascii="楷体" w:eastAsia="楷体" w:hAnsi="楷体" w:hint="eastAsia"/>
        </w:rPr>
        <w:t>域和菲律宾以东海域的海</w:t>
      </w:r>
      <w:r>
        <w:rPr>
          <w:rFonts w:ascii="楷体" w:eastAsia="楷体" w:hAnsi="楷体" w:hint="eastAsia"/>
        </w:rPr>
        <w:t>温有些</w:t>
      </w:r>
      <w:r>
        <w:rPr>
          <w:rFonts w:ascii="楷体" w:eastAsia="楷体" w:hAnsi="楷体" w:hint="eastAsia"/>
        </w:rPr>
        <w:t>年份冬季出现“跷跷板”式异常。当日本以东海域海温偏高，而菲律宾以东海域海温偏低时，西北太平洋中高纬地区对流层低层形成异常反气旋，</w:t>
      </w:r>
      <w:r>
        <w:rPr>
          <w:rFonts w:ascii="楷体" w:eastAsia="楷体" w:hAnsi="楷体" w:hint="eastAsia"/>
        </w:rPr>
        <w:t>此时我国</w:t>
      </w:r>
      <w:r>
        <w:rPr>
          <w:rFonts w:ascii="楷体" w:eastAsia="楷体" w:hAnsi="楷体" w:hint="eastAsia"/>
        </w:rPr>
        <w:t>东北松花江流域降雪增加。据此完成</w:t>
      </w:r>
      <w:r>
        <w:rPr>
          <w:rFonts w:ascii="楷体" w:eastAsia="楷体" w:hAnsi="楷体" w:hint="eastAsia"/>
        </w:rPr>
        <w:t xml:space="preserve">4-5 </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．当日本以东海域海温偏高时，该海域（</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．表层海水密度偏大</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．海洋向大气输送热量增加</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．表层海水冻结期缩短</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．海洋吸收的太阳辐射减少</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．西北太平洋中高纬地区对流层低层形成异常反气旋时，为松花江</w:t>
      </w:r>
      <w:r>
        <w:rPr>
          <w:rFonts w:ascii="Times New Roman" w:hAnsi="Times New Roman" w:hint="eastAsia"/>
        </w:rPr>
        <w:t>流域</w:t>
      </w:r>
      <w:r>
        <w:rPr>
          <w:rFonts w:ascii="Times New Roman" w:hAnsi="Times New Roman" w:hint="eastAsia"/>
        </w:rPr>
        <w:t>带来降雪的主要是（</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．东南气流</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．东北气流</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．西南气流</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．西北气流</w:t>
      </w:r>
      <w:r>
        <w:rPr>
          <w:rFonts w:ascii="Times New Roman" w:hAnsi="Times New Roman" w:hint="eastAsia"/>
        </w:rPr>
        <w:tab/>
      </w:r>
    </w:p>
    <w:p w:rsidR="00D85561">
      <w:pPr>
        <w:spacing w:line="288" w:lineRule="auto"/>
        <w:ind w:firstLine="420" w:firstLineChars="200"/>
        <w:jc w:val="left"/>
        <w:rPr>
          <w:rFonts w:ascii="楷体" w:eastAsia="楷体" w:hAnsi="楷体"/>
        </w:rPr>
      </w:pPr>
      <w:r>
        <w:rPr>
          <w:rFonts w:ascii="楷体" w:eastAsia="楷体" w:hAnsi="楷体" w:hint="eastAsia"/>
        </w:rPr>
        <w:t>随着电商物流的高速发展和居民消费习惯的转变，利用互联网平台与即时配送方式购买生鲜食品已成为重要趋势。图</w:t>
      </w:r>
      <w:r>
        <w:rPr>
          <w:rFonts w:ascii="楷体" w:eastAsia="楷体" w:hAnsi="楷体" w:hint="eastAsia"/>
        </w:rPr>
        <w:t>2</w:t>
      </w:r>
      <w:r>
        <w:rPr>
          <w:rFonts w:ascii="楷体" w:eastAsia="楷体" w:hAnsi="楷体" w:hint="eastAsia"/>
        </w:rPr>
        <w:t>示意生鲜食品零售供应链的两种典型模式。据此完成</w:t>
      </w:r>
      <w:r>
        <w:rPr>
          <w:rFonts w:ascii="楷体" w:eastAsia="楷体" w:hAnsi="楷体" w:hint="eastAsia"/>
        </w:rPr>
        <w:t>6-8</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noProof/>
        </w:rPr>
        <w:drawing>
          <wp:inline distT="0" distB="0" distL="0" distR="0">
            <wp:extent cx="3622675" cy="1995170"/>
            <wp:effectExtent l="0" t="0" r="0" b="5080"/>
            <wp:docPr id="8" name="图片 8" descr="C:\Users\ju.wang\Documents\WeChat Files\wxid_zibm2sywmbe422\FileStorage\Temp\1728965097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ju.wang\Documents\WeChat Files\wxid_zibm2sywmbe422\FileStorage\Temp\1728965097080.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623130" cy="1995749"/>
                    </a:xfrm>
                    <a:prstGeom prst="rect">
                      <a:avLst/>
                    </a:prstGeom>
                    <a:noFill/>
                    <a:ln>
                      <a:noFill/>
                    </a:ln>
                  </pic:spPr>
                </pic:pic>
              </a:graphicData>
            </a:graphic>
          </wp:inline>
        </w:drawing>
      </w:r>
    </w:p>
    <w:p w:rsidR="00D85561">
      <w:pPr>
        <w:spacing w:line="288" w:lineRule="auto"/>
        <w:ind w:left="1680" w:firstLine="420"/>
        <w:jc w:val="left"/>
        <w:rPr>
          <w:rFonts w:ascii="Times New Roman" w:hAnsi="Times New Roman"/>
        </w:rPr>
      </w:pPr>
      <w:r>
        <w:rPr>
          <w:rFonts w:ascii="Times New Roman" w:hAnsi="Times New Roman" w:hint="eastAsia"/>
        </w:rPr>
        <w:t>图</w:t>
      </w:r>
      <w:r>
        <w:rPr>
          <w:rFonts w:ascii="Times New Roman" w:hAnsi="Times New Roman" w:hint="eastAsia"/>
        </w:rPr>
        <w:t>2</w:t>
      </w:r>
    </w:p>
    <w:p w:rsidR="00D85561">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．与社会化平台模式相比，</w:t>
      </w:r>
      <w:r>
        <w:rPr>
          <w:rFonts w:ascii="Times New Roman" w:hAnsi="Times New Roman" w:hint="eastAsia"/>
        </w:rPr>
        <w:t>仓店一体化</w:t>
      </w:r>
      <w:r>
        <w:rPr>
          <w:rFonts w:ascii="Times New Roman" w:hAnsi="Times New Roman" w:hint="eastAsia"/>
        </w:rPr>
        <w:t>模式的仓店（</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．运营成本低</w:t>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．选址要求低</w:t>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．辐射人口少</w:t>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．占地规模大</w:t>
      </w:r>
    </w:p>
    <w:p w:rsidR="00D85561">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．社会化平台模式的店铺依赖电商平台的物流，而不是自营物流，其主要原因是（</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保障专货专送</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．降低运营成本</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．提高</w:t>
      </w:r>
      <w:r>
        <w:rPr>
          <w:rFonts w:ascii="Times New Roman" w:hAnsi="Times New Roman" w:hint="eastAsia"/>
        </w:rPr>
        <w:t>送货效率</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．扩大品牌影响</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．社会化平台模式高效率的配送取决于（</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①商品质量②骑手数量③门店位置④商品包装材料</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r>
        <w:rPr>
          <w:rFonts w:ascii="Times New Roman" w:hAnsi="Times New Roman" w:hint="eastAsia"/>
        </w:rPr>
        <w:tab/>
      </w:r>
    </w:p>
    <w:p w:rsidR="00D85561">
      <w:pPr>
        <w:spacing w:line="288" w:lineRule="auto"/>
        <w:ind w:firstLine="420" w:firstLineChars="200"/>
        <w:jc w:val="left"/>
        <w:rPr>
          <w:rFonts w:ascii="楷体" w:eastAsia="楷体" w:hAnsi="楷体"/>
        </w:rPr>
      </w:pPr>
      <w:r>
        <w:rPr>
          <w:rFonts w:ascii="楷体" w:eastAsia="楷体" w:hAnsi="楷体" w:hint="eastAsia"/>
        </w:rPr>
        <w:t>玉米秸秆是中国秸秆资源的主要组成部分，是关键的有机肥资源之一。近年来，青藏高原秸秆资源受到重视。研究表明，自</w:t>
      </w:r>
      <w:r>
        <w:rPr>
          <w:rFonts w:ascii="楷体" w:eastAsia="楷体" w:hAnsi="楷体" w:hint="eastAsia"/>
        </w:rPr>
        <w:t>1988</w:t>
      </w:r>
      <w:r>
        <w:rPr>
          <w:rFonts w:ascii="楷体" w:eastAsia="楷体" w:hAnsi="楷体" w:hint="eastAsia"/>
        </w:rPr>
        <w:t>年以来，青藏高原五省区（西藏自治区、青海省、四川省、云南省、甘肃省）中西藏自治区玉米种植面积增幅最大，各省区玉米秸秆资源数量差异明显。青藏高原各地玉米秸秆供应与肥料需求不匹配，过剩区玉米秸</w:t>
      </w:r>
      <w:r>
        <w:rPr>
          <w:rFonts w:ascii="楷体" w:eastAsia="楷体" w:hAnsi="楷体" w:hint="eastAsia"/>
        </w:rPr>
        <w:t>秆浪费，而</w:t>
      </w:r>
      <w:r>
        <w:rPr>
          <w:rFonts w:ascii="楷体" w:eastAsia="楷体" w:hAnsi="楷体" w:hint="eastAsia"/>
        </w:rPr>
        <w:t>不足区</w:t>
      </w:r>
      <w:r>
        <w:rPr>
          <w:rFonts w:ascii="楷体" w:eastAsia="楷体" w:hAnsi="楷体" w:hint="eastAsia"/>
        </w:rPr>
        <w:t>存在较大缺口。据此完成</w:t>
      </w:r>
      <w:r>
        <w:rPr>
          <w:rFonts w:ascii="楷体" w:eastAsia="楷体" w:hAnsi="楷体" w:hint="eastAsia"/>
        </w:rPr>
        <w:t>9--10</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．自</w:t>
      </w:r>
      <w:r>
        <w:rPr>
          <w:rFonts w:ascii="Times New Roman" w:hAnsi="Times New Roman" w:hint="eastAsia"/>
        </w:rPr>
        <w:t>1988</w:t>
      </w:r>
      <w:r>
        <w:rPr>
          <w:rFonts w:ascii="Times New Roman" w:hAnsi="Times New Roman" w:hint="eastAsia"/>
        </w:rPr>
        <w:t>年以来，青藏高原五省区中西藏自治区玉米种植面积增幅最大，主要是因为西藏自治区（</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．水热条件改善</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．玉米种植面积基数较小</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．耕地流转加快</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．城市郊区种植结构调整</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．为平衡青藏高原玉米秸秆供需矛盾，最应采取的措施是（</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．将过剩区秸秆运抵</w:t>
      </w:r>
      <w:r>
        <w:rPr>
          <w:rFonts w:ascii="Times New Roman" w:hAnsi="Times New Roman" w:hint="eastAsia"/>
        </w:rPr>
        <w:t>不足区</w:t>
      </w:r>
      <w:r>
        <w:rPr>
          <w:rFonts w:ascii="Times New Roman" w:hAnsi="Times New Roman" w:hint="eastAsia"/>
        </w:rPr>
        <w:t>后开展加工</w:t>
      </w:r>
    </w:p>
    <w:p w:rsidR="00D85561">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．增加</w:t>
      </w:r>
      <w:r>
        <w:rPr>
          <w:rFonts w:ascii="Times New Roman" w:hAnsi="Times New Roman" w:hint="eastAsia"/>
        </w:rPr>
        <w:t>不足区</w:t>
      </w:r>
      <w:r>
        <w:rPr>
          <w:rFonts w:ascii="Times New Roman" w:hAnsi="Times New Roman" w:hint="eastAsia"/>
        </w:rPr>
        <w:t>玉米播种面积</w:t>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．缩减过剩区玉米播种面积</w:t>
      </w:r>
    </w:p>
    <w:p w:rsidR="00D85561">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．将过剩区秸秆就地加工后运抵不足区</w:t>
      </w:r>
    </w:p>
    <w:p w:rsidR="00D85561">
      <w:pPr>
        <w:spacing w:line="288" w:lineRule="auto"/>
        <w:ind w:firstLine="420" w:firstLineChars="200"/>
        <w:jc w:val="left"/>
        <w:rPr>
          <w:rFonts w:ascii="楷体" w:eastAsia="楷体" w:hAnsi="楷体"/>
        </w:rPr>
      </w:pPr>
      <w:r>
        <w:rPr>
          <w:rFonts w:ascii="楷体" w:eastAsia="楷体" w:hAnsi="楷体" w:hint="eastAsia"/>
        </w:rPr>
        <w:t>高山林线交错带是山地森林与高山</w:t>
      </w:r>
      <w:r>
        <w:rPr>
          <w:rFonts w:ascii="楷体" w:eastAsia="楷体" w:hAnsi="楷体" w:hint="eastAsia"/>
        </w:rPr>
        <w:t>灌丛、草地之间的过渡地带，其上边界为树线，由孤立的树木连接而成，代表了高山树木生长的最高海拔界限；下边界为林线，是封闭森林的最高海拔上限。图</w:t>
      </w:r>
      <w:r>
        <w:rPr>
          <w:rFonts w:ascii="楷体" w:eastAsia="楷体" w:hAnsi="楷体" w:hint="eastAsia"/>
        </w:rPr>
        <w:t>3</w:t>
      </w:r>
      <w:r>
        <w:rPr>
          <w:rFonts w:ascii="楷体" w:eastAsia="楷体" w:hAnsi="楷体" w:hint="eastAsia"/>
        </w:rPr>
        <w:t>分别示意我国云南白马雪山和新疆博格达山林线和树线高程的累积频率（累积频率是指某一数值以下的频率之和）。据此完成</w:t>
      </w:r>
      <w:r>
        <w:rPr>
          <w:rFonts w:ascii="楷体" w:eastAsia="楷体" w:hAnsi="楷体" w:hint="eastAsia"/>
        </w:rPr>
        <w:t>11-12</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noProof/>
        </w:rPr>
        <w:drawing>
          <wp:inline distT="0" distB="0" distL="0" distR="0">
            <wp:extent cx="4561840" cy="1837055"/>
            <wp:effectExtent l="0" t="0" r="10160" b="10795"/>
            <wp:docPr id="9" name="图片 9" descr="C:\Users\ju.wang\Documents\WeChat Files\wxid_zibm2sywmbe422\FileStorage\Temp\1728965202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ju.wang\Documents\WeChat Files\wxid_zibm2sywmbe422\FileStorage\Temp\1728965202976.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61840" cy="1837055"/>
                    </a:xfrm>
                    <a:prstGeom prst="rect">
                      <a:avLst/>
                    </a:prstGeom>
                    <a:noFill/>
                    <a:ln>
                      <a:noFill/>
                    </a:ln>
                  </pic:spPr>
                </pic:pic>
              </a:graphicData>
            </a:graphic>
          </wp:inline>
        </w:drawing>
      </w:r>
    </w:p>
    <w:p w:rsidR="00D85561">
      <w:pPr>
        <w:spacing w:line="288" w:lineRule="auto"/>
        <w:ind w:left="2940" w:firstLine="420"/>
        <w:jc w:val="left"/>
        <w:rPr>
          <w:rFonts w:ascii="Times New Roman" w:hAnsi="Times New Roman"/>
        </w:rPr>
      </w:pPr>
      <w:r>
        <w:rPr>
          <w:rFonts w:ascii="Times New Roman" w:hAnsi="Times New Roman" w:hint="eastAsia"/>
        </w:rPr>
        <w:t>图</w:t>
      </w:r>
      <w:r>
        <w:rPr>
          <w:rFonts w:ascii="Times New Roman" w:hAnsi="Times New Roman" w:hint="eastAsia"/>
        </w:rPr>
        <w:t>3</w:t>
      </w:r>
    </w:p>
    <w:p w:rsidR="00D85561">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．根据林线和树线的分布可知（</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．白马雪山全年降水均匀</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．白马</w:t>
      </w:r>
      <w:r>
        <w:rPr>
          <w:rFonts w:ascii="Times New Roman" w:hAnsi="Times New Roman" w:hint="eastAsia"/>
        </w:rPr>
        <w:t>雪山林</w:t>
      </w:r>
      <w:r>
        <w:rPr>
          <w:rFonts w:ascii="Times New Roman" w:hAnsi="Times New Roman" w:hint="eastAsia"/>
        </w:rPr>
        <w:t>线交错带范围较小</w:t>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．博格达山积温条件较好</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．博格达山林线交错带海拔较高</w:t>
      </w:r>
    </w:p>
    <w:p w:rsidR="00D85561">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．推测博格达山林线交错</w:t>
      </w:r>
      <w:r>
        <w:rPr>
          <w:rFonts w:ascii="Times New Roman" w:hAnsi="Times New Roman" w:hint="eastAsia"/>
        </w:rPr>
        <w:t>带附近</w:t>
      </w:r>
      <w:r>
        <w:rPr>
          <w:rFonts w:ascii="Times New Roman" w:hAnsi="Times New Roman" w:hint="eastAsia"/>
        </w:rPr>
        <w:t>的植被主要为（</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①针叶林②高山草甸③阔叶林④高寒荒漠</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．①②</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．①④</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．②③</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．③④</w:t>
      </w:r>
      <w:r>
        <w:rPr>
          <w:rFonts w:ascii="Times New Roman" w:hAnsi="Times New Roman" w:hint="eastAsia"/>
        </w:rPr>
        <w:tab/>
      </w:r>
    </w:p>
    <w:p w:rsidR="00D85561">
      <w:pPr>
        <w:spacing w:line="288" w:lineRule="auto"/>
        <w:ind w:firstLine="420" w:firstLineChars="200"/>
        <w:jc w:val="left"/>
        <w:rPr>
          <w:rFonts w:ascii="楷体" w:eastAsia="楷体" w:hAnsi="楷体"/>
        </w:rPr>
      </w:pPr>
      <w:r>
        <w:rPr>
          <w:rFonts w:ascii="楷体" w:eastAsia="楷体" w:hAnsi="楷体" w:hint="eastAsia"/>
        </w:rPr>
        <w:t>通常情况下，湿热的气候容易形成红壤。六盘山地处西北干旱区，西麓冲洪积物和风成红土大规模发育。研究表明，距今</w:t>
      </w:r>
      <w:r>
        <w:rPr>
          <w:rFonts w:ascii="楷体" w:eastAsia="楷体" w:hAnsi="楷体" w:hint="eastAsia"/>
        </w:rPr>
        <w:t>800</w:t>
      </w:r>
      <w:r>
        <w:rPr>
          <w:rFonts w:ascii="楷体" w:eastAsia="楷体" w:hAnsi="楷体" w:hint="eastAsia"/>
        </w:rPr>
        <w:t>万年以来，六盘山未经历显著抬升。图</w:t>
      </w:r>
      <w:r>
        <w:rPr>
          <w:rFonts w:ascii="楷体" w:eastAsia="楷体" w:hAnsi="楷体" w:hint="eastAsia"/>
        </w:rPr>
        <w:t>4</w:t>
      </w:r>
      <w:r>
        <w:rPr>
          <w:rFonts w:ascii="楷体" w:eastAsia="楷体" w:hAnsi="楷体" w:hint="eastAsia"/>
        </w:rPr>
        <w:t>示意距今</w:t>
      </w:r>
      <w:r>
        <w:rPr>
          <w:rFonts w:ascii="楷体" w:eastAsia="楷体" w:hAnsi="楷体" w:hint="eastAsia"/>
        </w:rPr>
        <w:t>2500</w:t>
      </w:r>
      <w:r>
        <w:rPr>
          <w:rFonts w:ascii="楷体" w:eastAsia="楷体" w:hAnsi="楷体" w:hint="eastAsia"/>
        </w:rPr>
        <w:t>万年以来六盘山西麓堆积地貌的变化。据此完成</w:t>
      </w:r>
      <w:r>
        <w:rPr>
          <w:rFonts w:ascii="楷体" w:eastAsia="楷体" w:hAnsi="楷体" w:hint="eastAsia"/>
        </w:rPr>
        <w:t>13-14</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noProof/>
        </w:rPr>
        <w:drawing>
          <wp:inline distT="0" distB="0" distL="0" distR="0">
            <wp:extent cx="3060700" cy="1071880"/>
            <wp:effectExtent l="0" t="0" r="6350" b="0"/>
            <wp:docPr id="10" name="图片 10" descr="C:\Users\ju.wang\Documents\WeChat Files\wxid_zibm2sywmbe422\FileStorage\Temp\1728965277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ju.wang\Documents\WeChat Files\wxid_zibm2sywmbe422\FileStorage\Temp\1728965277675.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061342" cy="1072281"/>
                    </a:xfrm>
                    <a:prstGeom prst="rect">
                      <a:avLst/>
                    </a:prstGeom>
                    <a:noFill/>
                    <a:ln>
                      <a:noFill/>
                    </a:ln>
                  </pic:spPr>
                </pic:pic>
              </a:graphicData>
            </a:graphic>
          </wp:inline>
        </w:drawing>
      </w:r>
    </w:p>
    <w:p w:rsidR="00D85561">
      <w:pPr>
        <w:spacing w:line="288" w:lineRule="auto"/>
        <w:ind w:left="1680" w:firstLine="420"/>
        <w:jc w:val="left"/>
        <w:rPr>
          <w:rFonts w:ascii="Times New Roman" w:hAnsi="Times New Roman"/>
        </w:rPr>
      </w:pPr>
      <w:r>
        <w:rPr>
          <w:rFonts w:ascii="Times New Roman" w:hAnsi="Times New Roman" w:hint="eastAsia"/>
        </w:rPr>
        <w:t>图</w:t>
      </w:r>
      <w:r>
        <w:rPr>
          <w:rFonts w:ascii="Times New Roman" w:hAnsi="Times New Roman" w:hint="eastAsia"/>
        </w:rPr>
        <w:t>4</w:t>
      </w:r>
    </w:p>
    <w:p w:rsidR="00D85561">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．六盘山西麓形成两期新近纪冲洪积物，说明该地经历了（</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．侵蚀——堆积交替</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．抬升——沉降交替</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．干旱——湿润交替</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w:t>
      </w:r>
      <w:r>
        <w:rPr>
          <w:rFonts w:ascii="Times New Roman" w:hAnsi="Times New Roman" w:hint="eastAsia"/>
        </w:rPr>
        <w:t>寒冷——温暖交替</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．六盘山风成红土的颜色最可能取决于（</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．降水</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．气温</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．母质</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．地形</w:t>
      </w:r>
      <w:r>
        <w:rPr>
          <w:rFonts w:ascii="Times New Roman" w:hAnsi="Times New Roman" w:hint="eastAsia"/>
        </w:rPr>
        <w:tab/>
      </w:r>
    </w:p>
    <w:p w:rsidR="00D85561">
      <w:pPr>
        <w:spacing w:line="288" w:lineRule="auto"/>
        <w:ind w:firstLine="420" w:firstLineChars="200"/>
        <w:jc w:val="left"/>
        <w:rPr>
          <w:rFonts w:ascii="楷体" w:eastAsia="楷体" w:hAnsi="楷体"/>
        </w:rPr>
      </w:pPr>
      <w:r>
        <w:rPr>
          <w:rFonts w:ascii="楷体" w:eastAsia="楷体" w:hAnsi="楷体" w:hint="eastAsia"/>
        </w:rPr>
        <w:t>图</w:t>
      </w:r>
      <w:r>
        <w:rPr>
          <w:rFonts w:ascii="楷体" w:eastAsia="楷体" w:hAnsi="楷体" w:hint="eastAsia"/>
        </w:rPr>
        <w:t>5</w:t>
      </w:r>
      <w:r>
        <w:rPr>
          <w:rFonts w:ascii="楷体" w:eastAsia="楷体" w:hAnsi="楷体" w:hint="eastAsia"/>
        </w:rPr>
        <w:t>示意某科考队员在执行南极极昼期间科考任务时，于我国第五</w:t>
      </w:r>
      <w:r>
        <w:rPr>
          <w:rFonts w:ascii="楷体" w:eastAsia="楷体" w:hAnsi="楷体" w:hint="eastAsia"/>
        </w:rPr>
        <w:t>座南</w:t>
      </w:r>
      <w:r>
        <w:rPr>
          <w:rFonts w:ascii="楷体" w:eastAsia="楷体" w:hAnsi="楷体" w:hint="eastAsia"/>
        </w:rPr>
        <w:t>极科考站</w:t>
      </w:r>
      <w:r>
        <w:rPr>
          <w:rFonts w:ascii="楷体" w:eastAsia="楷体" w:hAnsi="楷体" w:hint="eastAsia"/>
        </w:rPr>
        <w:t>--</w:t>
      </w:r>
      <w:r>
        <w:rPr>
          <w:rFonts w:ascii="楷体" w:eastAsia="楷体" w:hAnsi="楷体" w:hint="eastAsia"/>
        </w:rPr>
        <w:t>秦岭站（</w:t>
      </w:r>
      <w:r>
        <w:rPr>
          <w:rFonts w:ascii="楷体" w:eastAsia="楷体" w:hAnsi="楷体" w:hint="eastAsia"/>
        </w:rPr>
        <w:t>75</w:t>
      </w:r>
      <w:r>
        <w:rPr>
          <w:rFonts w:ascii="楷体" w:eastAsia="楷体" w:hAnsi="楷体" w:hint="eastAsia"/>
        </w:rPr>
        <w:t>°</w:t>
      </w:r>
      <w:r>
        <w:rPr>
          <w:rFonts w:ascii="楷体" w:eastAsia="楷体" w:hAnsi="楷体" w:hint="eastAsia"/>
        </w:rPr>
        <w:t>S</w:t>
      </w:r>
      <w:r>
        <w:rPr>
          <w:rFonts w:ascii="楷体" w:eastAsia="楷体" w:hAnsi="楷体" w:hint="eastAsia"/>
        </w:rPr>
        <w:t>，</w:t>
      </w:r>
      <w:r>
        <w:rPr>
          <w:rFonts w:ascii="楷体" w:eastAsia="楷体" w:hAnsi="楷体" w:hint="eastAsia"/>
        </w:rPr>
        <w:t>164</w:t>
      </w:r>
      <w:r>
        <w:rPr>
          <w:rFonts w:ascii="楷体" w:eastAsia="楷体" w:hAnsi="楷体" w:hint="eastAsia"/>
        </w:rPr>
        <w:t>°</w:t>
      </w:r>
      <w:r>
        <w:rPr>
          <w:rFonts w:ascii="楷体" w:eastAsia="楷体" w:hAnsi="楷体" w:hint="eastAsia"/>
        </w:rPr>
        <w:t>E</w:t>
      </w:r>
      <w:r>
        <w:rPr>
          <w:rFonts w:ascii="楷体" w:eastAsia="楷体" w:hAnsi="楷体" w:hint="eastAsia"/>
        </w:rPr>
        <w:t>）观察到的某段时间的太阳运动轨迹。据此完成</w:t>
      </w:r>
      <w:r>
        <w:rPr>
          <w:rFonts w:ascii="楷体" w:eastAsia="楷体" w:hAnsi="楷体" w:hint="eastAsia"/>
        </w:rPr>
        <w:t>15-16</w:t>
      </w:r>
      <w:r>
        <w:rPr>
          <w:rFonts w:ascii="楷体" w:eastAsia="楷体" w:hAnsi="楷体" w:hint="eastAsia"/>
        </w:rPr>
        <w:t>题。</w:t>
      </w:r>
    </w:p>
    <w:p w:rsidR="00D85561">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．该景观可能出现在北京时间（</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1</w:t>
      </w:r>
      <w:r>
        <w:rPr>
          <w:rFonts w:ascii="Times New Roman" w:hAnsi="Times New Roman" w:hint="eastAsia"/>
        </w:rPr>
        <w:t>月</w:t>
      </w:r>
      <w:r>
        <w:rPr>
          <w:rFonts w:ascii="Times New Roman" w:hAnsi="Times New Roman" w:hint="eastAsia"/>
        </w:rPr>
        <w:t>0</w:t>
      </w:r>
      <w:r>
        <w:rPr>
          <w:rFonts w:ascii="Times New Roman" w:hAnsi="Times New Roman" w:hint="eastAsia"/>
        </w:rPr>
        <w:t>时</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w:t>
      </w:r>
      <w:r>
        <w:rPr>
          <w:rFonts w:ascii="Times New Roman" w:hAnsi="Times New Roman" w:hint="eastAsia"/>
        </w:rPr>
        <w:t>7</w:t>
      </w:r>
      <w:r>
        <w:rPr>
          <w:rFonts w:ascii="Times New Roman" w:hAnsi="Times New Roman" w:hint="eastAsia"/>
        </w:rPr>
        <w:t>月</w:t>
      </w:r>
      <w:r>
        <w:rPr>
          <w:rFonts w:ascii="Times New Roman" w:hAnsi="Times New Roman" w:hint="eastAsia"/>
        </w:rPr>
        <w:t>0</w:t>
      </w:r>
      <w:r>
        <w:rPr>
          <w:rFonts w:ascii="Times New Roman" w:hAnsi="Times New Roman" w:hint="eastAsia"/>
        </w:rPr>
        <w:t>时</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1</w:t>
      </w:r>
      <w:r>
        <w:rPr>
          <w:rFonts w:ascii="Times New Roman" w:hAnsi="Times New Roman" w:hint="eastAsia"/>
        </w:rPr>
        <w:t>月</w:t>
      </w:r>
      <w:r>
        <w:rPr>
          <w:rFonts w:ascii="Times New Roman" w:hAnsi="Times New Roman" w:hint="eastAsia"/>
        </w:rPr>
        <w:t>18</w:t>
      </w:r>
      <w:r>
        <w:rPr>
          <w:rFonts w:ascii="Times New Roman" w:hAnsi="Times New Roman" w:hint="eastAsia"/>
        </w:rPr>
        <w:t>时</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w:t>
      </w:r>
      <w:r>
        <w:rPr>
          <w:rFonts w:ascii="Times New Roman" w:hAnsi="Times New Roman" w:hint="eastAsia"/>
        </w:rPr>
        <w:t>7</w:t>
      </w:r>
      <w:r>
        <w:rPr>
          <w:rFonts w:ascii="Times New Roman" w:hAnsi="Times New Roman" w:hint="eastAsia"/>
        </w:rPr>
        <w:t>月</w:t>
      </w:r>
      <w:r>
        <w:rPr>
          <w:rFonts w:ascii="Times New Roman" w:hAnsi="Times New Roman" w:hint="eastAsia"/>
        </w:rPr>
        <w:t>18</w:t>
      </w:r>
      <w:r>
        <w:rPr>
          <w:rFonts w:ascii="Times New Roman" w:hAnsi="Times New Roman" w:hint="eastAsia"/>
        </w:rPr>
        <w:t>时</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．该日秦岭站日出</w:t>
      </w:r>
      <w:r>
        <w:rPr>
          <w:rFonts w:ascii="Times New Roman" w:hAnsi="Times New Roman" w:hint="eastAsia"/>
        </w:rPr>
        <w:t>6</w:t>
      </w:r>
      <w:r>
        <w:rPr>
          <w:rFonts w:ascii="Times New Roman" w:hAnsi="Times New Roman" w:hint="eastAsia"/>
        </w:rPr>
        <w:t>小时后，太阳位于（</w:t>
      </w:r>
      <w:r>
        <w:rPr>
          <w:rFonts w:ascii="Times New Roman" w:hAnsi="Times New Roman" w:hint="eastAsia"/>
        </w:rPr>
        <w:t xml:space="preserve">    </w:t>
      </w:r>
      <w:r>
        <w:rPr>
          <w:rFonts w:ascii="Times New Roman" w:hAnsi="Times New Roman" w:hint="eastAsia"/>
        </w:rPr>
        <w:t>）</w:t>
      </w:r>
    </w:p>
    <w:p w:rsidR="00D85561">
      <w:pPr>
        <w:spacing w:line="288" w:lineRule="auto"/>
        <w:jc w:val="left"/>
        <w:rPr>
          <w:rFonts w:ascii="Times New Roman" w:hAnsi="Times New Roman"/>
        </w:rPr>
      </w:pPr>
      <w:r>
        <w:rPr>
          <w:rFonts w:ascii="Times New Roman" w:hAnsi="Times New Roman"/>
          <w:noProof/>
        </w:rPr>
        <w:drawing>
          <wp:inline distT="0" distB="0" distL="0" distR="0">
            <wp:extent cx="1793875" cy="755015"/>
            <wp:effectExtent l="0" t="0" r="0" b="6985"/>
            <wp:docPr id="11" name="图片 11" descr="C:\Users\ju.wang\Documents\WeChat Files\wxid_zibm2sywmbe422\FileStorage\Temp\1728965356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ju.wang\Documents\WeChat Files\wxid_zibm2sywmbe422\FileStorage\Temp\1728965356555.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794574" cy="755264"/>
                    </a:xfrm>
                    <a:prstGeom prst="rect">
                      <a:avLst/>
                    </a:prstGeom>
                    <a:noFill/>
                    <a:ln>
                      <a:noFill/>
                    </a:ln>
                  </pic:spPr>
                </pic:pic>
              </a:graphicData>
            </a:graphic>
          </wp:inline>
        </w:drawing>
      </w:r>
    </w:p>
    <w:p w:rsidR="00D85561">
      <w:pPr>
        <w:spacing w:line="288" w:lineRule="auto"/>
        <w:jc w:val="left"/>
        <w:rPr>
          <w:rFonts w:ascii="Times New Roman" w:hAnsi="Times New Roman"/>
        </w:rPr>
      </w:pPr>
      <w:r>
        <w:rPr>
          <w:rFonts w:ascii="Times New Roman" w:hAnsi="Times New Roman" w:hint="eastAsia"/>
        </w:rPr>
        <w:tab/>
      </w:r>
      <w:r>
        <w:rPr>
          <w:rFonts w:ascii="Times New Roman" w:hAnsi="Times New Roman" w:hint="eastAsia"/>
        </w:rPr>
        <w:t>图</w:t>
      </w:r>
      <w:r>
        <w:rPr>
          <w:rFonts w:ascii="Times New Roman" w:hAnsi="Times New Roman" w:hint="eastAsia"/>
        </w:rPr>
        <w:t>5</w:t>
      </w:r>
      <w:r>
        <w:rPr>
          <w:rFonts w:ascii="Times New Roman" w:hAnsi="Times New Roman" w:hint="eastAsia"/>
        </w:rPr>
        <w:tab/>
      </w:r>
    </w:p>
    <w:p w:rsidR="00D85561">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．东南方</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w:t>
      </w:r>
      <w:r>
        <w:rPr>
          <w:rFonts w:ascii="Times New Roman" w:hAnsi="Times New Roman" w:hint="eastAsia"/>
        </w:rPr>
        <w:t>．西北方</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C</w:t>
      </w:r>
      <w:r>
        <w:rPr>
          <w:rFonts w:ascii="Times New Roman" w:hAnsi="Times New Roman" w:hint="eastAsia"/>
        </w:rPr>
        <w:t>．西南方</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w:t>
      </w:r>
      <w:r>
        <w:rPr>
          <w:rFonts w:ascii="Times New Roman" w:hAnsi="Times New Roman" w:hint="eastAsia"/>
        </w:rPr>
        <w:t>．东北方</w:t>
      </w:r>
    </w:p>
    <w:p w:rsidR="00D85561">
      <w:pPr>
        <w:spacing w:line="288" w:lineRule="auto"/>
        <w:jc w:val="left"/>
        <w:rPr>
          <w:rFonts w:ascii="Times New Roman" w:hAnsi="Times New Roman"/>
          <w:b/>
          <w:sz w:val="24"/>
        </w:rPr>
      </w:pPr>
      <w:r>
        <w:rPr>
          <w:rFonts w:ascii="Times New Roman" w:hAnsi="Times New Roman" w:hint="eastAsia"/>
          <w:b/>
          <w:sz w:val="24"/>
        </w:rPr>
        <w:t>二、非选择题：本大题共</w:t>
      </w:r>
      <w:r>
        <w:rPr>
          <w:rFonts w:ascii="Times New Roman" w:hAnsi="Times New Roman" w:hint="eastAsia"/>
          <w:b/>
          <w:sz w:val="24"/>
        </w:rPr>
        <w:t>3</w:t>
      </w:r>
      <w:r>
        <w:rPr>
          <w:rFonts w:ascii="Times New Roman" w:hAnsi="Times New Roman" w:hint="eastAsia"/>
          <w:b/>
          <w:sz w:val="24"/>
        </w:rPr>
        <w:t>题，共</w:t>
      </w:r>
      <w:r>
        <w:rPr>
          <w:rFonts w:ascii="Times New Roman" w:hAnsi="Times New Roman" w:hint="eastAsia"/>
          <w:b/>
          <w:sz w:val="24"/>
        </w:rPr>
        <w:t>52</w:t>
      </w:r>
      <w:r>
        <w:rPr>
          <w:rFonts w:ascii="Times New Roman" w:hAnsi="Times New Roman" w:hint="eastAsia"/>
          <w:b/>
          <w:sz w:val="24"/>
        </w:rPr>
        <w:t>分。</w:t>
      </w:r>
    </w:p>
    <w:p w:rsidR="00D85561">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．阅读材料，完成下列要求。（</w:t>
      </w:r>
      <w:r>
        <w:rPr>
          <w:rFonts w:ascii="Times New Roman" w:hAnsi="Times New Roman" w:hint="eastAsia"/>
        </w:rPr>
        <w:t>14</w:t>
      </w:r>
      <w:r>
        <w:rPr>
          <w:rFonts w:ascii="Times New Roman" w:hAnsi="Times New Roman" w:hint="eastAsia"/>
        </w:rPr>
        <w:t>分）</w:t>
      </w:r>
    </w:p>
    <w:p w:rsidR="00D85561">
      <w:pPr>
        <w:spacing w:line="288" w:lineRule="auto"/>
        <w:ind w:firstLine="420" w:firstLineChars="200"/>
        <w:jc w:val="left"/>
        <w:rPr>
          <w:rFonts w:ascii="楷体" w:eastAsia="楷体" w:hAnsi="楷体"/>
        </w:rPr>
      </w:pPr>
      <w:r>
        <w:rPr>
          <w:rFonts w:ascii="楷体" w:eastAsia="楷体" w:hAnsi="楷体" w:hint="eastAsia"/>
        </w:rPr>
        <w:t>中国是世界上最大的大理石板材生产国，但国内大理石资源储量不到全球的</w:t>
      </w:r>
      <w:r>
        <w:rPr>
          <w:rFonts w:ascii="楷体" w:eastAsia="楷体" w:hAnsi="楷体" w:hint="eastAsia"/>
        </w:rPr>
        <w:t>10%</w:t>
      </w:r>
      <w:r>
        <w:rPr>
          <w:rFonts w:ascii="楷体" w:eastAsia="楷体" w:hAnsi="楷体" w:hint="eastAsia"/>
        </w:rPr>
        <w:t>。土耳其大理石储量丰富、开采条件较好，石材开采产业是当地的经济支柱。近年来，中国企业与土耳其合作，投资当地的大理石矿，完成大理石开采和初加工，并将产品运回中国。</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）分析中国企业在土耳其投资大理石矿对当地社会发展的益处。（</w:t>
      </w:r>
      <w:r>
        <w:rPr>
          <w:rFonts w:ascii="Times New Roman" w:hAnsi="Times New Roman" w:hint="eastAsia"/>
        </w:rPr>
        <w:t>6</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）说明中国企业在海外投资</w:t>
      </w:r>
      <w:r>
        <w:rPr>
          <w:rFonts w:ascii="Times New Roman" w:hAnsi="Times New Roman" w:hint="eastAsia"/>
        </w:rPr>
        <w:t>大理石矿对维护</w:t>
      </w:r>
      <w:r>
        <w:rPr>
          <w:rFonts w:ascii="Times New Roman" w:hAnsi="Times New Roman" w:hint="eastAsia"/>
        </w:rPr>
        <w:t>我国国家安全的作用。（</w:t>
      </w:r>
      <w:r>
        <w:rPr>
          <w:rFonts w:ascii="Times New Roman" w:hAnsi="Times New Roman" w:hint="eastAsia"/>
        </w:rPr>
        <w:t>8</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．阅读图文材料，完成下列要求。（</w:t>
      </w:r>
      <w:r>
        <w:rPr>
          <w:rFonts w:ascii="Times New Roman" w:hAnsi="Times New Roman" w:hint="eastAsia"/>
        </w:rPr>
        <w:t>16</w:t>
      </w:r>
      <w:r>
        <w:rPr>
          <w:rFonts w:ascii="Times New Roman" w:hAnsi="Times New Roman" w:hint="eastAsia"/>
        </w:rPr>
        <w:t>分）</w:t>
      </w:r>
    </w:p>
    <w:p w:rsidR="00D85561">
      <w:pPr>
        <w:spacing w:line="288" w:lineRule="auto"/>
        <w:ind w:firstLine="420" w:firstLineChars="200"/>
        <w:jc w:val="left"/>
        <w:rPr>
          <w:rFonts w:ascii="楷体" w:eastAsia="楷体" w:hAnsi="楷体"/>
        </w:rPr>
      </w:pPr>
      <w:r>
        <w:rPr>
          <w:rFonts w:ascii="楷体" w:eastAsia="楷体" w:hAnsi="楷体" w:hint="eastAsia"/>
        </w:rPr>
        <w:t>北部湾是连接我国与东南亚的海运枢纽。北部湾沿岸港口众多，等级有序，但空间分布不均，局部存在盲区。近年来，我国北部湾沿岸正打造智慧港口群，通过人工智能、物联网等技术辅助航线优化，为进出港口管理提供便利。图</w:t>
      </w:r>
      <w:r>
        <w:rPr>
          <w:rFonts w:ascii="楷体" w:eastAsia="楷体" w:hAnsi="楷体" w:hint="eastAsia"/>
        </w:rPr>
        <w:t>6</w:t>
      </w:r>
      <w:r>
        <w:rPr>
          <w:rFonts w:ascii="楷体" w:eastAsia="楷体" w:hAnsi="楷体" w:hint="eastAsia"/>
        </w:rPr>
        <w:t>示意我国北部湾沿岸主要港口分布。</w:t>
      </w:r>
    </w:p>
    <w:p w:rsidR="00D85561">
      <w:pPr>
        <w:spacing w:line="288" w:lineRule="auto"/>
        <w:jc w:val="left"/>
        <w:rPr>
          <w:rFonts w:ascii="楷体" w:eastAsia="楷体" w:hAnsi="楷体"/>
        </w:rPr>
      </w:pPr>
      <w:r>
        <w:rPr>
          <w:rFonts w:ascii="楷体" w:eastAsia="楷体" w:hAnsi="楷体"/>
          <w:noProof/>
        </w:rPr>
        <w:drawing>
          <wp:inline distT="0" distB="0" distL="0" distR="0">
            <wp:extent cx="3092450" cy="1852930"/>
            <wp:effectExtent l="0" t="0" r="0" b="0"/>
            <wp:docPr id="12" name="图片 12" descr="C:\Users\ju.wang\Documents\WeChat Files\wxid_zibm2sywmbe422\FileStorage\Temp\1728965432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ju.wang\Documents\WeChat Files\wxid_zibm2sywmbe422\FileStorage\Temp\1728965432878.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3092993" cy="1852966"/>
                    </a:xfrm>
                    <a:prstGeom prst="rect">
                      <a:avLst/>
                    </a:prstGeom>
                    <a:noFill/>
                    <a:ln>
                      <a:noFill/>
                    </a:ln>
                  </pic:spPr>
                </pic:pic>
              </a:graphicData>
            </a:graphic>
          </wp:inline>
        </w:drawing>
      </w:r>
    </w:p>
    <w:p w:rsidR="00D85561">
      <w:pPr>
        <w:spacing w:line="288" w:lineRule="auto"/>
        <w:ind w:left="1260" w:firstLine="420"/>
        <w:jc w:val="left"/>
        <w:rPr>
          <w:rFonts w:ascii="楷体" w:eastAsia="楷体" w:hAnsi="楷体"/>
        </w:rPr>
      </w:pPr>
      <w:r>
        <w:rPr>
          <w:rFonts w:ascii="楷体" w:eastAsia="楷体" w:hAnsi="楷体" w:hint="eastAsia"/>
        </w:rPr>
        <w:t>图</w:t>
      </w:r>
      <w:r>
        <w:rPr>
          <w:rFonts w:ascii="楷体" w:eastAsia="楷体" w:hAnsi="楷体" w:hint="eastAsia"/>
        </w:rPr>
        <w:t>6</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）从空间分布角度，分析我国北部湾沿岸港口布局的盲区。（</w:t>
      </w:r>
      <w:r>
        <w:rPr>
          <w:rFonts w:ascii="Times New Roman" w:hAnsi="Times New Roman" w:hint="eastAsia"/>
        </w:rPr>
        <w:t>4</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）说明北部湾沿岸打造智慧港口群的具体意义。（</w:t>
      </w:r>
      <w:r>
        <w:rPr>
          <w:rFonts w:ascii="Times New Roman" w:hAnsi="Times New Roman" w:hint="eastAsia"/>
        </w:rPr>
        <w:t>6</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）简述北部湾智慧港口</w:t>
      </w:r>
      <w:r>
        <w:rPr>
          <w:rFonts w:ascii="Times New Roman" w:hAnsi="Times New Roman" w:hint="eastAsia"/>
        </w:rPr>
        <w:t>群为提高港口贸易效率应采取的措施。（</w:t>
      </w:r>
      <w:r>
        <w:rPr>
          <w:rFonts w:ascii="Times New Roman" w:hAnsi="Times New Roman" w:hint="eastAsia"/>
        </w:rPr>
        <w:t>6</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．阅读图文材料，完成下列要求。（</w:t>
      </w:r>
      <w:r>
        <w:rPr>
          <w:rFonts w:ascii="Times New Roman" w:hAnsi="Times New Roman" w:hint="eastAsia"/>
        </w:rPr>
        <w:t>22</w:t>
      </w:r>
      <w:r>
        <w:rPr>
          <w:rFonts w:ascii="Times New Roman" w:hAnsi="Times New Roman" w:hint="eastAsia"/>
        </w:rPr>
        <w:t>分）</w:t>
      </w:r>
    </w:p>
    <w:p w:rsidR="00D85561">
      <w:pPr>
        <w:spacing w:line="288" w:lineRule="auto"/>
        <w:ind w:firstLine="420" w:firstLineChars="200"/>
        <w:jc w:val="left"/>
        <w:rPr>
          <w:rFonts w:ascii="Times New Roman" w:hAnsi="Times New Roman"/>
        </w:rPr>
      </w:pPr>
      <w:r>
        <w:rPr>
          <w:rFonts w:ascii="Times New Roman" w:hAnsi="Times New Roman" w:hint="eastAsia"/>
        </w:rPr>
        <w:t>同德盆地地处青藏高原东北部，属半封闭断陷盆地，平均海拔约</w:t>
      </w:r>
      <w:r>
        <w:rPr>
          <w:rFonts w:ascii="Times New Roman" w:hAnsi="Times New Roman" w:hint="eastAsia"/>
        </w:rPr>
        <w:t>3300m</w:t>
      </w:r>
      <w:r>
        <w:rPr>
          <w:rFonts w:ascii="Times New Roman" w:hAnsi="Times New Roman" w:hint="eastAsia"/>
        </w:rPr>
        <w:t>，有砾石与黄土覆盖，植被生长状况较好。黄河自南向北斜穿盆地中部。黄河</w:t>
      </w:r>
      <w:r>
        <w:rPr>
          <w:rFonts w:ascii="Times New Roman" w:hAnsi="Times New Roman" w:hint="eastAsia"/>
        </w:rPr>
        <w:t>支流巴曲河水</w:t>
      </w:r>
      <w:r>
        <w:rPr>
          <w:rFonts w:ascii="Times New Roman" w:hAnsi="Times New Roman" w:hint="eastAsia"/>
        </w:rPr>
        <w:t>系支流细短、平行排列且近直角交汇，因支流形似针刺，被称为刺状水系。研究表明，同德盆地中的河流深切作用较明显，干流和支流的落差加大导致能量逐渐向次一级支流传递，对刺状水系的形成起到关键作用。图</w:t>
      </w:r>
      <w:r>
        <w:rPr>
          <w:rFonts w:ascii="Times New Roman" w:hAnsi="Times New Roman" w:hint="eastAsia"/>
        </w:rPr>
        <w:t>7</w:t>
      </w:r>
      <w:r>
        <w:rPr>
          <w:rFonts w:ascii="Times New Roman" w:hAnsi="Times New Roman" w:hint="eastAsia"/>
        </w:rPr>
        <w:t>示意同德盆地水系。</w:t>
      </w:r>
    </w:p>
    <w:p w:rsidR="00D85561">
      <w:pPr>
        <w:spacing w:line="288" w:lineRule="auto"/>
        <w:jc w:val="left"/>
        <w:rPr>
          <w:rFonts w:ascii="Times New Roman" w:hAnsi="Times New Roman"/>
        </w:rPr>
      </w:pPr>
      <w:r>
        <w:rPr>
          <w:rFonts w:ascii="Times New Roman" w:hAnsi="Times New Roman"/>
          <w:noProof/>
        </w:rPr>
        <w:drawing>
          <wp:inline distT="0" distB="0" distL="0" distR="0">
            <wp:extent cx="2321560" cy="1154430"/>
            <wp:effectExtent l="0" t="0" r="2540" b="7620"/>
            <wp:docPr id="13" name="图片 13" descr="C:\Users\ju.wang\Documents\WeChat Files\wxid_zibm2sywmbe422\FileStorage\Temp\1728965470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ju.wang\Documents\WeChat Files\wxid_zibm2sywmbe422\FileStorage\Temp\1728965470960.png"/>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321928" cy="1154928"/>
                    </a:xfrm>
                    <a:prstGeom prst="rect">
                      <a:avLst/>
                    </a:prstGeom>
                    <a:noFill/>
                    <a:ln>
                      <a:noFill/>
                    </a:ln>
                  </pic:spPr>
                </pic:pic>
              </a:graphicData>
            </a:graphic>
          </wp:inline>
        </w:drawing>
      </w:r>
    </w:p>
    <w:p w:rsidR="00D85561">
      <w:pPr>
        <w:spacing w:line="288" w:lineRule="auto"/>
        <w:ind w:left="840" w:firstLine="420"/>
        <w:jc w:val="left"/>
        <w:rPr>
          <w:rFonts w:ascii="Times New Roman" w:hAnsi="Times New Roman"/>
        </w:rPr>
      </w:pPr>
      <w:r>
        <w:rPr>
          <w:rFonts w:ascii="Times New Roman" w:hAnsi="Times New Roman" w:hint="eastAsia"/>
        </w:rPr>
        <w:t>图</w:t>
      </w:r>
      <w:r>
        <w:rPr>
          <w:rFonts w:ascii="Times New Roman" w:hAnsi="Times New Roman" w:hint="eastAsia"/>
        </w:rPr>
        <w:t>7</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）分析黄河在同德盆地段的水文特征。（</w:t>
      </w:r>
      <w:r>
        <w:rPr>
          <w:rFonts w:ascii="Times New Roman" w:hAnsi="Times New Roman" w:hint="eastAsia"/>
        </w:rPr>
        <w:t>8</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比较同德</w:t>
      </w:r>
      <w:r>
        <w:rPr>
          <w:rFonts w:ascii="Times New Roman" w:hAnsi="Times New Roman" w:hint="eastAsia"/>
        </w:rPr>
        <w:t>盆地巴曲河</w:t>
      </w:r>
      <w:r>
        <w:rPr>
          <w:rFonts w:ascii="Times New Roman" w:hAnsi="Times New Roman" w:hint="eastAsia"/>
        </w:rPr>
        <w:t>刺状水系、黄河段的形成先后次序，并说明其渐次发育的过程。（</w:t>
      </w:r>
      <w:r>
        <w:rPr>
          <w:rFonts w:ascii="Times New Roman" w:hAnsi="Times New Roman" w:hint="eastAsia"/>
        </w:rPr>
        <w:t>8</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）简述该地刺状水系支流细短的原因。（</w:t>
      </w:r>
      <w:r>
        <w:rPr>
          <w:rFonts w:ascii="Times New Roman" w:hAnsi="Times New Roman" w:hint="eastAsia"/>
        </w:rPr>
        <w:t>6</w:t>
      </w:r>
      <w:r>
        <w:rPr>
          <w:rFonts w:ascii="Times New Roman" w:hAnsi="Times New Roman" w:hint="eastAsia"/>
        </w:rPr>
        <w:t>分）</w:t>
      </w:r>
    </w:p>
    <w:p w:rsidR="00D85561">
      <w:pPr>
        <w:spacing w:line="288" w:lineRule="auto"/>
        <w:jc w:val="left"/>
        <w:rPr>
          <w:rFonts w:ascii="Times New Roman" w:hAnsi="Times New Roman"/>
        </w:rPr>
      </w:pPr>
    </w:p>
    <w:p w:rsidR="00D85561">
      <w:pPr>
        <w:spacing w:line="288" w:lineRule="auto"/>
        <w:jc w:val="left"/>
        <w:rPr>
          <w:rFonts w:ascii="Times New Roman" w:hAnsi="Times New Roman"/>
        </w:rPr>
      </w:pPr>
    </w:p>
    <w:p w:rsidR="004C7B71">
      <w:pPr>
        <w:widowControl/>
        <w:jc w:val="left"/>
        <w:rPr>
          <w:rFonts w:ascii="Times New Roman" w:hAnsi="Times New Roman"/>
          <w:b/>
          <w:sz w:val="32"/>
          <w:szCs w:val="32"/>
        </w:rPr>
      </w:pPr>
      <w:r>
        <w:rPr>
          <w:rFonts w:ascii="Times New Roman" w:hAnsi="Times New Roman"/>
          <w:b/>
          <w:sz w:val="32"/>
          <w:szCs w:val="32"/>
        </w:rPr>
        <w:br w:type="page"/>
      </w:r>
    </w:p>
    <w:p w:rsidR="00D85561">
      <w:pPr>
        <w:spacing w:line="288" w:lineRule="auto"/>
        <w:jc w:val="center"/>
        <w:rPr>
          <w:rFonts w:ascii="Times New Roman" w:hAnsi="Times New Roman"/>
          <w:b/>
          <w:sz w:val="32"/>
          <w:szCs w:val="32"/>
        </w:rPr>
      </w:pPr>
      <w:bookmarkStart w:id="0" w:name="_GoBack"/>
      <w:bookmarkEnd w:id="0"/>
      <w:r>
        <w:rPr>
          <w:rFonts w:ascii="Times New Roman" w:hAnsi="Times New Roman" w:hint="eastAsia"/>
          <w:b/>
          <w:sz w:val="32"/>
          <w:szCs w:val="32"/>
        </w:rPr>
        <w:t>江西省</w:t>
      </w:r>
      <w:r>
        <w:rPr>
          <w:rFonts w:ascii="Times New Roman" w:hAnsi="Times New Roman" w:hint="eastAsia"/>
          <w:b/>
          <w:sz w:val="32"/>
          <w:szCs w:val="32"/>
        </w:rPr>
        <w:t>10</w:t>
      </w:r>
      <w:r>
        <w:rPr>
          <w:rFonts w:ascii="Times New Roman" w:hAnsi="Times New Roman" w:hint="eastAsia"/>
          <w:b/>
          <w:sz w:val="32"/>
          <w:szCs w:val="32"/>
        </w:rPr>
        <w:t>月份高三联考</w:t>
      </w:r>
    </w:p>
    <w:p w:rsidR="00D85561">
      <w:pPr>
        <w:spacing w:line="288" w:lineRule="auto"/>
        <w:jc w:val="center"/>
        <w:rPr>
          <w:rFonts w:ascii="Times New Roman" w:hAnsi="Times New Roman"/>
          <w:b/>
          <w:sz w:val="32"/>
          <w:szCs w:val="32"/>
        </w:rPr>
      </w:pPr>
      <w:r>
        <w:rPr>
          <w:rFonts w:ascii="Times New Roman" w:hAnsi="Times New Roman" w:hint="eastAsia"/>
          <w:b/>
          <w:sz w:val="32"/>
          <w:szCs w:val="32"/>
        </w:rPr>
        <w:t>地理参考答案</w:t>
      </w:r>
    </w:p>
    <w:p w:rsidR="00D85561">
      <w:pPr>
        <w:spacing w:line="288" w:lineRule="auto"/>
        <w:jc w:val="left"/>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B 2</w:t>
      </w:r>
      <w:r>
        <w:rPr>
          <w:rFonts w:ascii="Times New Roman" w:hAnsi="Times New Roman"/>
        </w:rPr>
        <w:t>．</w:t>
      </w:r>
      <w:r>
        <w:rPr>
          <w:rFonts w:ascii="Times New Roman" w:hAnsi="Times New Roman"/>
        </w:rPr>
        <w:t>C 3</w:t>
      </w:r>
      <w:r>
        <w:rPr>
          <w:rFonts w:ascii="Times New Roman" w:hAnsi="Times New Roman"/>
        </w:rPr>
        <w:t>．</w:t>
      </w:r>
      <w:r>
        <w:rPr>
          <w:rFonts w:ascii="Times New Roman" w:hAnsi="Times New Roman"/>
        </w:rPr>
        <w:t>D 4</w:t>
      </w:r>
      <w:r>
        <w:rPr>
          <w:rFonts w:ascii="Times New Roman" w:hAnsi="Times New Roman"/>
        </w:rPr>
        <w:t>．</w:t>
      </w:r>
      <w:r>
        <w:rPr>
          <w:rFonts w:ascii="Times New Roman" w:hAnsi="Times New Roman"/>
        </w:rPr>
        <w:t>B 5</w:t>
      </w:r>
      <w:r>
        <w:rPr>
          <w:rFonts w:ascii="Times New Roman" w:hAnsi="Times New Roman"/>
        </w:rPr>
        <w:t>．</w:t>
      </w:r>
      <w:r>
        <w:rPr>
          <w:rFonts w:ascii="Times New Roman" w:hAnsi="Times New Roman"/>
        </w:rPr>
        <w:t>A 6</w:t>
      </w:r>
      <w:r>
        <w:rPr>
          <w:rFonts w:ascii="Times New Roman" w:hAnsi="Times New Roman"/>
        </w:rPr>
        <w:t>．</w:t>
      </w:r>
      <w:r>
        <w:rPr>
          <w:rFonts w:ascii="Times New Roman" w:hAnsi="Times New Roman"/>
        </w:rPr>
        <w:t>D 7</w:t>
      </w:r>
      <w:r>
        <w:rPr>
          <w:rFonts w:ascii="Times New Roman" w:hAnsi="Times New Roman"/>
        </w:rPr>
        <w:t>．</w:t>
      </w:r>
      <w:r>
        <w:rPr>
          <w:rFonts w:ascii="Times New Roman" w:hAnsi="Times New Roman"/>
        </w:rPr>
        <w:t>B8</w:t>
      </w:r>
      <w:r>
        <w:rPr>
          <w:rFonts w:ascii="Times New Roman" w:hAnsi="Times New Roman"/>
        </w:rPr>
        <w:t>．</w:t>
      </w:r>
      <w:r>
        <w:rPr>
          <w:rFonts w:ascii="Times New Roman" w:hAnsi="Times New Roman"/>
        </w:rPr>
        <w:t>C9</w:t>
      </w:r>
      <w:r>
        <w:rPr>
          <w:rFonts w:ascii="Times New Roman" w:hAnsi="Times New Roman"/>
        </w:rPr>
        <w:t>．</w:t>
      </w:r>
      <w:r>
        <w:rPr>
          <w:rFonts w:ascii="Times New Roman" w:hAnsi="Times New Roman"/>
        </w:rPr>
        <w:t>B10</w:t>
      </w:r>
      <w:r>
        <w:rPr>
          <w:rFonts w:ascii="Times New Roman" w:hAnsi="Times New Roman"/>
        </w:rPr>
        <w:t>．</w:t>
      </w:r>
      <w:r>
        <w:rPr>
          <w:rFonts w:ascii="Times New Roman" w:hAnsi="Times New Roman"/>
        </w:rPr>
        <w:t>D11</w:t>
      </w:r>
      <w:r>
        <w:rPr>
          <w:rFonts w:ascii="Times New Roman" w:hAnsi="Times New Roman"/>
        </w:rPr>
        <w:t>．</w:t>
      </w:r>
      <w:r>
        <w:rPr>
          <w:rFonts w:ascii="Times New Roman" w:hAnsi="Times New Roman"/>
        </w:rPr>
        <w:t>B12</w:t>
      </w:r>
      <w:r>
        <w:rPr>
          <w:rFonts w:ascii="Times New Roman" w:hAnsi="Times New Roman"/>
        </w:rPr>
        <w:t>．</w:t>
      </w:r>
      <w:r>
        <w:rPr>
          <w:rFonts w:ascii="Times New Roman" w:hAnsi="Times New Roman"/>
        </w:rPr>
        <w:t>A13</w:t>
      </w:r>
      <w:r>
        <w:rPr>
          <w:rFonts w:ascii="Times New Roman" w:hAnsi="Times New Roman"/>
        </w:rPr>
        <w:t>．</w:t>
      </w:r>
      <w:r>
        <w:rPr>
          <w:rFonts w:ascii="Times New Roman" w:hAnsi="Times New Roman"/>
        </w:rPr>
        <w:t>C14</w:t>
      </w:r>
      <w:r>
        <w:rPr>
          <w:rFonts w:ascii="Times New Roman" w:hAnsi="Times New Roman"/>
        </w:rPr>
        <w:t>．</w:t>
      </w:r>
      <w:r>
        <w:rPr>
          <w:rFonts w:ascii="Times New Roman" w:hAnsi="Times New Roman"/>
        </w:rPr>
        <w:t>C15</w:t>
      </w:r>
      <w:r>
        <w:rPr>
          <w:rFonts w:ascii="Times New Roman" w:hAnsi="Times New Roman"/>
        </w:rPr>
        <w:t>．</w:t>
      </w:r>
      <w:r>
        <w:rPr>
          <w:rFonts w:ascii="Times New Roman" w:hAnsi="Times New Roman"/>
        </w:rPr>
        <w:t>A 16</w:t>
      </w:r>
      <w:r>
        <w:rPr>
          <w:rFonts w:ascii="Times New Roman" w:hAnsi="Times New Roman"/>
        </w:rPr>
        <w:t>．</w:t>
      </w:r>
      <w:r>
        <w:rPr>
          <w:rFonts w:ascii="Times New Roman" w:hAnsi="Times New Roman"/>
        </w:rPr>
        <w:t>D</w:t>
      </w:r>
    </w:p>
    <w:p w:rsidR="00D85561">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1</w:t>
      </w:r>
      <w:r>
        <w:rPr>
          <w:rFonts w:ascii="Times New Roman" w:hAnsi="Times New Roman" w:hint="eastAsia"/>
        </w:rPr>
        <w:t>）带动基础设施建设，更新城乡风貌（</w:t>
      </w:r>
      <w:r>
        <w:rPr>
          <w:rFonts w:ascii="Times New Roman" w:hAnsi="Times New Roman" w:hint="eastAsia"/>
        </w:rPr>
        <w:t>2</w:t>
      </w:r>
      <w:r>
        <w:rPr>
          <w:rFonts w:ascii="Times New Roman" w:hAnsi="Times New Roman" w:hint="eastAsia"/>
        </w:rPr>
        <w:t>分）；促进石材资源开发，增加当地就业机会，提高居民收入（</w:t>
      </w:r>
      <w:r>
        <w:rPr>
          <w:rFonts w:ascii="Times New Roman" w:hAnsi="Times New Roman" w:hint="eastAsia"/>
        </w:rPr>
        <w:t>2</w:t>
      </w:r>
      <w:r>
        <w:rPr>
          <w:rFonts w:ascii="Times New Roman" w:hAnsi="Times New Roman" w:hint="eastAsia"/>
        </w:rPr>
        <w:t>分）；促进当地参与国际合作，推动文化交流，开拓视野（</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）增加优质石材供应，维护资源安全（</w:t>
      </w:r>
      <w:r>
        <w:rPr>
          <w:rFonts w:ascii="Times New Roman" w:hAnsi="Times New Roman" w:hint="eastAsia"/>
        </w:rPr>
        <w:t>3</w:t>
      </w:r>
      <w:r>
        <w:rPr>
          <w:rFonts w:ascii="Times New Roman" w:hAnsi="Times New Roman" w:hint="eastAsia"/>
        </w:rPr>
        <w:t>分）；减少在国内开采石材产生的污染和生态破坏，维护生态安全（</w:t>
      </w:r>
      <w:r>
        <w:rPr>
          <w:rFonts w:ascii="Times New Roman" w:hAnsi="Times New Roman" w:hint="eastAsia"/>
        </w:rPr>
        <w:t>3</w:t>
      </w:r>
      <w:r>
        <w:rPr>
          <w:rFonts w:ascii="Times New Roman" w:hAnsi="Times New Roman" w:hint="eastAsia"/>
        </w:rPr>
        <w:t>分）；减少在国内开采石材的能源消耗，维护能源安全（</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1</w:t>
      </w:r>
      <w:r>
        <w:rPr>
          <w:rFonts w:ascii="Times New Roman" w:hAnsi="Times New Roman" w:hint="eastAsia"/>
        </w:rPr>
        <w:t>）雷州半岛西岸缺少港口，导致湛江市通过北部湾到东南亚的航程延长（</w:t>
      </w:r>
      <w:r>
        <w:rPr>
          <w:rFonts w:ascii="Times New Roman" w:hAnsi="Times New Roman" w:hint="eastAsia"/>
        </w:rPr>
        <w:t>2</w:t>
      </w:r>
      <w:r>
        <w:rPr>
          <w:rFonts w:ascii="Times New Roman" w:hAnsi="Times New Roman" w:hint="eastAsia"/>
        </w:rPr>
        <w:t>分）；海南岛西岸自洋浦港以南缺少较大港口，使得海南岛西部地区运输能力不足（</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）提高港口服务效率，保障高效的港航运营（</w:t>
      </w:r>
      <w:r>
        <w:rPr>
          <w:rFonts w:ascii="Times New Roman" w:hAnsi="Times New Roman" w:hint="eastAsia"/>
        </w:rPr>
        <w:t>2</w:t>
      </w:r>
      <w:r>
        <w:rPr>
          <w:rFonts w:ascii="Times New Roman" w:hAnsi="Times New Roman" w:hint="eastAsia"/>
        </w:rPr>
        <w:t>分）；优化调度，提升海域航行的安全性（</w:t>
      </w:r>
      <w:r>
        <w:rPr>
          <w:rFonts w:ascii="Times New Roman" w:hAnsi="Times New Roman" w:hint="eastAsia"/>
        </w:rPr>
        <w:t>2</w:t>
      </w:r>
      <w:r>
        <w:rPr>
          <w:rFonts w:ascii="Times New Roman" w:hAnsi="Times New Roman" w:hint="eastAsia"/>
        </w:rPr>
        <w:t>分）；降低港口管理的劳动力成本，进而降低综合费用，增强对货源出海的吸引力（</w:t>
      </w:r>
      <w:r>
        <w:rPr>
          <w:rFonts w:ascii="Times New Roman" w:hAnsi="Times New Roman" w:hint="eastAsia"/>
        </w:rPr>
        <w:t>2</w:t>
      </w:r>
      <w:r>
        <w:rPr>
          <w:rFonts w:ascii="Times New Roman" w:hAnsi="Times New Roman" w:hint="eastAsia"/>
        </w:rPr>
        <w:t>分）；</w:t>
      </w:r>
      <w:r>
        <w:rPr>
          <w:rFonts w:ascii="Times New Roman" w:hAnsi="Times New Roman" w:hint="eastAsia"/>
        </w:rPr>
        <w:t>缩短候泊时间</w:t>
      </w:r>
      <w:r>
        <w:rPr>
          <w:rFonts w:ascii="Times New Roman" w:hAnsi="Times New Roman" w:hint="eastAsia"/>
        </w:rPr>
        <w:t>，从而节约</w:t>
      </w:r>
      <w:r>
        <w:rPr>
          <w:rFonts w:ascii="Times New Roman" w:hAnsi="Times New Roman" w:hint="eastAsia"/>
        </w:rPr>
        <w:t>能源消耗，减少碳排放（</w:t>
      </w:r>
      <w:r>
        <w:rPr>
          <w:rFonts w:ascii="Times New Roman" w:hAnsi="Times New Roman" w:hint="eastAsia"/>
        </w:rPr>
        <w:t>2</w:t>
      </w:r>
      <w:r>
        <w:rPr>
          <w:rFonts w:ascii="Times New Roman" w:hAnsi="Times New Roman" w:hint="eastAsia"/>
        </w:rPr>
        <w:t>分）。（每点</w:t>
      </w:r>
      <w:r>
        <w:rPr>
          <w:rFonts w:ascii="Times New Roman" w:hAnsi="Times New Roman" w:hint="eastAsia"/>
        </w:rPr>
        <w:t>2</w:t>
      </w:r>
      <w:r>
        <w:rPr>
          <w:rFonts w:ascii="Times New Roman" w:hAnsi="Times New Roman" w:hint="eastAsia"/>
        </w:rPr>
        <w:t>分，答出三点，</w:t>
      </w:r>
      <w:r>
        <w:rPr>
          <w:rFonts w:ascii="Times New Roman" w:hAnsi="Times New Roman" w:hint="eastAsia"/>
        </w:rPr>
        <w:t>6</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）优化通关手续，促进贸易便利化（</w:t>
      </w:r>
      <w:r>
        <w:rPr>
          <w:rFonts w:ascii="Times New Roman" w:hAnsi="Times New Roman" w:hint="eastAsia"/>
        </w:rPr>
        <w:t>2</w:t>
      </w:r>
      <w:r>
        <w:rPr>
          <w:rFonts w:ascii="Times New Roman" w:hAnsi="Times New Roman" w:hint="eastAsia"/>
        </w:rPr>
        <w:t>分）；完善陆海联运接驳基础设施，减少货物积压（</w:t>
      </w:r>
      <w:r>
        <w:rPr>
          <w:rFonts w:ascii="Times New Roman" w:hAnsi="Times New Roman" w:hint="eastAsia"/>
        </w:rPr>
        <w:t>2</w:t>
      </w:r>
      <w:r>
        <w:rPr>
          <w:rFonts w:ascii="Times New Roman" w:hAnsi="Times New Roman" w:hint="eastAsia"/>
        </w:rPr>
        <w:t>分）；引导港口</w:t>
      </w:r>
      <w:r>
        <w:rPr>
          <w:rFonts w:ascii="Times New Roman" w:hAnsi="Times New Roman" w:hint="eastAsia"/>
        </w:rPr>
        <w:t>群不同</w:t>
      </w:r>
      <w:r>
        <w:rPr>
          <w:rFonts w:ascii="Times New Roman" w:hAnsi="Times New Roman" w:hint="eastAsia"/>
        </w:rPr>
        <w:t>等级港口开展有序分工（</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w:t>
      </w:r>
      <w:r>
        <w:rPr>
          <w:rFonts w:ascii="Times New Roman" w:hAnsi="Times New Roman" w:hint="eastAsia"/>
        </w:rPr>
        <w:t>1</w:t>
      </w:r>
      <w:r>
        <w:rPr>
          <w:rFonts w:ascii="Times New Roman" w:hAnsi="Times New Roman" w:hint="eastAsia"/>
        </w:rPr>
        <w:t>）海拔较高，冬季气温较低，有结冰期（</w:t>
      </w:r>
      <w:r>
        <w:rPr>
          <w:rFonts w:ascii="Times New Roman" w:hAnsi="Times New Roman" w:hint="eastAsia"/>
        </w:rPr>
        <w:t>2</w:t>
      </w:r>
      <w:r>
        <w:rPr>
          <w:rFonts w:ascii="Times New Roman" w:hAnsi="Times New Roman" w:hint="eastAsia"/>
        </w:rPr>
        <w:t>分）；位于河流上游，流程较短，径流量较小（</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以山地降水、冰雪融水补给为主，径流量季节变化较大，夏季为汛期（</w:t>
      </w:r>
      <w:r>
        <w:rPr>
          <w:rFonts w:ascii="Times New Roman" w:hAnsi="Times New Roman" w:hint="eastAsia"/>
        </w:rPr>
        <w:t>2</w:t>
      </w:r>
      <w:r>
        <w:rPr>
          <w:rFonts w:ascii="Times New Roman" w:hAnsi="Times New Roman" w:hint="eastAsia"/>
        </w:rPr>
        <w:t>分）；植被生长状况较好，含沙量较小（</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）先形成同德盆地黄河段，后</w:t>
      </w:r>
      <w:r>
        <w:rPr>
          <w:rFonts w:ascii="Times New Roman" w:hAnsi="Times New Roman" w:hint="eastAsia"/>
        </w:rPr>
        <w:t>形成巴曲</w:t>
      </w:r>
      <w:r>
        <w:rPr>
          <w:rFonts w:ascii="Times New Roman" w:hAnsi="Times New Roman" w:hint="eastAsia"/>
        </w:rPr>
        <w:t>河刺状水系（</w:t>
      </w:r>
      <w:r>
        <w:rPr>
          <w:rFonts w:ascii="Times New Roman" w:hAnsi="Times New Roman" w:hint="eastAsia"/>
        </w:rPr>
        <w:t>2</w:t>
      </w:r>
      <w:r>
        <w:rPr>
          <w:rFonts w:ascii="Times New Roman" w:hAnsi="Times New Roman" w:hint="eastAsia"/>
        </w:rPr>
        <w:t>分）。过程：随着青藏高原隆升，黄河溯源侵蚀切</w:t>
      </w:r>
      <w:r>
        <w:rPr>
          <w:rFonts w:ascii="Times New Roman" w:hAnsi="Times New Roman" w:hint="eastAsia"/>
        </w:rPr>
        <w:t>穿河卡山</w:t>
      </w:r>
      <w:r>
        <w:rPr>
          <w:rFonts w:ascii="Times New Roman" w:hAnsi="Times New Roman" w:hint="eastAsia"/>
        </w:rPr>
        <w:t>进入</w:t>
      </w:r>
      <w:r>
        <w:rPr>
          <w:rFonts w:ascii="Times New Roman" w:hAnsi="Times New Roman" w:hint="eastAsia"/>
        </w:rPr>
        <w:t>同德盆地，在同德盆地下切（</w:t>
      </w:r>
      <w:r>
        <w:rPr>
          <w:rFonts w:ascii="Times New Roman" w:hAnsi="Times New Roman" w:hint="eastAsia"/>
        </w:rPr>
        <w:t>2</w:t>
      </w:r>
      <w:r>
        <w:rPr>
          <w:rFonts w:ascii="Times New Roman" w:hAnsi="Times New Roman" w:hint="eastAsia"/>
        </w:rPr>
        <w:t>分）；</w:t>
      </w:r>
      <w:r>
        <w:rPr>
          <w:rFonts w:ascii="Times New Roman" w:hAnsi="Times New Roman" w:hint="eastAsia"/>
        </w:rPr>
        <w:t>巴曲河口</w:t>
      </w:r>
      <w:r>
        <w:rPr>
          <w:rFonts w:ascii="Times New Roman" w:hAnsi="Times New Roman" w:hint="eastAsia"/>
        </w:rPr>
        <w:t>的高程（侵蚀基准面）下降，落差增大，河流下切作用增强（</w:t>
      </w:r>
      <w:r>
        <w:rPr>
          <w:rFonts w:ascii="Times New Roman" w:hAnsi="Times New Roman" w:hint="eastAsia"/>
        </w:rPr>
        <w:t>2</w:t>
      </w:r>
      <w:r>
        <w:rPr>
          <w:rFonts w:ascii="Times New Roman" w:hAnsi="Times New Roman" w:hint="eastAsia"/>
        </w:rPr>
        <w:t>分）；</w:t>
      </w:r>
      <w:r>
        <w:rPr>
          <w:rFonts w:ascii="Times New Roman" w:hAnsi="Times New Roman" w:hint="eastAsia"/>
        </w:rPr>
        <w:t>由于巴曲河</w:t>
      </w:r>
      <w:r>
        <w:rPr>
          <w:rFonts w:ascii="Times New Roman" w:hAnsi="Times New Roman" w:hint="eastAsia"/>
        </w:rPr>
        <w:t>下切，刺状河流所在的河口高程下降，下切增强，形成刺状水系（</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）植被覆盖较好，地表抗侵蚀能力较强（</w:t>
      </w:r>
      <w:r>
        <w:rPr>
          <w:rFonts w:ascii="Times New Roman" w:hAnsi="Times New Roman" w:hint="eastAsia"/>
        </w:rPr>
        <w:t>2</w:t>
      </w:r>
      <w:r>
        <w:rPr>
          <w:rFonts w:ascii="Times New Roman" w:hAnsi="Times New Roman" w:hint="eastAsia"/>
        </w:rPr>
        <w:t>分）；汇水面积有限（</w:t>
      </w:r>
      <w:r>
        <w:rPr>
          <w:rFonts w:ascii="Times New Roman" w:hAnsi="Times New Roman" w:hint="eastAsia"/>
        </w:rPr>
        <w:t>2</w:t>
      </w:r>
      <w:r>
        <w:rPr>
          <w:rFonts w:ascii="Times New Roman" w:hAnsi="Times New Roman" w:hint="eastAsia"/>
        </w:rPr>
        <w:t>分）；黄河干流下切逐级传导到刺状水系支流时，能量大幅衰减，溯源侵蚀能力较弱，导致刺状水系支流细短（</w:t>
      </w:r>
      <w:r>
        <w:rPr>
          <w:rFonts w:ascii="Times New Roman" w:hAnsi="Times New Roman" w:hint="eastAsia"/>
        </w:rPr>
        <w:t>2</w:t>
      </w:r>
      <w:r>
        <w:rPr>
          <w:rFonts w:ascii="Times New Roman" w:hAnsi="Times New Roman" w:hint="eastAsia"/>
        </w:rPr>
        <w:t>分）。</w:t>
      </w:r>
    </w:p>
    <w:p w:rsidR="00D85561">
      <w:pPr>
        <w:spacing w:line="288" w:lineRule="auto"/>
        <w:jc w:val="left"/>
        <w:rPr>
          <w:rFonts w:ascii="Times New Roman" w:hAnsi="Times New Roman"/>
        </w:rPr>
      </w:pPr>
    </w:p>
    <w:p w:rsidR="00D85561">
      <w:pPr>
        <w:spacing w:line="288" w:lineRule="auto"/>
        <w:jc w:val="left"/>
        <w:rPr>
          <w:rFonts w:ascii="Times New Roman" w:hAnsi="Times New Roman"/>
        </w:rPr>
      </w:pP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C678F"/>
    <w:rsid w:val="003D0C09"/>
    <w:rsid w:val="004062F6"/>
    <w:rsid w:val="004151FC"/>
    <w:rsid w:val="00430A44"/>
    <w:rsid w:val="00435F83"/>
    <w:rsid w:val="00444A46"/>
    <w:rsid w:val="0046214C"/>
    <w:rsid w:val="0049183B"/>
    <w:rsid w:val="004B44B5"/>
    <w:rsid w:val="004C7B71"/>
    <w:rsid w:val="004D44FD"/>
    <w:rsid w:val="0059145F"/>
    <w:rsid w:val="00596076"/>
    <w:rsid w:val="005B39DB"/>
    <w:rsid w:val="005C2124"/>
    <w:rsid w:val="005F1362"/>
    <w:rsid w:val="005F2039"/>
    <w:rsid w:val="00605626"/>
    <w:rsid w:val="006071D5"/>
    <w:rsid w:val="0062039B"/>
    <w:rsid w:val="00623C16"/>
    <w:rsid w:val="00637D3A"/>
    <w:rsid w:val="00640BF5"/>
    <w:rsid w:val="00654CC3"/>
    <w:rsid w:val="006D5DE9"/>
    <w:rsid w:val="006F45E0"/>
    <w:rsid w:val="00701D6B"/>
    <w:rsid w:val="007061B2"/>
    <w:rsid w:val="00716D85"/>
    <w:rsid w:val="00731743"/>
    <w:rsid w:val="00733D9F"/>
    <w:rsid w:val="00740A09"/>
    <w:rsid w:val="00762E26"/>
    <w:rsid w:val="007706D9"/>
    <w:rsid w:val="007A5717"/>
    <w:rsid w:val="008028B5"/>
    <w:rsid w:val="00817653"/>
    <w:rsid w:val="00832EC9"/>
    <w:rsid w:val="00833ADE"/>
    <w:rsid w:val="008634CD"/>
    <w:rsid w:val="00872B7D"/>
    <w:rsid w:val="008731FA"/>
    <w:rsid w:val="00880A38"/>
    <w:rsid w:val="00893DD6"/>
    <w:rsid w:val="008A1499"/>
    <w:rsid w:val="008D2E94"/>
    <w:rsid w:val="009121D7"/>
    <w:rsid w:val="00933CCD"/>
    <w:rsid w:val="00974E0F"/>
    <w:rsid w:val="00982128"/>
    <w:rsid w:val="009A27BF"/>
    <w:rsid w:val="009B5666"/>
    <w:rsid w:val="009C4252"/>
    <w:rsid w:val="009E2A7C"/>
    <w:rsid w:val="00A07DF2"/>
    <w:rsid w:val="00A11497"/>
    <w:rsid w:val="00A405DB"/>
    <w:rsid w:val="00A42563"/>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85561"/>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41F9"/>
    <w:rsid w:val="00F676FD"/>
    <w:rsid w:val="00F72514"/>
    <w:rsid w:val="00FA0944"/>
    <w:rsid w:val="00FA6947"/>
    <w:rsid w:val="00FB34D2"/>
    <w:rsid w:val="00FB4B17"/>
    <w:rsid w:val="00FC5860"/>
    <w:rsid w:val="00FD377B"/>
    <w:rsid w:val="00FF2D79"/>
    <w:rsid w:val="00FF517A"/>
    <w:rsid w:val="38274566"/>
    <w:rsid w:val="398930B9"/>
  </w:rsids>
  <w:docVars>
    <w:docVar w:name="commondata" w:val="eyJoZGlkIjoiZjU2YWU3YWZkNTNkM2E0OTVmMDA4NWE3NjczZDhiND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41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329B-CEEC-4D56-901B-D9F22B62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623</Words>
  <Characters>3553</Characters>
  <DocSecurity>0</DocSecurity>
  <Lines>29</Lines>
  <Paragraphs>8</Paragraphs>
  <ScaleCrop>false</ScaleCrop>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2024-10-15T05:54:00Z</dcterms:created>
  <dcterms:modified xsi:type="dcterms:W3CDTF">2024-10-15T06:02:00Z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