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403FE6">
      <w:pPr>
        <w:pStyle w:val="a3"/>
      </w:pPr>
      <w:r>
        <w:rPr>
          <w:rFonts w:hint="eastAsia"/>
        </w:rPr>
        <w:drawing>
          <wp:anchor simplePos="0" relativeHeight="251658240" behindDoc="0" locked="0" layoutInCell="1" allowOverlap="1">
            <wp:simplePos x="0" y="0"/>
            <wp:positionH relativeFrom="page">
              <wp:posOffset>10680700</wp:posOffset>
            </wp:positionH>
            <wp:positionV relativeFrom="topMargin">
              <wp:posOffset>11188700</wp:posOffset>
            </wp:positionV>
            <wp:extent cx="482600" cy="482600"/>
            <wp:wrapNone/>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xmlns:r="http://schemas.openxmlformats.org/officeDocument/2006/relationships" r:embed="rId5"/>
                    <a:stretch>
                      <a:fillRect/>
                    </a:stretch>
                  </pic:blipFill>
                  <pic:spPr>
                    <a:xfrm>
                      <a:off x="0" y="0"/>
                      <a:ext cx="482600" cy="482600"/>
                    </a:xfrm>
                    <a:prstGeom prst="rect">
                      <a:avLst/>
                    </a:prstGeom>
                  </pic:spPr>
                </pic:pic>
              </a:graphicData>
            </a:graphic>
          </wp:anchor>
        </w:drawing>
      </w:r>
      <w:r>
        <w:rPr>
          <w:rFonts w:hint="eastAsia"/>
        </w:rPr>
        <w:t>江西省</w:t>
      </w:r>
      <w:r>
        <w:rPr>
          <w:rFonts w:hint="eastAsia"/>
        </w:rPr>
        <w:t>10</w:t>
      </w:r>
      <w:r>
        <w:rPr>
          <w:rFonts w:hint="eastAsia"/>
        </w:rPr>
        <w:t>月份高三联考</w:t>
      </w:r>
    </w:p>
    <w:p w:rsidR="00403FE6">
      <w:pPr>
        <w:pStyle w:val="a3"/>
      </w:pPr>
      <w:r>
        <w:rPr>
          <w:rFonts w:hint="eastAsia"/>
        </w:rPr>
        <w:t>生物学</w:t>
      </w:r>
    </w:p>
    <w:p w:rsidR="00403FE6">
      <w:pPr>
        <w:pStyle w:val="a1"/>
        <w:jc w:val="center"/>
      </w:pPr>
      <w:r>
        <w:rPr>
          <w:rFonts w:hint="eastAsia"/>
        </w:rPr>
        <w:t>本试卷满分</w:t>
      </w:r>
      <w:r>
        <w:rPr>
          <w:rFonts w:hint="eastAsia"/>
        </w:rPr>
        <w:t>100</w:t>
      </w:r>
      <w:r>
        <w:rPr>
          <w:rFonts w:hint="eastAsia"/>
        </w:rPr>
        <w:t>分，考试用时</w:t>
      </w:r>
      <w:r>
        <w:rPr>
          <w:rFonts w:hint="eastAsia"/>
        </w:rPr>
        <w:t>75</w:t>
      </w:r>
      <w:r>
        <w:rPr>
          <w:rFonts w:hint="eastAsia"/>
        </w:rPr>
        <w:t>分钟。</w:t>
      </w:r>
    </w:p>
    <w:p w:rsidR="00403FE6">
      <w:pPr>
        <w:pStyle w:val="a1"/>
      </w:pPr>
      <w:r>
        <w:rPr>
          <w:rFonts w:hint="eastAsia"/>
        </w:rPr>
        <w:t>注意事项：</w:t>
      </w:r>
    </w:p>
    <w:p w:rsidR="00403FE6">
      <w:pPr>
        <w:pStyle w:val="a1"/>
      </w:pPr>
      <w:r>
        <w:rPr>
          <w:rFonts w:hint="eastAsia"/>
        </w:rPr>
        <w:t>1</w:t>
      </w:r>
      <w:r>
        <w:rPr>
          <w:rFonts w:hint="eastAsia"/>
        </w:rPr>
        <w:t>．答题前，考生务必将自己的姓名、考生号、考场号、座位号填写在答题卡上。</w:t>
      </w:r>
    </w:p>
    <w:p w:rsidR="00403FE6">
      <w:pPr>
        <w:pStyle w:val="a1"/>
      </w:pPr>
      <w:r>
        <w:rPr>
          <w:rFonts w:hint="eastAsia"/>
        </w:rPr>
        <w:t>2</w:t>
      </w:r>
      <w:r>
        <w:rPr>
          <w:rFonts w:hint="eastAsia"/>
        </w:rPr>
        <w:t>．回答选择题时，选出每小题答案后，用铅笔把答题卡上对应题目的答案标号涂黑。如需改动，用橡皮擦干净后，再选</w:t>
      </w:r>
      <w:r>
        <w:rPr>
          <w:rFonts w:hint="eastAsia"/>
        </w:rPr>
        <w:t>涂其他</w:t>
      </w:r>
      <w:r>
        <w:rPr>
          <w:rFonts w:hint="eastAsia"/>
        </w:rPr>
        <w:t>答案标号。</w:t>
      </w:r>
      <w:r>
        <w:rPr>
          <w:rFonts w:hint="eastAsia"/>
        </w:rPr>
        <w:t>回答非</w:t>
      </w:r>
      <w:r>
        <w:rPr>
          <w:rFonts w:hint="eastAsia"/>
        </w:rPr>
        <w:t>选择题时，将答案写在答题卡上。写在本试卷上无效。</w:t>
      </w:r>
    </w:p>
    <w:p w:rsidR="00403FE6">
      <w:pPr>
        <w:pStyle w:val="a1"/>
      </w:pPr>
      <w:r>
        <w:rPr>
          <w:rFonts w:hint="eastAsia"/>
        </w:rPr>
        <w:t>3</w:t>
      </w:r>
      <w:r>
        <w:rPr>
          <w:rFonts w:hint="eastAsia"/>
        </w:rPr>
        <w:t>．考试结束后，将本试卷和答题卡一并交回。</w:t>
      </w:r>
    </w:p>
    <w:p w:rsidR="00403FE6">
      <w:pPr>
        <w:pStyle w:val="a1"/>
      </w:pPr>
      <w:r>
        <w:rPr>
          <w:rFonts w:hint="eastAsia"/>
        </w:rPr>
        <w:t>4</w:t>
      </w:r>
      <w:r>
        <w:rPr>
          <w:rFonts w:hint="eastAsia"/>
        </w:rPr>
        <w:t>．本试卷主要考试内容：人教版必修</w:t>
      </w:r>
      <w:r>
        <w:rPr>
          <w:rFonts w:hint="eastAsia"/>
        </w:rPr>
        <w:t>1</w:t>
      </w:r>
      <w:r>
        <w:rPr>
          <w:rFonts w:hint="eastAsia"/>
        </w:rPr>
        <w:t>、</w:t>
      </w:r>
      <w:r>
        <w:rPr>
          <w:rFonts w:hint="eastAsia"/>
        </w:rPr>
        <w:t>2</w:t>
      </w:r>
      <w:r>
        <w:rPr>
          <w:rFonts w:hint="eastAsia"/>
        </w:rPr>
        <w:t>，选择性必修</w:t>
      </w:r>
      <w:r>
        <w:rPr>
          <w:rFonts w:hint="eastAsia"/>
        </w:rPr>
        <w:t>1</w:t>
      </w:r>
      <w:r>
        <w:rPr>
          <w:rFonts w:hint="eastAsia"/>
        </w:rPr>
        <w:t>、</w:t>
      </w:r>
      <w:r>
        <w:rPr>
          <w:rFonts w:hint="eastAsia"/>
        </w:rPr>
        <w:t>2</w:t>
      </w:r>
      <w:r>
        <w:rPr>
          <w:rFonts w:hint="eastAsia"/>
        </w:rPr>
        <w:t>、</w:t>
      </w:r>
      <w:r>
        <w:rPr>
          <w:rFonts w:hint="eastAsia"/>
        </w:rPr>
        <w:t>3</w:t>
      </w:r>
      <w:r>
        <w:rPr>
          <w:rFonts w:hint="eastAsia"/>
        </w:rPr>
        <w:t>。</w:t>
      </w:r>
    </w:p>
    <w:p w:rsidR="00403FE6">
      <w:pPr>
        <w:pStyle w:val="a1"/>
      </w:pPr>
      <w:r>
        <w:rPr>
          <w:rFonts w:hint="eastAsia"/>
        </w:rPr>
        <w:t>一、单项选择题：本题共</w:t>
      </w:r>
      <w:r>
        <w:rPr>
          <w:rFonts w:hint="eastAsia"/>
        </w:rPr>
        <w:t>12</w:t>
      </w:r>
      <w:r>
        <w:rPr>
          <w:rFonts w:hint="eastAsia"/>
        </w:rPr>
        <w:t>小题，每小题</w:t>
      </w:r>
      <w:r>
        <w:rPr>
          <w:rFonts w:hint="eastAsia"/>
        </w:rPr>
        <w:t>2</w:t>
      </w:r>
      <w:r>
        <w:rPr>
          <w:rFonts w:hint="eastAsia"/>
        </w:rPr>
        <w:t>分，共</w:t>
      </w:r>
      <w:r>
        <w:rPr>
          <w:rFonts w:hint="eastAsia"/>
        </w:rPr>
        <w:t>24</w:t>
      </w:r>
      <w:r>
        <w:rPr>
          <w:rFonts w:hint="eastAsia"/>
        </w:rPr>
        <w:t>分。在每小题给出的四个选项中，只有一项是符合题目要求的。</w:t>
      </w:r>
    </w:p>
    <w:p w:rsidR="00403FE6">
      <w:pPr>
        <w:pStyle w:val="4"/>
      </w:pPr>
      <w:r>
        <w:rPr>
          <w:rFonts w:hint="eastAsia"/>
        </w:rPr>
        <w:t>1</w:t>
      </w:r>
      <w:r>
        <w:rPr>
          <w:rFonts w:hint="eastAsia"/>
        </w:rPr>
        <w:t>．母乳的水分充足，营养价值较高，富含蛋白质、脂肪、乳糖、维生素等营养物质，母乳中的抗体有助于婴儿抵御疾病和免于死亡。下列有关母乳中营养物质的叙述，正确的是（</w:t>
      </w:r>
      <w:r>
        <w:rPr>
          <w:rFonts w:hint="eastAsia"/>
        </w:rPr>
        <w:t xml:space="preserve">    </w:t>
      </w:r>
      <w:r>
        <w:rPr>
          <w:rFonts w:hint="eastAsia"/>
        </w:rPr>
        <w:t>）</w:t>
      </w:r>
    </w:p>
    <w:p w:rsidR="00403FE6">
      <w:pPr>
        <w:pStyle w:val="4"/>
      </w:pPr>
      <w:r>
        <w:rPr>
          <w:rFonts w:hint="eastAsia"/>
        </w:rPr>
        <w:t>A</w:t>
      </w:r>
      <w:r>
        <w:rPr>
          <w:rFonts w:hint="eastAsia"/>
        </w:rPr>
        <w:t>．即使新生儿的肠道中缺少乳糖酶，也不会导致消化不良</w:t>
      </w:r>
    </w:p>
    <w:p w:rsidR="00403FE6">
      <w:pPr>
        <w:pStyle w:val="4"/>
      </w:pPr>
      <w:r>
        <w:rPr>
          <w:rFonts w:hint="eastAsia"/>
        </w:rPr>
        <w:t>B</w:t>
      </w:r>
      <w:r>
        <w:rPr>
          <w:rFonts w:hint="eastAsia"/>
        </w:rPr>
        <w:t>．维生素</w:t>
      </w:r>
      <w:r>
        <w:rPr>
          <w:rFonts w:hint="eastAsia"/>
        </w:rPr>
        <w:t>D</w:t>
      </w:r>
      <w:r>
        <w:rPr>
          <w:rFonts w:hint="eastAsia"/>
        </w:rPr>
        <w:t>属于胆固醇类，能促进肠道对钙和磷的吸收</w:t>
      </w:r>
    </w:p>
    <w:p w:rsidR="00403FE6">
      <w:pPr>
        <w:pStyle w:val="4"/>
      </w:pPr>
      <w:r>
        <w:rPr>
          <w:rFonts w:hint="eastAsia"/>
        </w:rPr>
        <w:t>C</w:t>
      </w:r>
      <w:r>
        <w:rPr>
          <w:rFonts w:hint="eastAsia"/>
        </w:rPr>
        <w:t>．抗体的合成需要核糖体、内质网、高尔基体和线粒体的参与</w:t>
      </w:r>
    </w:p>
    <w:p w:rsidR="00403FE6">
      <w:pPr>
        <w:pStyle w:val="4"/>
      </w:pPr>
      <w:r>
        <w:rPr>
          <w:rFonts w:hint="eastAsia"/>
        </w:rPr>
        <w:t>D</w:t>
      </w:r>
      <w:r>
        <w:rPr>
          <w:rFonts w:hint="eastAsia"/>
        </w:rPr>
        <w:t>．抗体在新生儿的细胞内抵御病原体，体现了免疫防御功能</w:t>
      </w:r>
    </w:p>
    <w:p w:rsidR="00403FE6">
      <w:pPr>
        <w:pStyle w:val="4"/>
      </w:pPr>
      <w:r>
        <w:t>2</w:t>
      </w:r>
      <w:r>
        <w:t>．</w:t>
      </w:r>
      <w:r>
        <w:rPr>
          <w:rFonts w:hint="eastAsia"/>
        </w:rPr>
        <w:t>实验小组将</w:t>
      </w:r>
      <w:r>
        <w:rPr>
          <w:rFonts w:hint="eastAsia"/>
        </w:rPr>
        <w:t>初始体积和细胞液浓度完全相同的洋葱鳞片叶外表皮细胞分别置于不同浓度</w:t>
      </w:r>
      <w:r>
        <w:t>（</w:t>
      </w:r>
      <w:r>
        <w:rPr>
          <w:i/>
        </w:rPr>
        <w:t>S</w:t>
      </w:r>
      <w:r>
        <w:rPr>
          <w:vertAlign w:val="subscript"/>
        </w:rPr>
        <w:t>1</w:t>
      </w:r>
      <w:r>
        <w:rPr>
          <w:rFonts w:hint="eastAsia"/>
        </w:rPr>
        <w:t>、</w:t>
      </w:r>
      <w:r>
        <w:rPr>
          <w:i/>
        </w:rPr>
        <w:t>S</w:t>
      </w:r>
      <w:r>
        <w:rPr>
          <w:vertAlign w:val="subscript"/>
        </w:rPr>
        <w:t>2</w:t>
      </w:r>
      <w:r>
        <w:rPr>
          <w:rFonts w:hint="eastAsia"/>
        </w:rPr>
        <w:t>和</w:t>
      </w:r>
      <w:r>
        <w:rPr>
          <w:i/>
        </w:rPr>
        <w:t>S</w:t>
      </w:r>
      <w:r>
        <w:rPr>
          <w:vertAlign w:val="subscript"/>
        </w:rPr>
        <w:t>3</w:t>
      </w:r>
      <w:r>
        <w:t>）</w:t>
      </w:r>
      <w:r>
        <w:rPr>
          <w:rFonts w:hint="eastAsia"/>
        </w:rPr>
        <w:t>的</w:t>
      </w:r>
      <w:r>
        <w:t>KNO</w:t>
      </w:r>
      <w:r>
        <w:rPr>
          <w:vertAlign w:val="subscript"/>
        </w:rPr>
        <w:t>3</w:t>
      </w:r>
      <w:r>
        <w:rPr>
          <w:rFonts w:hint="eastAsia"/>
        </w:rPr>
        <w:t>溶液中，观察到液泡的大小随时间的变化曲线如图所示。下列有关叙述错误的是（</w:t>
      </w:r>
      <w:r>
        <w:rPr>
          <w:rFonts w:hint="eastAsia"/>
        </w:rPr>
        <w:t xml:space="preserve">    </w:t>
      </w:r>
      <w:r>
        <w:rPr>
          <w:rFonts w:hint="eastAsia"/>
        </w:rPr>
        <w:t>）</w:t>
      </w:r>
    </w:p>
    <w:p w:rsidR="00403FE6">
      <w:pPr>
        <w:pStyle w:val="4"/>
      </w:pPr>
      <w:r>
        <w:rPr>
          <w:noProof/>
        </w:rPr>
        <w:drawing>
          <wp:inline distT="0" distB="0" distL="0" distR="0">
            <wp:extent cx="1524635" cy="965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stretch>
                      <a:fillRect/>
                    </a:stretch>
                  </pic:blipFill>
                  <pic:spPr>
                    <a:xfrm>
                      <a:off x="0" y="0"/>
                      <a:ext cx="1524736" cy="965200"/>
                    </a:xfrm>
                    <a:prstGeom prst="rect">
                      <a:avLst/>
                    </a:prstGeom>
                  </pic:spPr>
                </pic:pic>
              </a:graphicData>
            </a:graphic>
          </wp:inline>
        </w:drawing>
      </w:r>
    </w:p>
    <w:p w:rsidR="00403FE6">
      <w:pPr>
        <w:pStyle w:val="4"/>
      </w:pPr>
      <w:r>
        <w:t>A</w:t>
      </w:r>
      <w:r>
        <w:t>．</w:t>
      </w:r>
      <w:r>
        <w:rPr>
          <w:position w:val="-1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19.15pt" o:oleicon="f" o:ole="">
            <v:imagedata r:id="rId7" o:title=""/>
          </v:shape>
          <o:OLEObject Type="Embed" ProgID="Equation.DSMT4" ShapeID="_x0000_i1025" DrawAspect="Content" ObjectID="_1790506108" r:id="rId8"/>
        </w:object>
      </w:r>
      <w:r>
        <w:rPr>
          <w:rFonts w:hint="eastAsia"/>
        </w:rPr>
        <w:t>溶液的渗透压高于</w:t>
      </w:r>
      <w:r>
        <w:rPr>
          <w:position w:val="-6"/>
        </w:rPr>
        <w:object>
          <v:shape id="_x0000_i1026" type="#_x0000_t75" style="width:49.15pt;height:16.15pt" o:oleicon="f" o:ole="">
            <v:imagedata r:id="rId9" o:title=""/>
          </v:shape>
          <o:OLEObject Type="Embed" ProgID="Equation.DSMT4" ShapeID="_x0000_i1026" DrawAspect="Content" ObjectID="_1790506109" r:id="rId10"/>
        </w:object>
      </w:r>
      <w:r>
        <w:rPr>
          <w:rFonts w:hint="eastAsia"/>
        </w:rPr>
        <w:t>蔗糖溶液的</w:t>
      </w:r>
    </w:p>
    <w:p w:rsidR="00403FE6">
      <w:pPr>
        <w:pStyle w:val="4"/>
      </w:pPr>
      <w:r>
        <w:t>B</w:t>
      </w:r>
      <w:r>
        <w:t>．</w:t>
      </w:r>
      <w:r>
        <w:rPr>
          <w:i/>
        </w:rPr>
        <w:t>O</w:t>
      </w:r>
      <w:r>
        <w:t>～</w:t>
      </w:r>
      <w:r>
        <w:rPr>
          <w:i/>
        </w:rPr>
        <w:t>t</w:t>
      </w:r>
      <w:r>
        <w:rPr>
          <w:vertAlign w:val="subscript"/>
        </w:rPr>
        <w:t>1</w:t>
      </w:r>
      <w:r>
        <w:rPr>
          <w:rFonts w:hint="eastAsia"/>
        </w:rPr>
        <w:t>时，细胞乙的细胞膜可局部或全部脱离其细胞壁</w:t>
      </w:r>
    </w:p>
    <w:p w:rsidR="00403FE6">
      <w:pPr>
        <w:pStyle w:val="4"/>
      </w:pPr>
      <w:r>
        <w:t>C</w:t>
      </w:r>
      <w:r>
        <w:t>．</w:t>
      </w:r>
      <w:r>
        <w:rPr>
          <w:i/>
        </w:rPr>
        <w:t>t</w:t>
      </w:r>
      <w:r>
        <w:rPr>
          <w:vertAlign w:val="subscript"/>
        </w:rPr>
        <w:t>2</w:t>
      </w:r>
      <w:r>
        <w:rPr>
          <w:rFonts w:hint="eastAsia"/>
        </w:rPr>
        <w:t>时，细胞甲的细胞液浓度大于细胞乙的</w:t>
      </w:r>
    </w:p>
    <w:p w:rsidR="00403FE6">
      <w:pPr>
        <w:pStyle w:val="4"/>
      </w:pPr>
      <w:r>
        <w:t>D</w:t>
      </w:r>
      <w:r>
        <w:t>．</w:t>
      </w:r>
      <w:r>
        <w:rPr>
          <w:rFonts w:hint="eastAsia"/>
        </w:rPr>
        <w:t>三组溶液浓度中</w:t>
      </w:r>
      <w:r>
        <w:rPr>
          <w:i/>
        </w:rPr>
        <w:t>S</w:t>
      </w:r>
      <w:r>
        <w:rPr>
          <w:vertAlign w:val="subscript"/>
        </w:rPr>
        <w:t>3</w:t>
      </w:r>
      <w:r>
        <w:rPr>
          <w:rFonts w:hint="eastAsia"/>
        </w:rPr>
        <w:t>最大，细胞</w:t>
      </w:r>
      <w:r>
        <w:rPr>
          <w:rFonts w:hint="eastAsia"/>
        </w:rPr>
        <w:t>丙可能</w:t>
      </w:r>
      <w:r>
        <w:rPr>
          <w:rFonts w:hint="eastAsia"/>
        </w:rPr>
        <w:t>已经因失水过多而死亡</w:t>
      </w:r>
    </w:p>
    <w:p w:rsidR="00403FE6">
      <w:pPr>
        <w:pStyle w:val="4"/>
      </w:pPr>
      <w:r>
        <w:rPr>
          <w:rFonts w:hint="eastAsia"/>
        </w:rPr>
        <w:t>3</w:t>
      </w:r>
      <w:r>
        <w:rPr>
          <w:rFonts w:hint="eastAsia"/>
        </w:rPr>
        <w:t>．科学家将拥有高度再生能力的生</w:t>
      </w:r>
      <w:r>
        <w:rPr>
          <w:rFonts w:hint="eastAsia"/>
        </w:rPr>
        <w:t>物体基因引入普通果蝇体内，这不仅缓解了果蝇因年龄增长而出现的肠道问题，更预示着可通过再生基因的移植来恢复干细胞活力、延长生物的寿命。下列叙述错误的是（</w:t>
      </w:r>
      <w:r>
        <w:rPr>
          <w:rFonts w:hint="eastAsia"/>
        </w:rPr>
        <w:t xml:space="preserve">    </w:t>
      </w:r>
      <w:r>
        <w:rPr>
          <w:rFonts w:hint="eastAsia"/>
        </w:rPr>
        <w:t>）</w:t>
      </w:r>
    </w:p>
    <w:p w:rsidR="00403FE6">
      <w:pPr>
        <w:pStyle w:val="4"/>
      </w:pPr>
      <w:r>
        <w:rPr>
          <w:rFonts w:hint="eastAsia"/>
        </w:rPr>
        <w:t>A</w:t>
      </w:r>
      <w:r>
        <w:rPr>
          <w:rFonts w:hint="eastAsia"/>
        </w:rPr>
        <w:t>．干细胞的自然更新伴随着细胞凋亡，凋亡过程没有基因的表达</w:t>
      </w:r>
    </w:p>
    <w:p w:rsidR="00403FE6">
      <w:pPr>
        <w:pStyle w:val="4"/>
      </w:pPr>
      <w:r>
        <w:rPr>
          <w:rFonts w:hint="eastAsia"/>
        </w:rPr>
        <w:t>B</w:t>
      </w:r>
      <w:r>
        <w:rPr>
          <w:rFonts w:hint="eastAsia"/>
        </w:rPr>
        <w:t>．干细胞可以不断增殖分化，所以比组织细胞更不易衰老、死亡</w:t>
      </w:r>
    </w:p>
    <w:p w:rsidR="00403FE6">
      <w:pPr>
        <w:pStyle w:val="4"/>
      </w:pPr>
      <w:r>
        <w:rPr>
          <w:rFonts w:hint="eastAsia"/>
        </w:rPr>
        <w:t>C</w:t>
      </w:r>
      <w:r>
        <w:rPr>
          <w:rFonts w:hint="eastAsia"/>
        </w:rPr>
        <w:t>．在不同诱导因素下，干细胞分化形成不同类型的细胞</w:t>
      </w:r>
    </w:p>
    <w:p w:rsidR="00403FE6">
      <w:pPr>
        <w:pStyle w:val="4"/>
      </w:pPr>
      <w:r>
        <w:rPr>
          <w:rFonts w:hint="eastAsia"/>
        </w:rPr>
        <w:t>D</w:t>
      </w:r>
      <w:r>
        <w:rPr>
          <w:rFonts w:hint="eastAsia"/>
        </w:rPr>
        <w:t>．干细胞增殖过程中，需要进行</w:t>
      </w:r>
      <w:r>
        <w:rPr>
          <w:rFonts w:hint="eastAsia"/>
        </w:rPr>
        <w:t>DNA</w:t>
      </w:r>
      <w:r>
        <w:rPr>
          <w:rFonts w:hint="eastAsia"/>
        </w:rPr>
        <w:t>的复制和蛋白质的合成</w:t>
      </w:r>
    </w:p>
    <w:p w:rsidR="00403FE6">
      <w:pPr>
        <w:pStyle w:val="4"/>
      </w:pPr>
      <w:r>
        <w:rPr>
          <w:rFonts w:hint="eastAsia"/>
        </w:rPr>
        <w:t>4</w:t>
      </w:r>
      <w:r>
        <w:rPr>
          <w:rFonts w:hint="eastAsia"/>
        </w:rPr>
        <w:t>．果蝇的</w:t>
      </w:r>
      <w:r>
        <w:rPr>
          <w:rFonts w:hint="eastAsia"/>
        </w:rPr>
        <w:t>X</w:t>
      </w:r>
      <w:r>
        <w:rPr>
          <w:rFonts w:hint="eastAsia"/>
        </w:rPr>
        <w:t>、</w:t>
      </w:r>
      <w:r>
        <w:rPr>
          <w:rFonts w:hint="eastAsia"/>
        </w:rPr>
        <w:t>Y</w:t>
      </w:r>
      <w:r>
        <w:rPr>
          <w:rFonts w:hint="eastAsia"/>
        </w:rPr>
        <w:t>染色体有</w:t>
      </w:r>
      <w:r>
        <w:rPr>
          <w:rFonts w:hint="eastAsia"/>
        </w:rPr>
        <w:t>X</w:t>
      </w:r>
      <w:r>
        <w:rPr>
          <w:rFonts w:hint="eastAsia"/>
        </w:rPr>
        <w:t>和</w:t>
      </w:r>
      <w:r>
        <w:rPr>
          <w:rFonts w:hint="eastAsia"/>
        </w:rPr>
        <w:t>Y</w:t>
      </w:r>
      <w:r>
        <w:rPr>
          <w:rFonts w:hint="eastAsia"/>
        </w:rPr>
        <w:t>染色体的同源区段，也有非同源区段（包括</w:t>
      </w:r>
      <w:r>
        <w:rPr>
          <w:rFonts w:hint="eastAsia"/>
        </w:rPr>
        <w:t>X</w:t>
      </w:r>
      <w:r>
        <w:rPr>
          <w:rFonts w:hint="eastAsia"/>
        </w:rPr>
        <w:t>染色体非同源区段和</w:t>
      </w:r>
      <w:r>
        <w:rPr>
          <w:rFonts w:hint="eastAsia"/>
        </w:rPr>
        <w:t>Y</w:t>
      </w:r>
      <w:r>
        <w:rPr>
          <w:rFonts w:hint="eastAsia"/>
        </w:rPr>
        <w:t>染色体非同源区段）。下列关于</w:t>
      </w:r>
      <w:r>
        <w:rPr>
          <w:rFonts w:hint="eastAsia"/>
        </w:rPr>
        <w:t>萨</w:t>
      </w:r>
      <w:r>
        <w:rPr>
          <w:rFonts w:hint="eastAsia"/>
        </w:rPr>
        <w:t>顿的假说和摩尔根的实验的叙述，正确的是（</w:t>
      </w:r>
      <w:r>
        <w:rPr>
          <w:rFonts w:hint="eastAsia"/>
        </w:rPr>
        <w:t xml:space="preserve">    </w:t>
      </w:r>
      <w:r>
        <w:rPr>
          <w:rFonts w:hint="eastAsia"/>
        </w:rPr>
        <w:t>）</w:t>
      </w:r>
    </w:p>
    <w:p w:rsidR="00403FE6">
      <w:pPr>
        <w:pStyle w:val="4"/>
      </w:pPr>
      <w:r>
        <w:rPr>
          <w:rFonts w:hint="eastAsia"/>
        </w:rPr>
        <w:t>A</w:t>
      </w:r>
      <w:r>
        <w:rPr>
          <w:rFonts w:hint="eastAsia"/>
        </w:rPr>
        <w:t>．</w:t>
      </w:r>
      <w:r>
        <w:rPr>
          <w:rFonts w:hint="eastAsia"/>
        </w:rPr>
        <w:t>萨顿通过</w:t>
      </w:r>
      <w:r>
        <w:rPr>
          <w:rFonts w:hint="eastAsia"/>
        </w:rPr>
        <w:t>基因和染色体的平行关系证明了基因位于染色体上</w:t>
      </w:r>
    </w:p>
    <w:p w:rsidR="00403FE6">
      <w:pPr>
        <w:pStyle w:val="4"/>
      </w:pPr>
      <w:r>
        <w:rPr>
          <w:rFonts w:hint="eastAsia"/>
        </w:rPr>
        <w:t>B</w:t>
      </w:r>
      <w:r>
        <w:rPr>
          <w:rFonts w:hint="eastAsia"/>
        </w:rPr>
        <w:t>．若基因位于果蝇</w:t>
      </w:r>
      <w:r>
        <w:rPr>
          <w:rFonts w:hint="eastAsia"/>
        </w:rPr>
        <w:t>X</w:t>
      </w:r>
      <w:r>
        <w:rPr>
          <w:rFonts w:hint="eastAsia"/>
        </w:rPr>
        <w:t>和</w:t>
      </w:r>
      <w:r>
        <w:rPr>
          <w:rFonts w:hint="eastAsia"/>
        </w:rPr>
        <w:t>Y</w:t>
      </w:r>
      <w:r>
        <w:rPr>
          <w:rFonts w:hint="eastAsia"/>
        </w:rPr>
        <w:t>染色体的同源区段，则遗传与性别无关</w:t>
      </w:r>
    </w:p>
    <w:p w:rsidR="00403FE6">
      <w:pPr>
        <w:pStyle w:val="4"/>
      </w:pPr>
      <w:r>
        <w:rPr>
          <w:rFonts w:hint="eastAsia"/>
        </w:rPr>
        <w:t>C</w:t>
      </w:r>
      <w:r>
        <w:rPr>
          <w:rFonts w:hint="eastAsia"/>
        </w:rPr>
        <w:t>．摩尔根的实验揭示了白眼基因位于</w:t>
      </w:r>
      <w:r>
        <w:rPr>
          <w:rFonts w:hint="eastAsia"/>
        </w:rPr>
        <w:t>X</w:t>
      </w:r>
      <w:r>
        <w:rPr>
          <w:rFonts w:hint="eastAsia"/>
        </w:rPr>
        <w:t>和</w:t>
      </w:r>
      <w:r>
        <w:rPr>
          <w:rFonts w:hint="eastAsia"/>
        </w:rPr>
        <w:t>Y</w:t>
      </w:r>
      <w:r>
        <w:rPr>
          <w:rFonts w:hint="eastAsia"/>
        </w:rPr>
        <w:t>染色体的同源区段</w:t>
      </w:r>
    </w:p>
    <w:p w:rsidR="00403FE6">
      <w:pPr>
        <w:pStyle w:val="4"/>
      </w:pPr>
      <w:r>
        <w:rPr>
          <w:rFonts w:hint="eastAsia"/>
        </w:rPr>
        <w:t>D</w:t>
      </w:r>
      <w:r>
        <w:rPr>
          <w:rFonts w:hint="eastAsia"/>
        </w:rPr>
        <w:t>．利用白眼的雌果蝇和红眼的雄果蝇进行杂交可以验证摩尔根的设想</w:t>
      </w:r>
    </w:p>
    <w:p w:rsidR="00403FE6">
      <w:pPr>
        <w:pStyle w:val="4"/>
      </w:pPr>
      <w:r>
        <w:rPr>
          <w:rFonts w:hint="eastAsia"/>
        </w:rPr>
        <w:t>5</w:t>
      </w:r>
      <w:r>
        <w:rPr>
          <w:rFonts w:hint="eastAsia"/>
        </w:rPr>
        <w:t>．给雌性工蜂的幼虫喂食蜂王浆，它们将发育为蜂王；若喂食花蜜，它们将发育为工蜂。降低</w:t>
      </w:r>
      <w:r>
        <w:rPr>
          <w:rFonts w:hint="eastAsia"/>
        </w:rPr>
        <w:t>DNA</w:t>
      </w:r>
      <w:r>
        <w:rPr>
          <w:rFonts w:hint="eastAsia"/>
        </w:rPr>
        <w:t>甲基化酶（能实现甲基化修饰）的表达后，即使给雌性工蜂的幼虫喂食花蜜，它们也会发育为蜂王。下列相关叙述错误的是（</w:t>
      </w:r>
      <w:r>
        <w:rPr>
          <w:rFonts w:hint="eastAsia"/>
        </w:rPr>
        <w:t xml:space="preserve">    </w:t>
      </w:r>
      <w:r>
        <w:rPr>
          <w:rFonts w:hint="eastAsia"/>
        </w:rPr>
        <w:t>）</w:t>
      </w:r>
    </w:p>
    <w:p w:rsidR="00403FE6">
      <w:pPr>
        <w:pStyle w:val="4"/>
      </w:pPr>
      <w:r>
        <w:rPr>
          <w:rFonts w:hint="eastAsia"/>
        </w:rPr>
        <w:t>A</w:t>
      </w:r>
      <w:r>
        <w:rPr>
          <w:rFonts w:hint="eastAsia"/>
        </w:rPr>
        <w:t>．雌性工蜂的发育机制是自然选择的结果</w:t>
      </w:r>
      <w:r>
        <w:rPr>
          <w:rFonts w:hint="eastAsia"/>
        </w:rPr>
        <w:tab/>
        <w:t>B</w:t>
      </w:r>
      <w:r>
        <w:rPr>
          <w:rFonts w:hint="eastAsia"/>
        </w:rPr>
        <w:t>．蜂王浆可以提高蜜蜂</w:t>
      </w:r>
      <w:r>
        <w:rPr>
          <w:rFonts w:hint="eastAsia"/>
        </w:rPr>
        <w:t>DNA</w:t>
      </w:r>
      <w:r>
        <w:rPr>
          <w:rFonts w:hint="eastAsia"/>
        </w:rPr>
        <w:t>的甲基化程度</w:t>
      </w:r>
    </w:p>
    <w:p w:rsidR="00403FE6">
      <w:pPr>
        <w:pStyle w:val="4"/>
      </w:pPr>
      <w:r>
        <w:rPr>
          <w:rFonts w:hint="eastAsia"/>
        </w:rPr>
        <w:t>C</w:t>
      </w:r>
      <w:r>
        <w:rPr>
          <w:rFonts w:hint="eastAsia"/>
        </w:rPr>
        <w:t>．</w:t>
      </w:r>
      <w:r>
        <w:rPr>
          <w:rFonts w:hint="eastAsia"/>
        </w:rPr>
        <w:t>DNA</w:t>
      </w:r>
      <w:r>
        <w:rPr>
          <w:rFonts w:hint="eastAsia"/>
        </w:rPr>
        <w:t>甲基</w:t>
      </w:r>
      <w:r>
        <w:rPr>
          <w:rFonts w:hint="eastAsia"/>
        </w:rPr>
        <w:t>化不会</w:t>
      </w:r>
      <w:r>
        <w:rPr>
          <w:rFonts w:hint="eastAsia"/>
        </w:rPr>
        <w:t>改变碱基对的排列顺序</w:t>
      </w:r>
      <w:r>
        <w:rPr>
          <w:rFonts w:hint="eastAsia"/>
        </w:rPr>
        <w:tab/>
        <w:t>D</w:t>
      </w:r>
      <w:r>
        <w:rPr>
          <w:rFonts w:hint="eastAsia"/>
        </w:rPr>
        <w:t>．工蜂</w:t>
      </w:r>
      <w:r>
        <w:rPr>
          <w:rFonts w:hint="eastAsia"/>
        </w:rPr>
        <w:t>DNA</w:t>
      </w:r>
      <w:r>
        <w:rPr>
          <w:rFonts w:hint="eastAsia"/>
        </w:rPr>
        <w:t>的甲基化程度要高于蜂王的</w:t>
      </w:r>
    </w:p>
    <w:p w:rsidR="00403FE6">
      <w:pPr>
        <w:pStyle w:val="4"/>
      </w:pPr>
      <w:r>
        <w:rPr>
          <w:rFonts w:hint="eastAsia"/>
        </w:rPr>
        <w:t>6</w:t>
      </w:r>
      <w:r>
        <w:rPr>
          <w:rFonts w:hint="eastAsia"/>
        </w:rPr>
        <w:t>．乒乓球被誉为中国国球，集竞技性和观赏性于一体，深受广大群众喜爱。在乒乓球比赛进行时，运动员的神经系统、循环系统、运动系统、呼吸系统等</w:t>
      </w:r>
      <w:r>
        <w:rPr>
          <w:rFonts w:hint="eastAsia"/>
        </w:rPr>
        <w:t>需要协调配合，共同支撑其完成每一个动作。下列相关叙述错误的是（</w:t>
      </w:r>
      <w:r>
        <w:rPr>
          <w:rFonts w:hint="eastAsia"/>
        </w:rPr>
        <w:t xml:space="preserve">    </w:t>
      </w:r>
      <w:r>
        <w:rPr>
          <w:rFonts w:hint="eastAsia"/>
        </w:rPr>
        <w:t>）</w:t>
      </w:r>
    </w:p>
    <w:p w:rsidR="00403FE6">
      <w:pPr>
        <w:pStyle w:val="4"/>
      </w:pPr>
      <w:r>
        <w:rPr>
          <w:rFonts w:hint="eastAsia"/>
        </w:rPr>
        <w:t>A</w:t>
      </w:r>
      <w:r>
        <w:rPr>
          <w:rFonts w:hint="eastAsia"/>
        </w:rPr>
        <w:t>．运动员通过不同的技巧发球时需要大脑皮层参与</w:t>
      </w:r>
    </w:p>
    <w:p w:rsidR="00403FE6">
      <w:pPr>
        <w:pStyle w:val="4"/>
      </w:pPr>
      <w:r>
        <w:rPr>
          <w:rFonts w:hint="eastAsia"/>
        </w:rPr>
        <w:t>B</w:t>
      </w:r>
      <w:r>
        <w:rPr>
          <w:rFonts w:hint="eastAsia"/>
        </w:rPr>
        <w:t>．对方的球过来时，运动员挥动球拍接球属于非条件反射</w:t>
      </w:r>
    </w:p>
    <w:p w:rsidR="00403FE6">
      <w:pPr>
        <w:pStyle w:val="4"/>
      </w:pPr>
      <w:r>
        <w:rPr>
          <w:rFonts w:hint="eastAsia"/>
        </w:rPr>
        <w:t>C</w:t>
      </w:r>
      <w:r>
        <w:rPr>
          <w:rFonts w:hint="eastAsia"/>
        </w:rPr>
        <w:t>．比赛时汗液分泌增加，抗利尿激素分泌增多</w:t>
      </w:r>
    </w:p>
    <w:p w:rsidR="00403FE6">
      <w:pPr>
        <w:pStyle w:val="4"/>
      </w:pPr>
      <w:r>
        <w:rPr>
          <w:rFonts w:hint="eastAsia"/>
        </w:rPr>
        <w:t>D</w:t>
      </w:r>
      <w:r>
        <w:rPr>
          <w:rFonts w:hint="eastAsia"/>
        </w:rPr>
        <w:t>．比赛时交感神经活动占优势，心跳、呼吸加快</w:t>
      </w:r>
    </w:p>
    <w:p w:rsidR="00403FE6">
      <w:pPr>
        <w:pStyle w:val="4"/>
      </w:pPr>
      <w:r>
        <w:rPr>
          <w:rFonts w:hint="eastAsia"/>
        </w:rPr>
        <w:t>7</w:t>
      </w:r>
      <w:r>
        <w:rPr>
          <w:rFonts w:hint="eastAsia"/>
        </w:rPr>
        <w:t>．蜂毒中含有多种蛋白质等物质，被蜜蜂蜇伤后，蜂毒中的蛋白质可能引起人体产生过敏反应，严重者甚至危及生命。抗组胺药物能用来治疗蜜蜂蜇伤引起的某些过敏反应，其机理如图所示，</w:t>
      </w:r>
      <w:r>
        <w:rPr>
          <w:rFonts w:hint="eastAsia"/>
        </w:rPr>
        <w:t>H1</w:t>
      </w:r>
      <w:r>
        <w:rPr>
          <w:rFonts w:hint="eastAsia"/>
        </w:rPr>
        <w:t>受体主要分布于皮肤和黏膜的多种细胞表面。下列叙述错误的是（</w:t>
      </w:r>
      <w:r>
        <w:rPr>
          <w:rFonts w:hint="eastAsia"/>
        </w:rPr>
        <w:t xml:space="preserve">    </w:t>
      </w:r>
      <w:r>
        <w:rPr>
          <w:rFonts w:hint="eastAsia"/>
        </w:rPr>
        <w:t>）</w:t>
      </w:r>
    </w:p>
    <w:p w:rsidR="00403FE6">
      <w:pPr>
        <w:pStyle w:val="4"/>
      </w:pPr>
      <w:r>
        <w:rPr>
          <w:noProof/>
        </w:rPr>
        <w:drawing>
          <wp:inline distT="0" distB="0" distL="0" distR="0">
            <wp:extent cx="2019300" cy="850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11"/>
                    <a:stretch>
                      <a:fillRect/>
                    </a:stretch>
                  </pic:blipFill>
                  <pic:spPr>
                    <a:xfrm>
                      <a:off x="0" y="0"/>
                      <a:ext cx="2019300" cy="851512"/>
                    </a:xfrm>
                    <a:prstGeom prst="rect">
                      <a:avLst/>
                    </a:prstGeom>
                  </pic:spPr>
                </pic:pic>
              </a:graphicData>
            </a:graphic>
          </wp:inline>
        </w:drawing>
      </w:r>
    </w:p>
    <w:p w:rsidR="00403FE6">
      <w:pPr>
        <w:pStyle w:val="4"/>
      </w:pPr>
      <w:r>
        <w:rPr>
          <w:rFonts w:hint="eastAsia"/>
        </w:rPr>
        <w:t>A</w:t>
      </w:r>
      <w:r>
        <w:rPr>
          <w:rFonts w:hint="eastAsia"/>
        </w:rPr>
        <w:t>．蜂毒中的某些蛋白质可刺激</w:t>
      </w:r>
      <w:r>
        <w:rPr>
          <w:rFonts w:hint="eastAsia"/>
        </w:rPr>
        <w:t>B</w:t>
      </w:r>
      <w:r>
        <w:rPr>
          <w:rFonts w:hint="eastAsia"/>
        </w:rPr>
        <w:t>细胞分化成浆细胞产生抗体</w:t>
      </w:r>
    </w:p>
    <w:p w:rsidR="00403FE6">
      <w:pPr>
        <w:pStyle w:val="4"/>
      </w:pPr>
      <w:r>
        <w:rPr>
          <w:rFonts w:hint="eastAsia"/>
        </w:rPr>
        <w:t>B</w:t>
      </w:r>
      <w:r>
        <w:rPr>
          <w:rFonts w:hint="eastAsia"/>
        </w:rPr>
        <w:t>．第一次被蜜蜂蜇伤，往往不会引起过敏反应</w:t>
      </w:r>
    </w:p>
    <w:p w:rsidR="00403FE6">
      <w:pPr>
        <w:pStyle w:val="4"/>
      </w:pPr>
      <w:r>
        <w:rPr>
          <w:rFonts w:hint="eastAsia"/>
        </w:rPr>
        <w:t>C</w:t>
      </w:r>
      <w:r>
        <w:rPr>
          <w:rFonts w:hint="eastAsia"/>
        </w:rPr>
        <w:t>．组胺是</w:t>
      </w:r>
      <w:r>
        <w:rPr>
          <w:rFonts w:hint="eastAsia"/>
        </w:rPr>
        <w:t>T</w:t>
      </w:r>
      <w:r>
        <w:rPr>
          <w:rFonts w:hint="eastAsia"/>
        </w:rPr>
        <w:t>细胞受抗原刺激后分泌的细胞因子</w:t>
      </w:r>
    </w:p>
    <w:p w:rsidR="00403FE6">
      <w:pPr>
        <w:pStyle w:val="4"/>
      </w:pPr>
      <w:r>
        <w:rPr>
          <w:rFonts w:hint="eastAsia"/>
        </w:rPr>
        <w:t>D</w:t>
      </w:r>
      <w:r>
        <w:rPr>
          <w:rFonts w:hint="eastAsia"/>
        </w:rPr>
        <w:t>．抗组胺药物能与组胺竞争</w:t>
      </w:r>
      <w:r>
        <w:rPr>
          <w:rFonts w:hint="eastAsia"/>
        </w:rPr>
        <w:t>H1</w:t>
      </w:r>
      <w:r>
        <w:rPr>
          <w:rFonts w:hint="eastAsia"/>
        </w:rPr>
        <w:t>受体，抑制过敏反应</w:t>
      </w:r>
    </w:p>
    <w:p w:rsidR="00403FE6">
      <w:pPr>
        <w:pStyle w:val="4"/>
      </w:pPr>
      <w:r>
        <w:rPr>
          <w:rFonts w:hint="eastAsia"/>
        </w:rPr>
        <w:t>8</w:t>
      </w:r>
      <w:r>
        <w:rPr>
          <w:rFonts w:hint="eastAsia"/>
        </w:rPr>
        <w:t>．种群增长率可用出生率与死亡率的差值来表示。生态学家研究了某海岛上的某种鸟类种群出生率和死亡率随种群数量的变化，结果如图所示，其中曲线Ⅰ表示死亡率，曲线Ⅱ表示出生率。下列分析错误的是（</w:t>
      </w:r>
      <w:r>
        <w:rPr>
          <w:rFonts w:hint="eastAsia"/>
        </w:rPr>
        <w:t xml:space="preserve">    </w:t>
      </w:r>
      <w:r>
        <w:rPr>
          <w:rFonts w:hint="eastAsia"/>
        </w:rPr>
        <w:t>）</w:t>
      </w:r>
    </w:p>
    <w:p w:rsidR="00403FE6">
      <w:pPr>
        <w:pStyle w:val="4"/>
      </w:pPr>
      <w:r>
        <w:rPr>
          <w:noProof/>
        </w:rPr>
        <w:drawing>
          <wp:inline distT="0" distB="0" distL="0" distR="0">
            <wp:extent cx="2019300" cy="9505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2"/>
                    <a:stretch>
                      <a:fillRect/>
                    </a:stretch>
                  </pic:blipFill>
                  <pic:spPr>
                    <a:xfrm>
                      <a:off x="0" y="0"/>
                      <a:ext cx="2023953" cy="952834"/>
                    </a:xfrm>
                    <a:prstGeom prst="rect">
                      <a:avLst/>
                    </a:prstGeom>
                  </pic:spPr>
                </pic:pic>
              </a:graphicData>
            </a:graphic>
          </wp:inline>
        </w:drawing>
      </w:r>
    </w:p>
    <w:p w:rsidR="00403FE6">
      <w:pPr>
        <w:pStyle w:val="4"/>
      </w:pPr>
      <w:r>
        <w:rPr>
          <w:rFonts w:hint="eastAsia"/>
        </w:rPr>
        <w:t>A</w:t>
      </w:r>
      <w:r>
        <w:rPr>
          <w:rFonts w:hint="eastAsia"/>
        </w:rPr>
        <w:t>．采用红外摄像机照相</w:t>
      </w:r>
      <w:r>
        <w:rPr>
          <w:rFonts w:hint="eastAsia"/>
        </w:rPr>
        <w:t>法调查</w:t>
      </w:r>
      <w:r>
        <w:rPr>
          <w:rFonts w:hint="eastAsia"/>
        </w:rPr>
        <w:t>该种鸟类的种群数量可减少对鸟类的干扰</w:t>
      </w:r>
    </w:p>
    <w:p w:rsidR="00403FE6">
      <w:pPr>
        <w:pStyle w:val="4"/>
      </w:pPr>
      <w:r>
        <w:rPr>
          <w:rFonts w:hint="eastAsia"/>
        </w:rPr>
        <w:t>B</w:t>
      </w:r>
      <w:r>
        <w:rPr>
          <w:rFonts w:hint="eastAsia"/>
        </w:rPr>
        <w:t>．出生率和死亡率是影响该种鸟类种群数量的直接因</w:t>
      </w:r>
      <w:r>
        <w:rPr>
          <w:rFonts w:hint="eastAsia"/>
        </w:rPr>
        <w:t>素</w:t>
      </w:r>
    </w:p>
    <w:p w:rsidR="00403FE6">
      <w:pPr>
        <w:pStyle w:val="4"/>
      </w:pPr>
      <w:r>
        <w:rPr>
          <w:rFonts w:hint="eastAsia"/>
        </w:rPr>
        <w:t>C</w:t>
      </w:r>
      <w:r>
        <w:rPr>
          <w:rFonts w:hint="eastAsia"/>
        </w:rPr>
        <w:t>．随种群数量增大，该种鸟类的环境容纳量逐渐减少</w:t>
      </w:r>
    </w:p>
    <w:p w:rsidR="00403FE6">
      <w:pPr>
        <w:pStyle w:val="4"/>
      </w:pPr>
      <w:r>
        <w:rPr>
          <w:rFonts w:hint="eastAsia"/>
        </w:rPr>
        <w:t>D</w:t>
      </w:r>
      <w:r>
        <w:rPr>
          <w:rFonts w:hint="eastAsia"/>
        </w:rPr>
        <w:t>．该种鸟类种群数量过大或过小都不利于种群增长</w:t>
      </w:r>
    </w:p>
    <w:p w:rsidR="00403FE6">
      <w:pPr>
        <w:pStyle w:val="4"/>
      </w:pPr>
      <w:r>
        <w:rPr>
          <w:rFonts w:hint="eastAsia"/>
        </w:rPr>
        <w:t>9</w:t>
      </w:r>
      <w:r>
        <w:rPr>
          <w:rFonts w:hint="eastAsia"/>
        </w:rPr>
        <w:t>．我们要建设生态文明、推动绿色低碳循环发展，一体治理山水林田湖草沙，让绿水青山造福人民、泽被</w:t>
      </w:r>
      <w:r>
        <w:rPr>
          <w:rFonts w:hint="eastAsia"/>
        </w:rPr>
        <w:t>子孙。下列相关叙述错误的是（</w:t>
      </w:r>
      <w:r>
        <w:rPr>
          <w:rFonts w:hint="eastAsia"/>
        </w:rPr>
        <w:t xml:space="preserve">    </w:t>
      </w:r>
      <w:r>
        <w:rPr>
          <w:rFonts w:hint="eastAsia"/>
        </w:rPr>
        <w:t>）</w:t>
      </w:r>
    </w:p>
    <w:p w:rsidR="00403FE6">
      <w:pPr>
        <w:pStyle w:val="4"/>
      </w:pPr>
      <w:r>
        <w:rPr>
          <w:rFonts w:hint="eastAsia"/>
        </w:rPr>
        <w:t>A</w:t>
      </w:r>
      <w:r>
        <w:rPr>
          <w:rFonts w:hint="eastAsia"/>
        </w:rPr>
        <w:t>．推动绿色低碳发展有利于减少生态占用，增大生态足迹</w:t>
      </w:r>
    </w:p>
    <w:p w:rsidR="00403FE6">
      <w:pPr>
        <w:pStyle w:val="4"/>
      </w:pPr>
      <w:r>
        <w:rPr>
          <w:rFonts w:hint="eastAsia"/>
        </w:rPr>
        <w:t>B</w:t>
      </w:r>
      <w:r>
        <w:rPr>
          <w:rFonts w:hint="eastAsia"/>
        </w:rPr>
        <w:t>．通过“退田还林”“退田返湖”有利于增加生物多样性</w:t>
      </w:r>
    </w:p>
    <w:p w:rsidR="00403FE6">
      <w:pPr>
        <w:pStyle w:val="4"/>
      </w:pPr>
      <w:r>
        <w:rPr>
          <w:rFonts w:hint="eastAsia"/>
        </w:rPr>
        <w:t>C</w:t>
      </w:r>
      <w:r>
        <w:rPr>
          <w:rFonts w:hint="eastAsia"/>
        </w:rPr>
        <w:t>．森林的防风固沙、湿地的涵养水源属于生物多样性的间接价值</w:t>
      </w:r>
    </w:p>
    <w:p w:rsidR="00403FE6">
      <w:pPr>
        <w:pStyle w:val="4"/>
      </w:pPr>
      <w:r>
        <w:rPr>
          <w:rFonts w:hint="eastAsia"/>
        </w:rPr>
        <w:t>D</w:t>
      </w:r>
      <w:r>
        <w:rPr>
          <w:rFonts w:hint="eastAsia"/>
        </w:rPr>
        <w:t>．规范人类活动、修复受损生境，有利于增加生态系统的稳定性</w:t>
      </w:r>
    </w:p>
    <w:p w:rsidR="00403FE6">
      <w:pPr>
        <w:pStyle w:val="4"/>
      </w:pPr>
      <w:r>
        <w:rPr>
          <w:rFonts w:hint="eastAsia"/>
        </w:rPr>
        <w:t>10</w:t>
      </w:r>
      <w:r>
        <w:rPr>
          <w:rFonts w:hint="eastAsia"/>
        </w:rPr>
        <w:t>．传统发酵食品的制作离不开各种微生物。乳酸菌</w:t>
      </w:r>
      <w:r>
        <w:rPr>
          <w:rFonts w:hint="eastAsia"/>
        </w:rPr>
        <w:t>常用于乳制品的发酵和泡菜的腌制。下列相关叙述正确的是（</w:t>
      </w:r>
      <w:r>
        <w:rPr>
          <w:rFonts w:hint="eastAsia"/>
        </w:rPr>
        <w:t xml:space="preserve">    </w:t>
      </w:r>
      <w:r>
        <w:rPr>
          <w:rFonts w:hint="eastAsia"/>
        </w:rPr>
        <w:t>）</w:t>
      </w:r>
    </w:p>
    <w:p w:rsidR="00403FE6">
      <w:pPr>
        <w:pStyle w:val="4"/>
      </w:pPr>
      <w:r>
        <w:rPr>
          <w:rFonts w:hint="eastAsia"/>
        </w:rPr>
        <w:t>A</w:t>
      </w:r>
      <w:r>
        <w:rPr>
          <w:rFonts w:hint="eastAsia"/>
        </w:rPr>
        <w:t>．制作乳制品时，应该在发酵液中添加抗生素，防止杂菌污染</w:t>
      </w:r>
    </w:p>
    <w:p w:rsidR="00403FE6">
      <w:pPr>
        <w:pStyle w:val="4"/>
      </w:pPr>
      <w:r>
        <w:rPr>
          <w:rFonts w:hint="eastAsia"/>
        </w:rPr>
        <w:t>B</w:t>
      </w:r>
      <w:r>
        <w:rPr>
          <w:rFonts w:hint="eastAsia"/>
        </w:rPr>
        <w:t>．制作泡菜时，发酵液表面的白色菌膜是大量增殖的乳酸菌</w:t>
      </w:r>
    </w:p>
    <w:p w:rsidR="00403FE6">
      <w:pPr>
        <w:pStyle w:val="4"/>
      </w:pPr>
      <w:r>
        <w:rPr>
          <w:rFonts w:hint="eastAsia"/>
        </w:rPr>
        <w:t>C</w:t>
      </w:r>
      <w:r>
        <w:rPr>
          <w:rFonts w:hint="eastAsia"/>
        </w:rPr>
        <w:t>．丙酮酸分解为乳酸发生在乳酸菌的线粒体中</w:t>
      </w:r>
    </w:p>
    <w:p w:rsidR="00403FE6">
      <w:pPr>
        <w:pStyle w:val="4"/>
      </w:pPr>
      <w:r>
        <w:rPr>
          <w:rFonts w:hint="eastAsia"/>
        </w:rPr>
        <w:t>D</w:t>
      </w:r>
      <w:r>
        <w:rPr>
          <w:rFonts w:hint="eastAsia"/>
        </w:rPr>
        <w:t>．乳制品的发酵、泡菜的腌制需要严格控制空气的进入</w:t>
      </w:r>
    </w:p>
    <w:p w:rsidR="00403FE6">
      <w:pPr>
        <w:pStyle w:val="4"/>
      </w:pPr>
      <w:r>
        <w:rPr>
          <w:rFonts w:hint="eastAsia"/>
        </w:rPr>
        <w:t>11</w:t>
      </w:r>
      <w:r>
        <w:rPr>
          <w:rFonts w:hint="eastAsia"/>
        </w:rPr>
        <w:t>．丙肝病毒是一种致病性很强的单链</w:t>
      </w:r>
      <w:r>
        <w:rPr>
          <w:rFonts w:hint="eastAsia"/>
        </w:rPr>
        <w:t>RNA</w:t>
      </w:r>
      <w:r>
        <w:rPr>
          <w:rFonts w:hint="eastAsia"/>
        </w:rPr>
        <w:t>病毒，主要</w:t>
      </w:r>
      <w:r>
        <w:rPr>
          <w:rFonts w:hint="eastAsia"/>
        </w:rPr>
        <w:t>侵染</w:t>
      </w:r>
      <w:r>
        <w:rPr>
          <w:rFonts w:hint="eastAsia"/>
        </w:rPr>
        <w:t>肝脏细胞，可导致慢性肝炎和肝脏纤维化。为研制丙肝病毒单克隆抗体，研究者以小鼠为实验材料，设计了如图所示的实验。下列相关叙述正确的是（</w:t>
      </w:r>
      <w:r>
        <w:rPr>
          <w:rFonts w:hint="eastAsia"/>
        </w:rPr>
        <w:t xml:space="preserve">    </w:t>
      </w:r>
      <w:r>
        <w:rPr>
          <w:rFonts w:hint="eastAsia"/>
        </w:rPr>
        <w:t>）</w:t>
      </w:r>
    </w:p>
    <w:p w:rsidR="00403FE6">
      <w:pPr>
        <w:pStyle w:val="4"/>
      </w:pPr>
      <w:r>
        <w:rPr>
          <w:noProof/>
        </w:rPr>
        <w:drawing>
          <wp:inline distT="0" distB="0" distL="114300" distR="114300">
            <wp:extent cx="5105400" cy="733425"/>
            <wp:effectExtent l="0" t="0" r="0"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xmlns:r="http://schemas.openxmlformats.org/officeDocument/2006/relationships" r:embed="rId13"/>
                    <a:stretch>
                      <a:fillRect/>
                    </a:stretch>
                  </pic:blipFill>
                  <pic:spPr>
                    <a:xfrm>
                      <a:off x="0" y="0"/>
                      <a:ext cx="5105400" cy="733425"/>
                    </a:xfrm>
                    <a:prstGeom prst="rect">
                      <a:avLst/>
                    </a:prstGeom>
                    <a:noFill/>
                    <a:ln>
                      <a:noFill/>
                    </a:ln>
                  </pic:spPr>
                </pic:pic>
              </a:graphicData>
            </a:graphic>
          </wp:inline>
        </w:drawing>
      </w:r>
    </w:p>
    <w:p w:rsidR="00403FE6">
      <w:pPr>
        <w:pStyle w:val="4"/>
      </w:pPr>
      <w:r>
        <w:rPr>
          <w:rFonts w:hint="eastAsia"/>
        </w:rPr>
        <w:t>A</w:t>
      </w:r>
      <w:r>
        <w:rPr>
          <w:rFonts w:hint="eastAsia"/>
        </w:rPr>
        <w:t>．丙肝病毒增殖所需的条件均由肝脏细胞提供</w:t>
      </w:r>
    </w:p>
    <w:p w:rsidR="00403FE6">
      <w:pPr>
        <w:pStyle w:val="4"/>
      </w:pPr>
      <w:r>
        <w:t>B</w:t>
      </w:r>
      <w:r>
        <w:t>．</w:t>
      </w:r>
      <w:r>
        <w:rPr>
          <w:rFonts w:hint="eastAsia"/>
        </w:rPr>
        <w:t>在培养小鼠细胞时，应将培养皿置于</w:t>
      </w:r>
      <w:r>
        <w:t>95%</w:t>
      </w:r>
      <w:r>
        <w:rPr>
          <w:rFonts w:hint="eastAsia"/>
        </w:rPr>
        <w:t>的</w:t>
      </w:r>
      <w:r>
        <w:t>O</w:t>
      </w:r>
      <w:r>
        <w:rPr>
          <w:vertAlign w:val="subscript"/>
        </w:rPr>
        <w:t>2</w:t>
      </w:r>
      <w:r>
        <w:rPr>
          <w:rFonts w:hint="eastAsia"/>
        </w:rPr>
        <w:t>和</w:t>
      </w:r>
      <w:r>
        <w:t>5%</w:t>
      </w:r>
      <w:r>
        <w:rPr>
          <w:rFonts w:hint="eastAsia"/>
        </w:rPr>
        <w:t>的</w:t>
      </w:r>
      <w:r>
        <w:t>CO</w:t>
      </w:r>
      <w:r>
        <w:rPr>
          <w:vertAlign w:val="subscript"/>
        </w:rPr>
        <w:t>2</w:t>
      </w:r>
      <w:r>
        <w:rPr>
          <w:rFonts w:hint="eastAsia"/>
        </w:rPr>
        <w:t>环境中培养</w:t>
      </w:r>
    </w:p>
    <w:p w:rsidR="00403FE6">
      <w:pPr>
        <w:pStyle w:val="4"/>
      </w:pPr>
      <w:r>
        <w:rPr>
          <w:rFonts w:hint="eastAsia"/>
        </w:rPr>
        <w:t>C</w:t>
      </w:r>
      <w:r>
        <w:rPr>
          <w:rFonts w:hint="eastAsia"/>
        </w:rPr>
        <w:t>．图示实验获得的杂交瘤细胞可直接用于治疗感染丙肝病毒的患者</w:t>
      </w:r>
    </w:p>
    <w:p w:rsidR="00403FE6">
      <w:pPr>
        <w:pStyle w:val="4"/>
      </w:pPr>
      <w:r>
        <w:rPr>
          <w:rFonts w:hint="eastAsia"/>
        </w:rPr>
        <w:t>D</w:t>
      </w:r>
      <w:r>
        <w:rPr>
          <w:rFonts w:hint="eastAsia"/>
        </w:rPr>
        <w:t>．制备过程中筛选</w:t>
      </w:r>
      <w:r>
        <w:rPr>
          <w:rFonts w:hint="eastAsia"/>
        </w:rPr>
        <w:t>1</w:t>
      </w:r>
      <w:r>
        <w:rPr>
          <w:rFonts w:hint="eastAsia"/>
        </w:rPr>
        <w:t>和筛选</w:t>
      </w:r>
      <w:r>
        <w:rPr>
          <w:rFonts w:hint="eastAsia"/>
        </w:rPr>
        <w:t>2</w:t>
      </w:r>
      <w:r>
        <w:rPr>
          <w:rFonts w:hint="eastAsia"/>
        </w:rPr>
        <w:t>的原理和目的均不相同</w:t>
      </w:r>
    </w:p>
    <w:p w:rsidR="00403FE6">
      <w:pPr>
        <w:pStyle w:val="4"/>
      </w:pPr>
      <w:r>
        <w:rPr>
          <w:rFonts w:hint="eastAsia"/>
        </w:rPr>
        <w:t>12</w:t>
      </w:r>
      <w:r>
        <w:rPr>
          <w:rFonts w:hint="eastAsia"/>
        </w:rPr>
        <w:t>．研究发现，</w:t>
      </w:r>
      <w:r>
        <w:rPr>
          <w:rFonts w:hint="eastAsia"/>
          <w:i/>
        </w:rPr>
        <w:t>S</w:t>
      </w:r>
      <w:r>
        <w:rPr>
          <w:rFonts w:hint="eastAsia"/>
        </w:rPr>
        <w:t>基因的表达产物可使大豆种子更大。研究人员欲利用基因工程技术将</w:t>
      </w:r>
      <w:r>
        <w:rPr>
          <w:rFonts w:hint="eastAsia"/>
          <w:i/>
        </w:rPr>
        <w:t>S</w:t>
      </w:r>
      <w:r>
        <w:rPr>
          <w:rFonts w:hint="eastAsia"/>
        </w:rPr>
        <w:t>基因导入普通大豆中以培育优质大豆品种，其中</w:t>
      </w:r>
      <w:r>
        <w:rPr>
          <w:rFonts w:hint="eastAsia"/>
          <w:i/>
        </w:rPr>
        <w:t>S</w:t>
      </w:r>
      <w:r>
        <w:rPr>
          <w:rFonts w:hint="eastAsia"/>
        </w:rPr>
        <w:t>基因的部分序列为</w:t>
      </w:r>
      <w:r>
        <w:rPr>
          <w:position w:val="-26"/>
        </w:rPr>
        <w:object>
          <v:shape id="_x0000_i1027" type="#_x0000_t75" style="width:151.15pt;height:31.9pt" o:oleicon="f" o:ole="">
            <v:imagedata r:id="rId14" o:title=""/>
          </v:shape>
          <o:OLEObject Type="Embed" ProgID="Equation.DSMT4" ShapeID="_x0000_i1027" DrawAspect="Content" ObjectID="_1790506110" r:id="rId15"/>
        </w:object>
      </w:r>
      <w:r>
        <w:rPr>
          <w:rFonts w:hint="eastAsia"/>
        </w:rPr>
        <w:t>，表达载体中</w:t>
      </w:r>
      <w:r>
        <w:rPr>
          <w:rFonts w:hint="eastAsia"/>
        </w:rPr>
        <w:t>4</w:t>
      </w:r>
      <w:r>
        <w:rPr>
          <w:rFonts w:hint="eastAsia"/>
        </w:rPr>
        <w:t>种限制酶识别序列及切割位点如图所示。不考虑未标明序列及未知信息。下列相关叙述错误的是（</w:t>
      </w:r>
      <w:r>
        <w:rPr>
          <w:rFonts w:hint="eastAsia"/>
        </w:rPr>
        <w:t xml:space="preserve">    </w:t>
      </w:r>
      <w:r>
        <w:rPr>
          <w:rFonts w:hint="eastAsia"/>
        </w:rPr>
        <w:t>）</w:t>
      </w:r>
    </w:p>
    <w:p w:rsidR="00403FE6">
      <w:pPr>
        <w:pStyle w:val="4"/>
      </w:pPr>
      <w:r>
        <w:rPr>
          <w:noProof/>
        </w:rPr>
        <w:drawing>
          <wp:inline distT="0" distB="0" distL="0" distR="0">
            <wp:extent cx="3016250" cy="6896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6"/>
                    <a:stretch>
                      <a:fillRect/>
                    </a:stretch>
                  </pic:blipFill>
                  <pic:spPr>
                    <a:xfrm>
                      <a:off x="0" y="0"/>
                      <a:ext cx="3016250" cy="689887"/>
                    </a:xfrm>
                    <a:prstGeom prst="rect">
                      <a:avLst/>
                    </a:prstGeom>
                  </pic:spPr>
                </pic:pic>
              </a:graphicData>
            </a:graphic>
          </wp:inline>
        </w:drawing>
      </w:r>
    </w:p>
    <w:p w:rsidR="00403FE6">
      <w:pPr>
        <w:pStyle w:val="4"/>
      </w:pPr>
      <w:r>
        <w:rPr>
          <w:rFonts w:hint="eastAsia"/>
        </w:rPr>
        <w:t>A</w:t>
      </w:r>
      <w:r>
        <w:rPr>
          <w:rFonts w:hint="eastAsia"/>
        </w:rPr>
        <w:t>．大多数的限制酶由</w:t>
      </w:r>
      <w:r>
        <w:rPr>
          <w:rFonts w:hint="eastAsia"/>
        </w:rPr>
        <w:t>6</w:t>
      </w:r>
      <w:r>
        <w:rPr>
          <w:rFonts w:hint="eastAsia"/>
        </w:rPr>
        <w:t>个脱氧核苷酸组成</w:t>
      </w:r>
    </w:p>
    <w:p w:rsidR="00403FE6">
      <w:pPr>
        <w:pStyle w:val="4"/>
      </w:pPr>
      <w:r>
        <w:rPr>
          <w:rFonts w:hint="eastAsia"/>
        </w:rPr>
        <w:t>B</w:t>
      </w:r>
      <w:r>
        <w:rPr>
          <w:rFonts w:hint="eastAsia"/>
        </w:rPr>
        <w:t>．选用</w:t>
      </w:r>
      <w:r>
        <w:rPr>
          <w:rFonts w:hint="eastAsia"/>
        </w:rPr>
        <w:t>Hind</w:t>
      </w:r>
      <w:r>
        <w:rPr>
          <w:rFonts w:hint="eastAsia"/>
        </w:rPr>
        <w:t>Ⅲ和</w:t>
      </w:r>
      <w:r>
        <w:rPr>
          <w:rFonts w:hint="eastAsia"/>
          <w:i/>
        </w:rPr>
        <w:t>S</w:t>
      </w:r>
      <w:r>
        <w:rPr>
          <w:rFonts w:hint="eastAsia"/>
        </w:rPr>
        <w:t>pe</w:t>
      </w:r>
      <w:r>
        <w:rPr>
          <w:rFonts w:hint="eastAsia"/>
        </w:rPr>
        <w:t>Ⅰ或</w:t>
      </w:r>
      <w:r>
        <w:rPr>
          <w:rFonts w:hint="eastAsia"/>
        </w:rPr>
        <w:t>Hind</w:t>
      </w:r>
      <w:r>
        <w:rPr>
          <w:rFonts w:hint="eastAsia"/>
        </w:rPr>
        <w:t>Ⅲ和</w:t>
      </w:r>
      <w:r>
        <w:rPr>
          <w:rFonts w:hint="eastAsia"/>
        </w:rPr>
        <w:t>Xba</w:t>
      </w:r>
      <w:r>
        <w:rPr>
          <w:rFonts w:hint="eastAsia"/>
        </w:rPr>
        <w:t>Ⅰ切割</w:t>
      </w:r>
      <w:r>
        <w:rPr>
          <w:rFonts w:hint="eastAsia"/>
          <w:i/>
        </w:rPr>
        <w:t>S</w:t>
      </w:r>
      <w:r>
        <w:rPr>
          <w:rFonts w:hint="eastAsia"/>
        </w:rPr>
        <w:t>基因和载体最高效</w:t>
      </w:r>
    </w:p>
    <w:p w:rsidR="00403FE6">
      <w:pPr>
        <w:pStyle w:val="4"/>
      </w:pPr>
      <w:r>
        <w:rPr>
          <w:rFonts w:hint="eastAsia"/>
        </w:rPr>
        <w:t>C</w:t>
      </w:r>
      <w:r>
        <w:rPr>
          <w:rFonts w:hint="eastAsia"/>
        </w:rPr>
        <w:t>．可用农杆菌转化法将</w:t>
      </w:r>
      <w:r>
        <w:rPr>
          <w:rFonts w:hint="eastAsia"/>
        </w:rPr>
        <w:t>S</w:t>
      </w:r>
      <w:r>
        <w:rPr>
          <w:rFonts w:hint="eastAsia"/>
        </w:rPr>
        <w:t>基因整合到普通大豆细胞的染色体</w:t>
      </w:r>
      <w:r>
        <w:rPr>
          <w:rFonts w:hint="eastAsia"/>
        </w:rPr>
        <w:t>DNA</w:t>
      </w:r>
      <w:r>
        <w:rPr>
          <w:rFonts w:hint="eastAsia"/>
        </w:rPr>
        <w:t>上</w:t>
      </w:r>
    </w:p>
    <w:p w:rsidR="00403FE6">
      <w:pPr>
        <w:pStyle w:val="4"/>
      </w:pPr>
      <w:r>
        <w:rPr>
          <w:rFonts w:hint="eastAsia"/>
        </w:rPr>
        <w:t>D</w:t>
      </w:r>
      <w:r>
        <w:rPr>
          <w:rFonts w:hint="eastAsia"/>
        </w:rPr>
        <w:t>．</w:t>
      </w:r>
      <w:r>
        <w:rPr>
          <w:rFonts w:hint="eastAsia"/>
          <w:i/>
        </w:rPr>
        <w:t>S</w:t>
      </w:r>
      <w:r>
        <w:rPr>
          <w:rFonts w:hint="eastAsia"/>
        </w:rPr>
        <w:t>基因在普通大豆细胞中是否转录出</w:t>
      </w:r>
      <w:r>
        <w:rPr>
          <w:rFonts w:hint="eastAsia"/>
        </w:rPr>
        <w:t>mRNA</w:t>
      </w:r>
      <w:r>
        <w:rPr>
          <w:rFonts w:hint="eastAsia"/>
        </w:rPr>
        <w:t>，可用</w:t>
      </w:r>
      <w:r>
        <w:rPr>
          <w:rFonts w:hint="eastAsia"/>
        </w:rPr>
        <w:t>PCR</w:t>
      </w:r>
      <w:r>
        <w:rPr>
          <w:rFonts w:hint="eastAsia"/>
        </w:rPr>
        <w:t>技术检测</w:t>
      </w:r>
    </w:p>
    <w:p w:rsidR="00403FE6">
      <w:pPr>
        <w:pStyle w:val="a1"/>
      </w:pPr>
      <w:r>
        <w:rPr>
          <w:rFonts w:hint="eastAsia"/>
        </w:rPr>
        <w:t>二、多项选择题：本题共</w:t>
      </w:r>
      <w:r>
        <w:rPr>
          <w:rFonts w:hint="eastAsia"/>
        </w:rPr>
        <w:t>4</w:t>
      </w:r>
      <w:r>
        <w:rPr>
          <w:rFonts w:hint="eastAsia"/>
        </w:rPr>
        <w:t>小题，每小题</w:t>
      </w:r>
      <w:r>
        <w:rPr>
          <w:rFonts w:hint="eastAsia"/>
        </w:rPr>
        <w:t>4</w:t>
      </w:r>
      <w:r>
        <w:rPr>
          <w:rFonts w:hint="eastAsia"/>
        </w:rPr>
        <w:t>分，共</w:t>
      </w:r>
      <w:r>
        <w:rPr>
          <w:rFonts w:hint="eastAsia"/>
        </w:rPr>
        <w:t>16</w:t>
      </w:r>
      <w:r>
        <w:rPr>
          <w:rFonts w:hint="eastAsia"/>
        </w:rPr>
        <w:t>分。在每小题给出的四个选项中，有两个或两个以上选项符合题目要求，全部选对得</w:t>
      </w:r>
      <w:r>
        <w:rPr>
          <w:rFonts w:hint="eastAsia"/>
        </w:rPr>
        <w:t>4</w:t>
      </w:r>
      <w:r>
        <w:rPr>
          <w:rFonts w:hint="eastAsia"/>
        </w:rPr>
        <w:t>分，选对但不全的得</w:t>
      </w:r>
      <w:r>
        <w:rPr>
          <w:rFonts w:hint="eastAsia"/>
        </w:rPr>
        <w:t>2</w:t>
      </w:r>
      <w:r>
        <w:rPr>
          <w:rFonts w:hint="eastAsia"/>
        </w:rPr>
        <w:t>分，有选</w:t>
      </w:r>
      <w:r>
        <w:rPr>
          <w:rFonts w:hint="eastAsia"/>
        </w:rPr>
        <w:t>错的得</w:t>
      </w:r>
      <w:r>
        <w:rPr>
          <w:rFonts w:hint="eastAsia"/>
        </w:rPr>
        <w:t>0</w:t>
      </w:r>
      <w:r>
        <w:rPr>
          <w:rFonts w:hint="eastAsia"/>
        </w:rPr>
        <w:t>分。</w:t>
      </w:r>
    </w:p>
    <w:p w:rsidR="00403FE6">
      <w:pPr>
        <w:pStyle w:val="4"/>
      </w:pPr>
      <w:r>
        <w:rPr>
          <w:rFonts w:hint="eastAsia"/>
        </w:rPr>
        <w:t>13</w:t>
      </w:r>
      <w:r>
        <w:rPr>
          <w:rFonts w:hint="eastAsia"/>
        </w:rPr>
        <w:t>．葡萄糖饥饿和缺氧压力使细胞中活性氧自由基（</w:t>
      </w:r>
      <w:r>
        <w:rPr>
          <w:rFonts w:hint="eastAsia"/>
        </w:rPr>
        <w:t>RO</w:t>
      </w:r>
      <w:r>
        <w:rPr>
          <w:rFonts w:hint="eastAsia"/>
          <w:i/>
        </w:rPr>
        <w:t>S</w:t>
      </w:r>
      <w:r>
        <w:rPr>
          <w:rFonts w:hint="eastAsia"/>
        </w:rPr>
        <w:t>）的水平上升，从而导致自噬通路蛋白（</w:t>
      </w:r>
      <w:r>
        <w:rPr>
          <w:rFonts w:hint="eastAsia"/>
        </w:rPr>
        <w:t>Beclin</w:t>
      </w:r>
      <w:r>
        <w:rPr>
          <w:rFonts w:hint="eastAsia"/>
        </w:rPr>
        <w:t xml:space="preserve"> 1</w:t>
      </w:r>
      <w:r>
        <w:rPr>
          <w:rFonts w:hint="eastAsia"/>
        </w:rPr>
        <w:t>）磷酸化，阻碍</w:t>
      </w:r>
      <w:r>
        <w:rPr>
          <w:rFonts w:hint="eastAsia"/>
        </w:rPr>
        <w:t>Beclin</w:t>
      </w:r>
      <w:r>
        <w:rPr>
          <w:rFonts w:hint="eastAsia"/>
        </w:rPr>
        <w:t xml:space="preserve"> 1</w:t>
      </w:r>
      <w:r>
        <w:rPr>
          <w:rFonts w:hint="eastAsia"/>
        </w:rPr>
        <w:t>和</w:t>
      </w:r>
      <w:r>
        <w:rPr>
          <w:rFonts w:hint="eastAsia"/>
        </w:rPr>
        <w:t>Bcl-2</w:t>
      </w:r>
      <w:r>
        <w:rPr>
          <w:rFonts w:hint="eastAsia"/>
        </w:rPr>
        <w:t>结合，进而诱导细胞自噬。包裹损伤线粒体的双层膜结构称为自噬体，其与溶酶体融合后可降解受损的线粒体，维持细胞稳态。下列说法正确的是（</w:t>
      </w:r>
      <w:r>
        <w:rPr>
          <w:rFonts w:hint="eastAsia"/>
        </w:rPr>
        <w:t xml:space="preserve">    </w:t>
      </w:r>
      <w:r>
        <w:rPr>
          <w:rFonts w:hint="eastAsia"/>
        </w:rPr>
        <w:t>）</w:t>
      </w:r>
    </w:p>
    <w:p w:rsidR="00403FE6">
      <w:pPr>
        <w:pStyle w:val="4"/>
      </w:pPr>
      <w:r>
        <w:rPr>
          <w:noProof/>
        </w:rPr>
        <w:drawing>
          <wp:inline distT="0" distB="0" distL="0" distR="0">
            <wp:extent cx="1968500" cy="10414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xmlns:r="http://schemas.openxmlformats.org/officeDocument/2006/relationships" r:embed="rId17"/>
                    <a:stretch>
                      <a:fillRect/>
                    </a:stretch>
                  </pic:blipFill>
                  <pic:spPr>
                    <a:xfrm>
                      <a:off x="0" y="0"/>
                      <a:ext cx="1970521" cy="1042860"/>
                    </a:xfrm>
                    <a:prstGeom prst="rect">
                      <a:avLst/>
                    </a:prstGeom>
                  </pic:spPr>
                </pic:pic>
              </a:graphicData>
            </a:graphic>
          </wp:inline>
        </w:drawing>
      </w:r>
    </w:p>
    <w:p w:rsidR="00403FE6">
      <w:pPr>
        <w:pStyle w:val="4"/>
      </w:pPr>
      <w:r>
        <w:rPr>
          <w:rFonts w:hint="eastAsia"/>
        </w:rPr>
        <w:t>A</w:t>
      </w:r>
      <w:r>
        <w:rPr>
          <w:rFonts w:hint="eastAsia"/>
        </w:rPr>
        <w:t>．细胞内</w:t>
      </w:r>
      <w:r>
        <w:rPr>
          <w:rFonts w:hint="eastAsia"/>
        </w:rPr>
        <w:t>ROS</w:t>
      </w:r>
      <w:r>
        <w:rPr>
          <w:rFonts w:hint="eastAsia"/>
        </w:rPr>
        <w:t>增多会影响能量供应</w:t>
      </w:r>
    </w:p>
    <w:p w:rsidR="00403FE6">
      <w:pPr>
        <w:pStyle w:val="4"/>
      </w:pPr>
      <w:r>
        <w:rPr>
          <w:rFonts w:hint="eastAsia"/>
        </w:rPr>
        <w:t>B</w:t>
      </w:r>
      <w:r>
        <w:rPr>
          <w:rFonts w:hint="eastAsia"/>
        </w:rPr>
        <w:t>．降解受损的线粒体与溶酶体内的水解酶有关</w:t>
      </w:r>
    </w:p>
    <w:p w:rsidR="00403FE6">
      <w:pPr>
        <w:pStyle w:val="4"/>
      </w:pPr>
      <w:r>
        <w:rPr>
          <w:rFonts w:hint="eastAsia"/>
        </w:rPr>
        <w:t>C</w:t>
      </w:r>
      <w:r>
        <w:rPr>
          <w:rFonts w:hint="eastAsia"/>
        </w:rPr>
        <w:t>．</w:t>
      </w:r>
      <w:r>
        <w:rPr>
          <w:rFonts w:hint="eastAsia"/>
        </w:rPr>
        <w:t>Beclin</w:t>
      </w:r>
      <w:r>
        <w:rPr>
          <w:rFonts w:hint="eastAsia"/>
        </w:rPr>
        <w:t xml:space="preserve"> 1</w:t>
      </w:r>
      <w:r>
        <w:rPr>
          <w:rFonts w:hint="eastAsia"/>
        </w:rPr>
        <w:t>磷酸化后，其空间结构发生改变</w:t>
      </w:r>
    </w:p>
    <w:p w:rsidR="00403FE6">
      <w:pPr>
        <w:pStyle w:val="4"/>
      </w:pPr>
      <w:r>
        <w:rPr>
          <w:rFonts w:hint="eastAsia"/>
        </w:rPr>
        <w:t>D</w:t>
      </w:r>
      <w:r>
        <w:rPr>
          <w:rFonts w:hint="eastAsia"/>
        </w:rPr>
        <w:t>．</w:t>
      </w:r>
      <w:r>
        <w:rPr>
          <w:rFonts w:hint="eastAsia"/>
        </w:rPr>
        <w:t>Beclin</w:t>
      </w:r>
      <w:r>
        <w:rPr>
          <w:rFonts w:hint="eastAsia"/>
        </w:rPr>
        <w:t xml:space="preserve"> 1</w:t>
      </w:r>
      <w:r>
        <w:rPr>
          <w:rFonts w:hint="eastAsia"/>
        </w:rPr>
        <w:t>与</w:t>
      </w:r>
      <w:r>
        <w:rPr>
          <w:rFonts w:hint="eastAsia"/>
        </w:rPr>
        <w:t>Bcl-2</w:t>
      </w:r>
      <w:r>
        <w:rPr>
          <w:rFonts w:hint="eastAsia"/>
        </w:rPr>
        <w:t>分离能抑制细胞自噬</w:t>
      </w:r>
    </w:p>
    <w:p w:rsidR="00403FE6">
      <w:pPr>
        <w:pStyle w:val="4"/>
      </w:pPr>
      <w:r>
        <w:rPr>
          <w:rFonts w:hint="eastAsia"/>
        </w:rPr>
        <w:t>14</w:t>
      </w:r>
      <w:r>
        <w:rPr>
          <w:rFonts w:hint="eastAsia"/>
        </w:rPr>
        <w:t>．一个具有甲、乙两</w:t>
      </w:r>
      <w:r>
        <w:rPr>
          <w:rFonts w:hint="eastAsia"/>
        </w:rPr>
        <w:t>种单基因遗传病的家族的遗传系谱图如图甲所示；甲病由等位基因</w:t>
      </w:r>
      <w:r>
        <w:rPr>
          <w:rFonts w:hint="eastAsia"/>
        </w:rPr>
        <w:t>A/a</w:t>
      </w:r>
      <w:r>
        <w:rPr>
          <w:rFonts w:hint="eastAsia"/>
        </w:rPr>
        <w:t>控制，乙病由等位基因</w:t>
      </w:r>
      <w:r>
        <w:rPr>
          <w:rFonts w:hint="eastAsia"/>
        </w:rPr>
        <w:t>B/b</w:t>
      </w:r>
      <w:r>
        <w:rPr>
          <w:rFonts w:hint="eastAsia"/>
        </w:rPr>
        <w:t>控制，两对基因独立遗传。科研人员对该家族成员的两种基因进行了</w:t>
      </w:r>
      <w:r>
        <w:rPr>
          <w:rFonts w:hint="eastAsia"/>
        </w:rPr>
        <w:t>PCR</w:t>
      </w:r>
      <w:r>
        <w:rPr>
          <w:rFonts w:hint="eastAsia"/>
        </w:rPr>
        <w:t>扩增，部分成员基因扩增产物的凝胶电泳结果如图乙所示。下列关于甲、乙两种遗传病及相关基因的分析，正确的是（</w:t>
      </w:r>
      <w:r>
        <w:rPr>
          <w:rFonts w:hint="eastAsia"/>
        </w:rPr>
        <w:t xml:space="preserve">    </w:t>
      </w:r>
      <w:r>
        <w:rPr>
          <w:rFonts w:hint="eastAsia"/>
        </w:rPr>
        <w:t>）</w:t>
      </w:r>
    </w:p>
    <w:p w:rsidR="00403FE6">
      <w:pPr>
        <w:pStyle w:val="4"/>
      </w:pPr>
      <w:r>
        <w:rPr>
          <w:noProof/>
        </w:rPr>
        <w:drawing>
          <wp:inline distT="0" distB="0" distL="0" distR="0">
            <wp:extent cx="4051300" cy="988695"/>
            <wp:effectExtent l="0" t="0" r="635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8"/>
                    <a:stretch>
                      <a:fillRect/>
                    </a:stretch>
                  </pic:blipFill>
                  <pic:spPr>
                    <a:xfrm>
                      <a:off x="0" y="0"/>
                      <a:ext cx="4053956" cy="989559"/>
                    </a:xfrm>
                    <a:prstGeom prst="rect">
                      <a:avLst/>
                    </a:prstGeom>
                  </pic:spPr>
                </pic:pic>
              </a:graphicData>
            </a:graphic>
          </wp:inline>
        </w:drawing>
      </w:r>
    </w:p>
    <w:p w:rsidR="00403FE6">
      <w:pPr>
        <w:pStyle w:val="4"/>
      </w:pPr>
      <w:r>
        <w:rPr>
          <w:rFonts w:hint="eastAsia"/>
        </w:rPr>
        <w:t>A</w:t>
      </w:r>
      <w:r>
        <w:rPr>
          <w:rFonts w:hint="eastAsia"/>
        </w:rPr>
        <w:t>．甲、乙两病的致病基因均位于常染色体上</w:t>
      </w:r>
    </w:p>
    <w:p w:rsidR="00403FE6">
      <w:pPr>
        <w:pStyle w:val="4"/>
      </w:pPr>
      <w:r>
        <w:rPr>
          <w:rFonts w:hint="eastAsia"/>
        </w:rPr>
        <w:t>B</w:t>
      </w:r>
      <w:r>
        <w:rPr>
          <w:rFonts w:hint="eastAsia"/>
        </w:rPr>
        <w:t>．据图甲推测，Ⅱ</w:t>
      </w:r>
      <w:r>
        <w:rPr>
          <w:rFonts w:hint="eastAsia"/>
        </w:rPr>
        <w:t>-2</w:t>
      </w:r>
      <w:r>
        <w:rPr>
          <w:rFonts w:hint="eastAsia"/>
        </w:rPr>
        <w:t>与Ⅲ</w:t>
      </w:r>
      <w:r>
        <w:rPr>
          <w:rFonts w:hint="eastAsia"/>
        </w:rPr>
        <w:t>-1</w:t>
      </w:r>
      <w:r>
        <w:rPr>
          <w:rFonts w:hint="eastAsia"/>
        </w:rPr>
        <w:t>的基因型相同</w:t>
      </w:r>
    </w:p>
    <w:p w:rsidR="00403FE6">
      <w:pPr>
        <w:pStyle w:val="4"/>
      </w:pPr>
      <w:r>
        <w:rPr>
          <w:rFonts w:hint="eastAsia"/>
        </w:rPr>
        <w:t>C</w:t>
      </w:r>
      <w:r>
        <w:rPr>
          <w:rFonts w:hint="eastAsia"/>
        </w:rPr>
        <w:t>．Ⅱ</w:t>
      </w:r>
      <w:r>
        <w:rPr>
          <w:rFonts w:hint="eastAsia"/>
        </w:rPr>
        <w:t>-1</w:t>
      </w:r>
      <w:r>
        <w:rPr>
          <w:rFonts w:hint="eastAsia"/>
        </w:rPr>
        <w:t>的基因型为</w:t>
      </w:r>
      <w:r>
        <w:rPr>
          <w:rFonts w:hint="eastAsia"/>
        </w:rPr>
        <w:t>aaBb</w:t>
      </w:r>
      <w:r>
        <w:rPr>
          <w:rFonts w:hint="eastAsia"/>
        </w:rPr>
        <w:t>，Ⅲ</w:t>
      </w:r>
      <w:r>
        <w:rPr>
          <w:rFonts w:hint="eastAsia"/>
        </w:rPr>
        <w:t>-2</w:t>
      </w:r>
      <w:r>
        <w:rPr>
          <w:rFonts w:hint="eastAsia"/>
        </w:rPr>
        <w:t>的基因型为</w:t>
      </w:r>
      <w:r>
        <w:rPr>
          <w:rFonts w:hint="eastAsia"/>
        </w:rPr>
        <w:t>aabb</w:t>
      </w:r>
    </w:p>
    <w:p w:rsidR="00403FE6">
      <w:pPr>
        <w:pStyle w:val="4"/>
      </w:pPr>
      <w:r>
        <w:rPr>
          <w:rFonts w:hint="eastAsia"/>
        </w:rPr>
        <w:t>D</w:t>
      </w:r>
      <w:r>
        <w:rPr>
          <w:rFonts w:hint="eastAsia"/>
        </w:rPr>
        <w:t>．若考虑</w:t>
      </w:r>
      <w:r>
        <w:rPr>
          <w:rFonts w:hint="eastAsia"/>
        </w:rPr>
        <w:t>A/a</w:t>
      </w:r>
      <w:r>
        <w:rPr>
          <w:rFonts w:hint="eastAsia"/>
        </w:rPr>
        <w:t>和</w:t>
      </w:r>
      <w:r>
        <w:rPr>
          <w:rFonts w:hint="eastAsia"/>
        </w:rPr>
        <w:t>B/b</w:t>
      </w:r>
      <w:r>
        <w:rPr>
          <w:rFonts w:hint="eastAsia"/>
        </w:rPr>
        <w:t>，则Ⅲ</w:t>
      </w:r>
      <w:r>
        <w:rPr>
          <w:rFonts w:hint="eastAsia"/>
        </w:rPr>
        <w:t>-5</w:t>
      </w:r>
      <w:r>
        <w:rPr>
          <w:rFonts w:hint="eastAsia"/>
        </w:rPr>
        <w:t>或Ⅲ</w:t>
      </w:r>
      <w:r>
        <w:rPr>
          <w:rFonts w:hint="eastAsia"/>
        </w:rPr>
        <w:t>-3</w:t>
      </w:r>
      <w:r>
        <w:rPr>
          <w:rFonts w:hint="eastAsia"/>
        </w:rPr>
        <w:t>为杂合子的概率为</w:t>
      </w:r>
      <w:r>
        <w:rPr>
          <w:rFonts w:hint="eastAsia"/>
        </w:rPr>
        <w:t>2/3</w:t>
      </w:r>
    </w:p>
    <w:p w:rsidR="00403FE6">
      <w:pPr>
        <w:pStyle w:val="4"/>
      </w:pPr>
      <w:r>
        <w:rPr>
          <w:rFonts w:hint="eastAsia"/>
        </w:rPr>
        <w:t>15</w:t>
      </w:r>
      <w:r>
        <w:rPr>
          <w:rFonts w:hint="eastAsia"/>
        </w:rPr>
        <w:t>．植物蛋白</w:t>
      </w:r>
      <w:r>
        <w:rPr>
          <w:rFonts w:hint="eastAsia"/>
        </w:rPr>
        <w:t>NRP</w:t>
      </w:r>
      <w:r>
        <w:rPr>
          <w:rFonts w:hint="eastAsia"/>
        </w:rPr>
        <w:t>能影响根</w:t>
      </w:r>
      <w:r>
        <w:rPr>
          <w:rFonts w:hint="eastAsia"/>
        </w:rPr>
        <w:t>尖的生长素的分布，</w:t>
      </w:r>
      <w:r>
        <w:rPr>
          <w:rFonts w:hint="eastAsia"/>
        </w:rPr>
        <w:t>NRP</w:t>
      </w:r>
      <w:r>
        <w:rPr>
          <w:rFonts w:hint="eastAsia"/>
        </w:rPr>
        <w:t>基因敲除植株的生长素会在根尖分生区积累，使根尖更短。图</w:t>
      </w:r>
      <w:r>
        <w:rPr>
          <w:rFonts w:hint="eastAsia"/>
        </w:rPr>
        <w:t>1</w:t>
      </w:r>
      <w:r>
        <w:rPr>
          <w:rFonts w:hint="eastAsia"/>
        </w:rPr>
        <w:t>表示生长素在根尖上的运输方向，</w:t>
      </w:r>
      <w:r>
        <w:rPr>
          <w:rFonts w:hint="eastAsia"/>
        </w:rPr>
        <w:t>PIN2</w:t>
      </w:r>
      <w:r>
        <w:rPr>
          <w:rFonts w:hint="eastAsia"/>
        </w:rPr>
        <w:t>是根尖生长素运输载体蛋白。为了研究</w:t>
      </w:r>
      <w:r>
        <w:rPr>
          <w:rFonts w:hint="eastAsia"/>
        </w:rPr>
        <w:t>NRP</w:t>
      </w:r>
      <w:r>
        <w:rPr>
          <w:rFonts w:hint="eastAsia"/>
        </w:rPr>
        <w:t>的作用机制，实验人员检测了野生植株与</w:t>
      </w:r>
      <w:r>
        <w:rPr>
          <w:rFonts w:hint="eastAsia"/>
        </w:rPr>
        <w:t>NRP</w:t>
      </w:r>
      <w:r>
        <w:rPr>
          <w:rFonts w:hint="eastAsia"/>
        </w:rPr>
        <w:t>基因敲除植株中</w:t>
      </w:r>
      <w:r>
        <w:rPr>
          <w:rFonts w:hint="eastAsia"/>
        </w:rPr>
        <w:t>PIN2</w:t>
      </w:r>
      <w:r>
        <w:rPr>
          <w:rFonts w:hint="eastAsia"/>
        </w:rPr>
        <w:t>在伸长区表皮细胞中的分布，结果如图</w:t>
      </w:r>
      <w:r>
        <w:rPr>
          <w:rFonts w:hint="eastAsia"/>
        </w:rPr>
        <w:t>2</w:t>
      </w:r>
      <w:r>
        <w:rPr>
          <w:rFonts w:hint="eastAsia"/>
        </w:rPr>
        <w:t>所示。下列分析正确的是（</w:t>
      </w:r>
      <w:r>
        <w:rPr>
          <w:rFonts w:hint="eastAsia"/>
        </w:rPr>
        <w:t xml:space="preserve">    </w:t>
      </w:r>
      <w:r>
        <w:rPr>
          <w:rFonts w:hint="eastAsia"/>
        </w:rPr>
        <w:t>）</w:t>
      </w:r>
    </w:p>
    <w:p w:rsidR="00403FE6">
      <w:pPr>
        <w:pStyle w:val="4"/>
      </w:pPr>
      <w:r>
        <w:rPr>
          <w:noProof/>
        </w:rPr>
        <w:drawing>
          <wp:inline distT="0" distB="0" distL="0" distR="0">
            <wp:extent cx="3219450" cy="10902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xmlns:r="http://schemas.openxmlformats.org/officeDocument/2006/relationships" r:embed="rId19"/>
                    <a:stretch>
                      <a:fillRect/>
                    </a:stretch>
                  </pic:blipFill>
                  <pic:spPr>
                    <a:xfrm>
                      <a:off x="0" y="0"/>
                      <a:ext cx="3219450" cy="1090671"/>
                    </a:xfrm>
                    <a:prstGeom prst="rect">
                      <a:avLst/>
                    </a:prstGeom>
                  </pic:spPr>
                </pic:pic>
              </a:graphicData>
            </a:graphic>
          </wp:inline>
        </w:drawing>
      </w:r>
    </w:p>
    <w:p w:rsidR="00403FE6">
      <w:pPr>
        <w:pStyle w:val="4"/>
      </w:pPr>
      <w:r>
        <w:rPr>
          <w:rFonts w:hint="eastAsia"/>
        </w:rPr>
        <w:t>A</w:t>
      </w:r>
      <w:r>
        <w:rPr>
          <w:rFonts w:hint="eastAsia"/>
        </w:rPr>
        <w:t>．生长素主要由根尖伸长区产生，作用于分生区</w:t>
      </w:r>
    </w:p>
    <w:p w:rsidR="00403FE6">
      <w:pPr>
        <w:pStyle w:val="4"/>
      </w:pPr>
      <w:r>
        <w:rPr>
          <w:rFonts w:hint="eastAsia"/>
        </w:rPr>
        <w:t>B</w:t>
      </w:r>
      <w:r>
        <w:rPr>
          <w:rFonts w:hint="eastAsia"/>
        </w:rPr>
        <w:t>．</w:t>
      </w:r>
      <w:r>
        <w:rPr>
          <w:rFonts w:hint="eastAsia"/>
        </w:rPr>
        <w:t>PIN2</w:t>
      </w:r>
      <w:r>
        <w:rPr>
          <w:rFonts w:hint="eastAsia"/>
        </w:rPr>
        <w:t>介</w:t>
      </w:r>
      <w:r>
        <w:rPr>
          <w:rFonts w:hint="eastAsia"/>
        </w:rPr>
        <w:t>导的生长素在根尖处的转运是顺浓度梯度的</w:t>
      </w:r>
    </w:p>
    <w:p w:rsidR="00403FE6">
      <w:pPr>
        <w:pStyle w:val="4"/>
      </w:pPr>
      <w:r>
        <w:rPr>
          <w:rFonts w:hint="eastAsia"/>
        </w:rPr>
        <w:t>C</w:t>
      </w:r>
      <w:r>
        <w:rPr>
          <w:rFonts w:hint="eastAsia"/>
        </w:rPr>
        <w:t>．</w:t>
      </w:r>
      <w:r>
        <w:rPr>
          <w:rFonts w:hint="eastAsia"/>
        </w:rPr>
        <w:t>PIN2</w:t>
      </w:r>
      <w:r>
        <w:rPr>
          <w:rFonts w:hint="eastAsia"/>
        </w:rPr>
        <w:t>能将生长素从伸长区表皮细胞内转运到细胞外</w:t>
      </w:r>
    </w:p>
    <w:p w:rsidR="00403FE6">
      <w:pPr>
        <w:pStyle w:val="4"/>
      </w:pPr>
      <w:r>
        <w:rPr>
          <w:rFonts w:hint="eastAsia"/>
        </w:rPr>
        <w:t>D</w:t>
      </w:r>
      <w:r>
        <w:rPr>
          <w:rFonts w:hint="eastAsia"/>
        </w:rPr>
        <w:t>．</w:t>
      </w:r>
      <w:r>
        <w:rPr>
          <w:rFonts w:hint="eastAsia"/>
        </w:rPr>
        <w:t>NRP</w:t>
      </w:r>
      <w:r>
        <w:rPr>
          <w:rFonts w:hint="eastAsia"/>
        </w:rPr>
        <w:t>可通过影响</w:t>
      </w:r>
      <w:r>
        <w:rPr>
          <w:rFonts w:hint="eastAsia"/>
        </w:rPr>
        <w:t>PIN2</w:t>
      </w:r>
      <w:r>
        <w:rPr>
          <w:rFonts w:hint="eastAsia"/>
        </w:rPr>
        <w:t>在表皮细胞上的分布来影响生长素的运输</w:t>
      </w:r>
    </w:p>
    <w:p w:rsidR="00403FE6">
      <w:pPr>
        <w:pStyle w:val="4"/>
      </w:pPr>
      <w:r>
        <w:rPr>
          <w:rFonts w:hint="eastAsia"/>
        </w:rPr>
        <w:t>16</w:t>
      </w:r>
      <w:r>
        <w:rPr>
          <w:rFonts w:hint="eastAsia"/>
        </w:rPr>
        <w:t>．气温上升会影响蜘蛛数量，科研人员为探明其机制，研究了高寒草甸在</w:t>
      </w:r>
      <w:r>
        <w:rPr>
          <w:rFonts w:hint="eastAsia"/>
        </w:rPr>
        <w:t>2017</w:t>
      </w:r>
      <w:r>
        <w:rPr>
          <w:rFonts w:hint="eastAsia"/>
        </w:rPr>
        <w:t>～</w:t>
      </w:r>
      <w:r>
        <w:rPr>
          <w:rFonts w:hint="eastAsia"/>
        </w:rPr>
        <w:t>2020</w:t>
      </w:r>
      <w:r>
        <w:rPr>
          <w:rFonts w:hint="eastAsia"/>
        </w:rPr>
        <w:t>年</w:t>
      </w:r>
      <w:r>
        <w:rPr>
          <w:rFonts w:hint="eastAsia"/>
        </w:rPr>
        <w:t>增温组</w:t>
      </w:r>
      <w:r>
        <w:rPr>
          <w:rFonts w:hint="eastAsia"/>
        </w:rPr>
        <w:t>和未</w:t>
      </w:r>
      <w:r>
        <w:rPr>
          <w:rFonts w:hint="eastAsia"/>
        </w:rPr>
        <w:t>增温组</w:t>
      </w:r>
      <w:r>
        <w:rPr>
          <w:rFonts w:hint="eastAsia"/>
        </w:rPr>
        <w:t>的两种蜘蛛织网的网眼大小，网眼大小与捕食对象有关，结果如图所示。在高寒草甸，较小或中等体型的蜘蛛猎物多以禾本科植物为食，而较大体型的蜘蛛猎物则多以杂草类植物为食。下列相关分析正确的是（</w:t>
      </w:r>
      <w:r>
        <w:rPr>
          <w:rFonts w:hint="eastAsia"/>
        </w:rPr>
        <w:t xml:space="preserve">    </w:t>
      </w:r>
      <w:r>
        <w:rPr>
          <w:rFonts w:hint="eastAsia"/>
        </w:rPr>
        <w:t>）</w:t>
      </w:r>
    </w:p>
    <w:p w:rsidR="00403FE6">
      <w:pPr>
        <w:pStyle w:val="4"/>
      </w:pPr>
      <w:r>
        <w:rPr>
          <w:noProof/>
        </w:rPr>
        <w:drawing>
          <wp:inline distT="0" distB="0" distL="0" distR="0">
            <wp:extent cx="2743200" cy="13188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xmlns:r="http://schemas.openxmlformats.org/officeDocument/2006/relationships" r:embed="rId20"/>
                    <a:stretch>
                      <a:fillRect/>
                    </a:stretch>
                  </pic:blipFill>
                  <pic:spPr>
                    <a:xfrm>
                      <a:off x="0" y="0"/>
                      <a:ext cx="2743200" cy="1319349"/>
                    </a:xfrm>
                    <a:prstGeom prst="rect">
                      <a:avLst/>
                    </a:prstGeom>
                  </pic:spPr>
                </pic:pic>
              </a:graphicData>
            </a:graphic>
          </wp:inline>
        </w:drawing>
      </w:r>
    </w:p>
    <w:p w:rsidR="00403FE6">
      <w:pPr>
        <w:pStyle w:val="4"/>
      </w:pPr>
      <w:r>
        <w:rPr>
          <w:rFonts w:hint="eastAsia"/>
        </w:rPr>
        <w:t>A</w:t>
      </w:r>
      <w:r>
        <w:rPr>
          <w:rFonts w:hint="eastAsia"/>
        </w:rPr>
        <w:t>．雄洛桑尖</w:t>
      </w:r>
      <w:r>
        <w:rPr>
          <w:rFonts w:hint="eastAsia"/>
        </w:rPr>
        <w:t>蛛</w:t>
      </w:r>
      <w:r>
        <w:rPr>
          <w:rFonts w:hint="eastAsia"/>
        </w:rPr>
        <w:t>通过在雌</w:t>
      </w:r>
      <w:r>
        <w:rPr>
          <w:rFonts w:hint="eastAsia"/>
        </w:rPr>
        <w:t>蛛</w:t>
      </w:r>
      <w:r>
        <w:rPr>
          <w:rFonts w:hint="eastAsia"/>
        </w:rPr>
        <w:t>的网上“跳舞”来吸引雌性，这属于行为信息</w:t>
      </w:r>
    </w:p>
    <w:p w:rsidR="00403FE6">
      <w:pPr>
        <w:pStyle w:val="4"/>
      </w:pPr>
      <w:r>
        <w:rPr>
          <w:rFonts w:hint="eastAsia"/>
        </w:rPr>
        <w:t>B</w:t>
      </w:r>
      <w:r>
        <w:rPr>
          <w:rFonts w:hint="eastAsia"/>
        </w:rPr>
        <w:t>．</w:t>
      </w:r>
      <w:r>
        <w:rPr>
          <w:rFonts w:hint="eastAsia"/>
        </w:rPr>
        <w:t>2017</w:t>
      </w:r>
      <w:r>
        <w:rPr>
          <w:rFonts w:hint="eastAsia"/>
        </w:rPr>
        <w:t>～</w:t>
      </w:r>
      <w:r>
        <w:rPr>
          <w:rFonts w:hint="eastAsia"/>
        </w:rPr>
        <w:t>2020</w:t>
      </w:r>
      <w:r>
        <w:rPr>
          <w:rFonts w:hint="eastAsia"/>
        </w:rPr>
        <w:t>年，</w:t>
      </w:r>
      <w:r>
        <w:rPr>
          <w:rFonts w:hint="eastAsia"/>
        </w:rPr>
        <w:t>增温组两种</w:t>
      </w:r>
      <w:r>
        <w:rPr>
          <w:rFonts w:hint="eastAsia"/>
        </w:rPr>
        <w:t>蜘蛛数量的变化与生产者生物量的变化有关</w:t>
      </w:r>
    </w:p>
    <w:p w:rsidR="00403FE6">
      <w:pPr>
        <w:pStyle w:val="4"/>
      </w:pPr>
      <w:r>
        <w:rPr>
          <w:rFonts w:hint="eastAsia"/>
        </w:rPr>
        <w:t>C</w:t>
      </w:r>
      <w:r>
        <w:rPr>
          <w:rFonts w:hint="eastAsia"/>
        </w:rPr>
        <w:t>．</w:t>
      </w:r>
      <w:r>
        <w:rPr>
          <w:rFonts w:hint="eastAsia"/>
        </w:rPr>
        <w:t>2017</w:t>
      </w:r>
      <w:r>
        <w:rPr>
          <w:rFonts w:hint="eastAsia"/>
        </w:rPr>
        <w:t>～</w:t>
      </w:r>
      <w:r>
        <w:rPr>
          <w:rFonts w:hint="eastAsia"/>
        </w:rPr>
        <w:t>2020</w:t>
      </w:r>
      <w:r>
        <w:rPr>
          <w:rFonts w:hint="eastAsia"/>
        </w:rPr>
        <w:t>年，</w:t>
      </w:r>
      <w:r>
        <w:rPr>
          <w:rFonts w:hint="eastAsia"/>
        </w:rPr>
        <w:t>增温组</w:t>
      </w:r>
      <w:r>
        <w:rPr>
          <w:rFonts w:hint="eastAsia"/>
        </w:rPr>
        <w:t>改变织网眼大小是基因定向突变的结果</w:t>
      </w:r>
    </w:p>
    <w:p w:rsidR="00403FE6">
      <w:pPr>
        <w:pStyle w:val="4"/>
      </w:pPr>
      <w:r>
        <w:rPr>
          <w:rFonts w:hint="eastAsia"/>
        </w:rPr>
        <w:t>D</w:t>
      </w:r>
      <w:r>
        <w:rPr>
          <w:rFonts w:hint="eastAsia"/>
        </w:rPr>
        <w:t>．增温后洛桑尖</w:t>
      </w:r>
      <w:r>
        <w:rPr>
          <w:rFonts w:hint="eastAsia"/>
        </w:rPr>
        <w:t>蛛</w:t>
      </w:r>
      <w:r>
        <w:rPr>
          <w:rFonts w:hint="eastAsia"/>
        </w:rPr>
        <w:t>提升了中小体型猎物的捕食量</w:t>
      </w:r>
    </w:p>
    <w:p w:rsidR="00403FE6">
      <w:pPr>
        <w:pStyle w:val="a1"/>
      </w:pPr>
      <w:r>
        <w:rPr>
          <w:rFonts w:hint="eastAsia"/>
        </w:rPr>
        <w:t>三、非选择题：本题共</w:t>
      </w:r>
      <w:r>
        <w:rPr>
          <w:rFonts w:hint="eastAsia"/>
        </w:rPr>
        <w:t>5</w:t>
      </w:r>
      <w:r>
        <w:rPr>
          <w:rFonts w:hint="eastAsia"/>
        </w:rPr>
        <w:t>小题，共</w:t>
      </w:r>
      <w:r>
        <w:rPr>
          <w:rFonts w:hint="eastAsia"/>
        </w:rPr>
        <w:t>60</w:t>
      </w:r>
      <w:r>
        <w:rPr>
          <w:rFonts w:hint="eastAsia"/>
        </w:rPr>
        <w:t>分。</w:t>
      </w:r>
    </w:p>
    <w:p w:rsidR="00403FE6">
      <w:pPr>
        <w:pStyle w:val="4"/>
      </w:pPr>
      <w:r>
        <w:rPr>
          <w:rFonts w:hint="eastAsia"/>
        </w:rPr>
        <w:t>17</w:t>
      </w:r>
      <w:r>
        <w:rPr>
          <w:rFonts w:hint="eastAsia"/>
        </w:rPr>
        <w:t>．（</w:t>
      </w:r>
      <w:r>
        <w:rPr>
          <w:rFonts w:hint="eastAsia"/>
        </w:rPr>
        <w:t>12</w:t>
      </w:r>
      <w:r>
        <w:rPr>
          <w:rFonts w:hint="eastAsia"/>
        </w:rPr>
        <w:t>分）灰葡萄</w:t>
      </w:r>
      <w:r>
        <w:rPr>
          <w:rFonts w:hint="eastAsia"/>
        </w:rPr>
        <w:t>孢</w:t>
      </w:r>
      <w:r>
        <w:rPr>
          <w:rFonts w:hint="eastAsia"/>
        </w:rPr>
        <w:t>菌引起的番茄灰霉病是番茄生产上的主要病害之一。植物内生菌普遍且长期栖息在宿主植物体内，并与宿主长期协同进化成了植物微生物环境的重要组成部分。植物内生菌可抑制病原菌来增强植物的抗病性。研究者从番茄组织中分离并筛选出具有抗病促生功能的内生菌——贝莱斯芽孢杆菌，并探究其在防治番茄灰霉病方面的效果及机制，进行了相关实验。回答下列问题：</w:t>
      </w:r>
    </w:p>
    <w:p w:rsidR="00403FE6">
      <w:pPr>
        <w:pStyle w:val="4"/>
      </w:pPr>
      <w:r>
        <w:rPr>
          <w:rFonts w:hint="eastAsia"/>
        </w:rPr>
        <w:t>（</w:t>
      </w:r>
      <w:r>
        <w:rPr>
          <w:rFonts w:hint="eastAsia"/>
        </w:rPr>
        <w:t>1</w:t>
      </w:r>
      <w:r>
        <w:rPr>
          <w:rFonts w:hint="eastAsia"/>
        </w:rPr>
        <w:t>）分离内生菌：将健康番茄果实表面用</w:t>
      </w:r>
      <w:r>
        <w:rPr>
          <w:rFonts w:hint="eastAsia"/>
        </w:rPr>
        <w:t>10%</w:t>
      </w:r>
      <w:r>
        <w:rPr>
          <w:rFonts w:hint="eastAsia"/>
        </w:rPr>
        <w:t>的次氯酸钠溶液浸泡</w:t>
      </w:r>
      <w:r>
        <w:rPr>
          <w:rFonts w:hint="eastAsia"/>
        </w:rPr>
        <w:t>3min</w:t>
      </w:r>
      <w:r>
        <w:rPr>
          <w:rFonts w:hint="eastAsia"/>
        </w:rPr>
        <w:t>后，用无菌水冲洗</w:t>
      </w:r>
      <w:r>
        <w:rPr>
          <w:rFonts w:hint="eastAsia"/>
        </w:rPr>
        <w:t>3</w:t>
      </w:r>
      <w:r>
        <w:rPr>
          <w:rFonts w:hint="eastAsia"/>
        </w:rPr>
        <w:t>次，切取组织块若干研磨成研磨液，吸取研磨液，利用</w:t>
      </w:r>
      <w:r>
        <w:rPr>
          <w:rFonts w:hint="eastAsia"/>
        </w:rPr>
        <w:t>______</w:t>
      </w:r>
      <w:r>
        <w:rPr>
          <w:rFonts w:hint="eastAsia"/>
        </w:rPr>
        <w:t>法接种到</w:t>
      </w:r>
      <w:r>
        <w:rPr>
          <w:rFonts w:hint="eastAsia"/>
        </w:rPr>
        <w:t>PDA</w:t>
      </w:r>
      <w:r>
        <w:rPr>
          <w:rFonts w:hint="eastAsia"/>
        </w:rPr>
        <w:t>培养基（马铃薯葡萄糖琼脂培养基）上培养。采用次氯酸钠溶液浸泡和用无菌水冲洗的目的是</w:t>
      </w:r>
      <w:r>
        <w:rPr>
          <w:rFonts w:hint="eastAsia"/>
        </w:rPr>
        <w:t>______</w:t>
      </w:r>
      <w:r>
        <w:rPr>
          <w:rFonts w:hint="eastAsia"/>
        </w:rPr>
        <w:t>，</w:t>
      </w:r>
      <w:r>
        <w:rPr>
          <w:rFonts w:hint="eastAsia"/>
        </w:rPr>
        <w:t>PDA</w:t>
      </w:r>
      <w:r>
        <w:rPr>
          <w:rFonts w:hint="eastAsia"/>
        </w:rPr>
        <w:t>培养基中的葡萄糖可为内生菌的生长提供</w:t>
      </w:r>
      <w:r>
        <w:rPr>
          <w:rFonts w:hint="eastAsia"/>
        </w:rPr>
        <w:t>______</w:t>
      </w:r>
      <w:r>
        <w:rPr>
          <w:rFonts w:hint="eastAsia"/>
        </w:rPr>
        <w:t>。</w:t>
      </w:r>
    </w:p>
    <w:p w:rsidR="00403FE6">
      <w:pPr>
        <w:pStyle w:val="4"/>
      </w:pPr>
      <w:r>
        <w:rPr>
          <w:rFonts w:hint="eastAsia"/>
        </w:rPr>
        <w:t>（</w:t>
      </w:r>
      <w:r>
        <w:rPr>
          <w:rFonts w:hint="eastAsia"/>
        </w:rPr>
        <w:t>2</w:t>
      </w:r>
      <w:r>
        <w:rPr>
          <w:rFonts w:hint="eastAsia"/>
        </w:rPr>
        <w:t>）筛选内生菌：</w:t>
      </w:r>
      <w:r>
        <w:rPr>
          <w:rFonts w:hint="eastAsia"/>
        </w:rPr>
        <w:t>将灰葡萄孢</w:t>
      </w:r>
      <w:r>
        <w:rPr>
          <w:rFonts w:hint="eastAsia"/>
        </w:rPr>
        <w:t>菌接种到</w:t>
      </w:r>
      <w:r>
        <w:rPr>
          <w:rFonts w:hint="eastAsia"/>
        </w:rPr>
        <w:t>PDA</w:t>
      </w:r>
      <w:r>
        <w:rPr>
          <w:rFonts w:hint="eastAsia"/>
        </w:rPr>
        <w:t>培养基上培养若干天，用直径为</w:t>
      </w:r>
      <w:r>
        <w:rPr>
          <w:rFonts w:hint="eastAsia"/>
        </w:rPr>
        <w:t>5mm</w:t>
      </w:r>
      <w:r>
        <w:rPr>
          <w:rFonts w:hint="eastAsia"/>
        </w:rPr>
        <w:t>的打孔器</w:t>
      </w:r>
      <w:r>
        <w:rPr>
          <w:rFonts w:hint="eastAsia"/>
        </w:rPr>
        <w:t>打取菌饼</w:t>
      </w:r>
      <w:r>
        <w:rPr>
          <w:rFonts w:hint="eastAsia"/>
        </w:rPr>
        <w:t>备用。</w:t>
      </w:r>
      <w:r>
        <w:rPr>
          <w:rFonts w:hint="eastAsia"/>
        </w:rPr>
        <w:t>3</w:t>
      </w:r>
      <w:r>
        <w:rPr>
          <w:rFonts w:hint="eastAsia"/>
        </w:rPr>
        <w:t>种内生菌</w:t>
      </w:r>
      <w:r>
        <w:rPr>
          <w:rFonts w:hint="eastAsia"/>
        </w:rPr>
        <w:t>P1</w:t>
      </w:r>
      <w:r>
        <w:rPr>
          <w:rFonts w:hint="eastAsia"/>
        </w:rPr>
        <w:t>、</w:t>
      </w:r>
      <w:r>
        <w:rPr>
          <w:rFonts w:hint="eastAsia"/>
        </w:rPr>
        <w:t>P2</w:t>
      </w:r>
      <w:r>
        <w:rPr>
          <w:rFonts w:hint="eastAsia"/>
        </w:rPr>
        <w:t>、</w:t>
      </w:r>
      <w:r>
        <w:rPr>
          <w:rFonts w:hint="eastAsia"/>
        </w:rPr>
        <w:t>P3</w:t>
      </w:r>
      <w:r>
        <w:rPr>
          <w:rFonts w:hint="eastAsia"/>
        </w:rPr>
        <w:t>在</w:t>
      </w:r>
      <w:r>
        <w:rPr>
          <w:rFonts w:hint="eastAsia"/>
        </w:rPr>
        <w:t>PDA</w:t>
      </w:r>
      <w:r>
        <w:rPr>
          <w:rFonts w:hint="eastAsia"/>
        </w:rPr>
        <w:t>培养基上分别培养若干天，</w:t>
      </w:r>
      <w:r>
        <w:rPr>
          <w:rFonts w:hint="eastAsia"/>
        </w:rPr>
        <w:t>打菌饼</w:t>
      </w:r>
      <w:r>
        <w:rPr>
          <w:rFonts w:hint="eastAsia"/>
        </w:rPr>
        <w:t>备用。</w:t>
      </w:r>
      <w:r>
        <w:rPr>
          <w:rFonts w:hint="eastAsia"/>
        </w:rPr>
        <w:t>将灰葡萄孢</w:t>
      </w:r>
      <w:r>
        <w:rPr>
          <w:rFonts w:hint="eastAsia"/>
        </w:rPr>
        <w:t>菌</w:t>
      </w:r>
      <w:r>
        <w:rPr>
          <w:rFonts w:hint="eastAsia"/>
        </w:rPr>
        <w:t>菌</w:t>
      </w:r>
      <w:r>
        <w:rPr>
          <w:rFonts w:hint="eastAsia"/>
        </w:rPr>
        <w:t>饼置于</w:t>
      </w:r>
      <w:r>
        <w:rPr>
          <w:rFonts w:hint="eastAsia"/>
        </w:rPr>
        <w:t>PDA</w:t>
      </w:r>
      <w:r>
        <w:rPr>
          <w:rFonts w:hint="eastAsia"/>
        </w:rPr>
        <w:t>平板中央，</w:t>
      </w:r>
      <w:r>
        <w:rPr>
          <w:rFonts w:hint="eastAsia"/>
        </w:rPr>
        <w:t>4</w:t>
      </w:r>
      <w:r>
        <w:rPr>
          <w:rFonts w:hint="eastAsia"/>
        </w:rPr>
        <w:t>块内生菌</w:t>
      </w:r>
      <w:r>
        <w:rPr>
          <w:rFonts w:hint="eastAsia"/>
        </w:rPr>
        <w:t>P1</w:t>
      </w:r>
      <w:r>
        <w:rPr>
          <w:rFonts w:hint="eastAsia"/>
        </w:rPr>
        <w:t>菌饼放置在距平</w:t>
      </w:r>
      <w:r>
        <w:rPr>
          <w:rFonts w:hint="eastAsia"/>
        </w:rPr>
        <w:t>皿</w:t>
      </w:r>
      <w:r>
        <w:rPr>
          <w:rFonts w:hint="eastAsia"/>
        </w:rPr>
        <w:t>中心</w:t>
      </w:r>
      <w:r>
        <w:rPr>
          <w:rFonts w:hint="eastAsia"/>
        </w:rPr>
        <w:t>3cm</w:t>
      </w:r>
      <w:r>
        <w:rPr>
          <w:rFonts w:hint="eastAsia"/>
        </w:rPr>
        <w:t>处的</w:t>
      </w:r>
      <w:r>
        <w:rPr>
          <w:rFonts w:hint="eastAsia"/>
        </w:rPr>
        <w:t>4</w:t>
      </w:r>
      <w:r>
        <w:rPr>
          <w:rFonts w:hint="eastAsia"/>
        </w:rPr>
        <w:t>个角点上（如图</w:t>
      </w:r>
      <w:r>
        <w:rPr>
          <w:rFonts w:hint="eastAsia"/>
        </w:rPr>
        <w:t>1</w:t>
      </w:r>
      <w:r>
        <w:rPr>
          <w:rFonts w:hint="eastAsia"/>
        </w:rPr>
        <w:t>所示），</w:t>
      </w:r>
      <w:r>
        <w:rPr>
          <w:rFonts w:hint="eastAsia"/>
        </w:rPr>
        <w:t>22</w:t>
      </w:r>
      <w:r>
        <w:rPr>
          <w:rFonts w:hint="eastAsia"/>
        </w:rPr>
        <w:t>℃培养</w:t>
      </w:r>
      <w:r>
        <w:rPr>
          <w:rFonts w:hint="eastAsia"/>
        </w:rPr>
        <w:t>24h</w:t>
      </w:r>
      <w:r>
        <w:rPr>
          <w:rFonts w:hint="eastAsia"/>
        </w:rPr>
        <w:t>。在其他</w:t>
      </w:r>
      <w:r>
        <w:rPr>
          <w:rFonts w:hint="eastAsia"/>
        </w:rPr>
        <w:t>PDA</w:t>
      </w:r>
      <w:r>
        <w:rPr>
          <w:rFonts w:hint="eastAsia"/>
        </w:rPr>
        <w:t>平板上重复上述步骤，仅将内生菌</w:t>
      </w:r>
      <w:r>
        <w:rPr>
          <w:rFonts w:hint="eastAsia"/>
        </w:rPr>
        <w:t>P1</w:t>
      </w:r>
      <w:r>
        <w:rPr>
          <w:rFonts w:hint="eastAsia"/>
        </w:rPr>
        <w:t>分别换成内生菌</w:t>
      </w:r>
      <w:r>
        <w:rPr>
          <w:rFonts w:hint="eastAsia"/>
        </w:rPr>
        <w:t>P2</w:t>
      </w:r>
      <w:r>
        <w:rPr>
          <w:rFonts w:hint="eastAsia"/>
        </w:rPr>
        <w:t>、内生菌</w:t>
      </w:r>
      <w:r>
        <w:rPr>
          <w:rFonts w:hint="eastAsia"/>
        </w:rPr>
        <w:t>P3</w:t>
      </w:r>
      <w:r>
        <w:rPr>
          <w:rFonts w:hint="eastAsia"/>
        </w:rPr>
        <w:t>。检测分别放置</w:t>
      </w:r>
      <w:r>
        <w:rPr>
          <w:rFonts w:hint="eastAsia"/>
        </w:rPr>
        <w:t>P1</w:t>
      </w:r>
      <w:r>
        <w:rPr>
          <w:rFonts w:hint="eastAsia"/>
        </w:rPr>
        <w:t>、</w:t>
      </w:r>
      <w:r>
        <w:rPr>
          <w:rFonts w:hint="eastAsia"/>
        </w:rPr>
        <w:t>P2</w:t>
      </w:r>
      <w:r>
        <w:rPr>
          <w:rFonts w:hint="eastAsia"/>
        </w:rPr>
        <w:t>、</w:t>
      </w:r>
      <w:r>
        <w:rPr>
          <w:rFonts w:hint="eastAsia"/>
        </w:rPr>
        <w:t>P3</w:t>
      </w:r>
      <w:r>
        <w:rPr>
          <w:rFonts w:hint="eastAsia"/>
        </w:rPr>
        <w:t>后灰葡萄</w:t>
      </w:r>
      <w:r>
        <w:rPr>
          <w:rFonts w:hint="eastAsia"/>
        </w:rPr>
        <w:t>孢</w:t>
      </w:r>
      <w:r>
        <w:rPr>
          <w:rFonts w:hint="eastAsia"/>
        </w:rPr>
        <w:t>菌的菌落直径结果如表所示。</w:t>
      </w:r>
    </w:p>
    <w:p w:rsidR="00403FE6">
      <w:pPr>
        <w:pStyle w:val="4"/>
      </w:pPr>
      <w:r>
        <w:rPr>
          <w:noProof/>
        </w:rPr>
        <w:drawing>
          <wp:inline distT="0" distB="0" distL="0" distR="0">
            <wp:extent cx="1205865" cy="11176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21"/>
                    <a:stretch>
                      <a:fillRect/>
                    </a:stretch>
                  </pic:blipFill>
                  <pic:spPr>
                    <a:xfrm>
                      <a:off x="0" y="0"/>
                      <a:ext cx="1208273" cy="1119709"/>
                    </a:xfrm>
                    <a:prstGeom prst="rect">
                      <a:avLst/>
                    </a:prstGeom>
                  </pic:spPr>
                </pic:pic>
              </a:graphicData>
            </a:graphic>
          </wp:inline>
        </w:drawing>
      </w:r>
    </w:p>
    <w:tbl>
      <w:tblPr>
        <w:tblStyle w:val="TableGrid"/>
        <w:tblW w:w="0" w:type="auto"/>
        <w:tblLook w:val="04A0"/>
      </w:tblPr>
      <w:tblGrid>
        <w:gridCol w:w="3085"/>
        <w:gridCol w:w="6883"/>
      </w:tblGrid>
      <w:tr>
        <w:tblPrEx>
          <w:tblW w:w="0" w:type="auto"/>
          <w:tblLook w:val="04A0"/>
        </w:tblPrEx>
        <w:tc>
          <w:tcPr>
            <w:tcW w:w="3085" w:type="dxa"/>
          </w:tcPr>
          <w:p w:rsidR="00403FE6">
            <w:pPr>
              <w:pStyle w:val="4"/>
              <w:jc w:val="center"/>
              <w:rPr>
                <w:rFonts w:ascii="楷体" w:eastAsia="楷体" w:hAnsi="楷体" w:cs="楷体"/>
              </w:rPr>
            </w:pPr>
            <w:r>
              <w:rPr>
                <w:rFonts w:ascii="楷体" w:eastAsia="楷体" w:hAnsi="楷体" w:cs="楷体" w:hint="eastAsia"/>
              </w:rPr>
              <w:t>菌株</w:t>
            </w:r>
          </w:p>
        </w:tc>
        <w:tc>
          <w:tcPr>
            <w:tcW w:w="6883" w:type="dxa"/>
          </w:tcPr>
          <w:p w:rsidR="00403FE6">
            <w:pPr>
              <w:pStyle w:val="4"/>
              <w:jc w:val="center"/>
              <w:rPr>
                <w:rFonts w:ascii="楷体" w:eastAsia="楷体" w:hAnsi="楷体" w:cs="楷体"/>
              </w:rPr>
            </w:pPr>
            <w:r>
              <w:rPr>
                <w:rFonts w:ascii="楷体" w:eastAsia="楷体" w:hAnsi="楷体" w:cs="楷体" w:hint="eastAsia"/>
              </w:rPr>
              <w:t>灰葡萄</w:t>
            </w:r>
            <w:r>
              <w:rPr>
                <w:rFonts w:ascii="楷体" w:eastAsia="楷体" w:hAnsi="楷体" w:cs="楷体" w:hint="eastAsia"/>
              </w:rPr>
              <w:t>孢</w:t>
            </w:r>
            <w:r>
              <w:rPr>
                <w:rFonts w:ascii="楷体" w:eastAsia="楷体" w:hAnsi="楷体" w:cs="楷体" w:hint="eastAsia"/>
              </w:rPr>
              <w:t>菌的菌落直径</w:t>
            </w:r>
            <w:r>
              <w:rPr>
                <w:rFonts w:ascii="楷体" w:eastAsia="楷体" w:hAnsi="楷体" w:cs="楷体" w:hint="eastAsia"/>
              </w:rPr>
              <w:t>/mm</w:t>
            </w:r>
          </w:p>
        </w:tc>
      </w:tr>
      <w:tr>
        <w:tblPrEx>
          <w:tblW w:w="0" w:type="auto"/>
          <w:tblLook w:val="04A0"/>
        </w:tblPrEx>
        <w:tc>
          <w:tcPr>
            <w:tcW w:w="3085" w:type="dxa"/>
          </w:tcPr>
          <w:p w:rsidR="00403FE6">
            <w:pPr>
              <w:pStyle w:val="4"/>
              <w:jc w:val="center"/>
              <w:rPr>
                <w:rFonts w:ascii="楷体" w:eastAsia="楷体" w:hAnsi="楷体" w:cs="楷体"/>
              </w:rPr>
            </w:pPr>
            <w:r>
              <w:rPr>
                <w:rFonts w:ascii="楷体" w:eastAsia="楷体" w:hAnsi="楷体" w:cs="楷体" w:hint="eastAsia"/>
              </w:rPr>
              <w:t>P1</w:t>
            </w:r>
          </w:p>
        </w:tc>
        <w:tc>
          <w:tcPr>
            <w:tcW w:w="6883" w:type="dxa"/>
          </w:tcPr>
          <w:p w:rsidR="00403FE6">
            <w:pPr>
              <w:pStyle w:val="4"/>
              <w:jc w:val="center"/>
              <w:rPr>
                <w:rFonts w:ascii="楷体" w:eastAsia="楷体" w:hAnsi="楷体" w:cs="楷体"/>
              </w:rPr>
            </w:pPr>
            <w:r>
              <w:rPr>
                <w:rFonts w:ascii="楷体" w:eastAsia="楷体" w:hAnsi="楷体" w:cs="楷体" w:hint="eastAsia"/>
              </w:rPr>
              <w:t>31.2</w:t>
            </w:r>
          </w:p>
        </w:tc>
      </w:tr>
      <w:tr>
        <w:tblPrEx>
          <w:tblW w:w="0" w:type="auto"/>
          <w:tblLook w:val="04A0"/>
        </w:tblPrEx>
        <w:tc>
          <w:tcPr>
            <w:tcW w:w="3085" w:type="dxa"/>
          </w:tcPr>
          <w:p w:rsidR="00403FE6">
            <w:pPr>
              <w:pStyle w:val="4"/>
              <w:jc w:val="center"/>
              <w:rPr>
                <w:rFonts w:ascii="楷体" w:eastAsia="楷体" w:hAnsi="楷体" w:cs="楷体"/>
              </w:rPr>
            </w:pPr>
            <w:r>
              <w:rPr>
                <w:rFonts w:ascii="楷体" w:eastAsia="楷体" w:hAnsi="楷体" w:cs="楷体" w:hint="eastAsia"/>
              </w:rPr>
              <w:t>P2</w:t>
            </w:r>
          </w:p>
        </w:tc>
        <w:tc>
          <w:tcPr>
            <w:tcW w:w="6883" w:type="dxa"/>
          </w:tcPr>
          <w:p w:rsidR="00403FE6">
            <w:pPr>
              <w:pStyle w:val="4"/>
              <w:jc w:val="center"/>
              <w:rPr>
                <w:rFonts w:ascii="楷体" w:eastAsia="楷体" w:hAnsi="楷体" w:cs="楷体"/>
              </w:rPr>
            </w:pPr>
            <w:r>
              <w:rPr>
                <w:rFonts w:ascii="楷体" w:eastAsia="楷体" w:hAnsi="楷体" w:cs="楷体" w:hint="eastAsia"/>
              </w:rPr>
              <w:t>35.9</w:t>
            </w:r>
          </w:p>
        </w:tc>
      </w:tr>
      <w:tr>
        <w:tblPrEx>
          <w:tblW w:w="0" w:type="auto"/>
          <w:tblLook w:val="04A0"/>
        </w:tblPrEx>
        <w:tc>
          <w:tcPr>
            <w:tcW w:w="3085" w:type="dxa"/>
          </w:tcPr>
          <w:p w:rsidR="00403FE6">
            <w:pPr>
              <w:pStyle w:val="4"/>
              <w:jc w:val="center"/>
              <w:rPr>
                <w:rFonts w:ascii="楷体" w:eastAsia="楷体" w:hAnsi="楷体" w:cs="楷体"/>
              </w:rPr>
            </w:pPr>
            <w:r>
              <w:rPr>
                <w:rFonts w:ascii="楷体" w:eastAsia="楷体" w:hAnsi="楷体" w:cs="楷体" w:hint="eastAsia"/>
              </w:rPr>
              <w:t>P3</w:t>
            </w:r>
          </w:p>
        </w:tc>
        <w:tc>
          <w:tcPr>
            <w:tcW w:w="6883" w:type="dxa"/>
          </w:tcPr>
          <w:p w:rsidR="00403FE6">
            <w:pPr>
              <w:pStyle w:val="4"/>
              <w:jc w:val="center"/>
              <w:rPr>
                <w:rFonts w:ascii="楷体" w:eastAsia="楷体" w:hAnsi="楷体" w:cs="楷体"/>
              </w:rPr>
            </w:pPr>
            <w:r>
              <w:rPr>
                <w:rFonts w:ascii="楷体" w:eastAsia="楷体" w:hAnsi="楷体" w:cs="楷体" w:hint="eastAsia"/>
              </w:rPr>
              <w:t>28.2</w:t>
            </w:r>
          </w:p>
        </w:tc>
      </w:tr>
      <w:tr>
        <w:tblPrEx>
          <w:tblW w:w="0" w:type="auto"/>
          <w:tblLook w:val="04A0"/>
        </w:tblPrEx>
        <w:tc>
          <w:tcPr>
            <w:tcW w:w="3085" w:type="dxa"/>
          </w:tcPr>
          <w:p w:rsidR="00403FE6">
            <w:pPr>
              <w:pStyle w:val="4"/>
              <w:jc w:val="center"/>
              <w:rPr>
                <w:rFonts w:ascii="楷体" w:eastAsia="楷体" w:hAnsi="楷体" w:cs="楷体"/>
              </w:rPr>
            </w:pPr>
            <w:r>
              <w:rPr>
                <w:rFonts w:ascii="楷体" w:eastAsia="楷体" w:hAnsi="楷体" w:cs="楷体" w:hint="eastAsia"/>
              </w:rPr>
              <w:t>对照组</w:t>
            </w:r>
          </w:p>
        </w:tc>
        <w:tc>
          <w:tcPr>
            <w:tcW w:w="6883" w:type="dxa"/>
          </w:tcPr>
          <w:p w:rsidR="00403FE6">
            <w:pPr>
              <w:pStyle w:val="4"/>
              <w:jc w:val="center"/>
              <w:rPr>
                <w:rFonts w:ascii="楷体" w:eastAsia="楷体" w:hAnsi="楷体" w:cs="楷体"/>
              </w:rPr>
            </w:pPr>
            <w:r>
              <w:rPr>
                <w:rFonts w:ascii="楷体" w:eastAsia="楷体" w:hAnsi="楷体" w:cs="楷体" w:hint="eastAsia"/>
              </w:rPr>
              <w:t>98.2</w:t>
            </w:r>
          </w:p>
        </w:tc>
      </w:tr>
    </w:tbl>
    <w:p w:rsidR="00403FE6">
      <w:pPr>
        <w:pStyle w:val="4"/>
      </w:pPr>
      <w:r>
        <w:rPr>
          <w:rFonts w:hint="eastAsia"/>
        </w:rPr>
        <w:t>其中对照组的处理是</w:t>
      </w:r>
      <w:r>
        <w:rPr>
          <w:rFonts w:hint="eastAsia"/>
        </w:rPr>
        <w:t>______</w:t>
      </w:r>
      <w:r>
        <w:rPr>
          <w:rFonts w:hint="eastAsia"/>
        </w:rPr>
        <w:t>，比较三种内生菌对灰葡萄</w:t>
      </w:r>
      <w:r>
        <w:rPr>
          <w:rFonts w:hint="eastAsia"/>
        </w:rPr>
        <w:t>孢</w:t>
      </w:r>
      <w:r>
        <w:rPr>
          <w:rFonts w:hint="eastAsia"/>
        </w:rPr>
        <w:t>菌的抑制作用大小依次为</w:t>
      </w:r>
      <w:r>
        <w:rPr>
          <w:rFonts w:hint="eastAsia"/>
        </w:rPr>
        <w:t>______</w:t>
      </w:r>
      <w:r>
        <w:rPr>
          <w:rFonts w:hint="eastAsia"/>
        </w:rPr>
        <w:t>。其中抑菌效果最好的内生菌经鉴定为贝莱斯芽孢杆菌。</w:t>
      </w:r>
    </w:p>
    <w:p w:rsidR="00403FE6">
      <w:pPr>
        <w:pStyle w:val="4"/>
      </w:pPr>
      <w:r>
        <w:rPr>
          <w:rFonts w:hint="eastAsia"/>
        </w:rPr>
        <w:t>（</w:t>
      </w:r>
      <w:r>
        <w:rPr>
          <w:rFonts w:hint="eastAsia"/>
        </w:rPr>
        <w:t>3</w:t>
      </w:r>
      <w:r>
        <w:rPr>
          <w:rFonts w:hint="eastAsia"/>
        </w:rPr>
        <w:t>）为探究贝莱斯芽孢杆菌对灰葡萄</w:t>
      </w:r>
      <w:r>
        <w:rPr>
          <w:rFonts w:hint="eastAsia"/>
        </w:rPr>
        <w:t>孢</w:t>
      </w:r>
      <w:r>
        <w:rPr>
          <w:rFonts w:hint="eastAsia"/>
        </w:rPr>
        <w:t>菌的抑菌方式，研究人员设计相关实验得到如图</w:t>
      </w:r>
      <w:r>
        <w:rPr>
          <w:rFonts w:hint="eastAsia"/>
        </w:rPr>
        <w:t>2</w:t>
      </w:r>
      <w:r>
        <w:rPr>
          <w:rFonts w:hint="eastAsia"/>
        </w:rPr>
        <w:t>所示的实验结果，从实验设计推测贝莱斯芽孢杆菌可能存在的抑菌方式有</w:t>
      </w:r>
      <w:r>
        <w:rPr>
          <w:rFonts w:hint="eastAsia"/>
        </w:rPr>
        <w:t>______</w:t>
      </w:r>
      <w:r>
        <w:rPr>
          <w:rFonts w:hint="eastAsia"/>
        </w:rPr>
        <w:t>。根据实验结果可得出的实验结论是</w:t>
      </w:r>
      <w:r>
        <w:rPr>
          <w:rFonts w:hint="eastAsia"/>
        </w:rPr>
        <w:t>______</w:t>
      </w:r>
      <w:r>
        <w:rPr>
          <w:rFonts w:hint="eastAsia"/>
        </w:rPr>
        <w:t>。</w:t>
      </w:r>
    </w:p>
    <w:p w:rsidR="00403FE6">
      <w:pPr>
        <w:pStyle w:val="4"/>
      </w:pPr>
      <w:r>
        <w:rPr>
          <w:noProof/>
        </w:rPr>
        <w:drawing>
          <wp:inline distT="0" distB="0" distL="0" distR="0">
            <wp:extent cx="1832610" cy="1371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2"/>
                    <a:stretch>
                      <a:fillRect/>
                    </a:stretch>
                  </pic:blipFill>
                  <pic:spPr>
                    <a:xfrm>
                      <a:off x="0" y="0"/>
                      <a:ext cx="1836035" cy="1373770"/>
                    </a:xfrm>
                    <a:prstGeom prst="rect">
                      <a:avLst/>
                    </a:prstGeom>
                  </pic:spPr>
                </pic:pic>
              </a:graphicData>
            </a:graphic>
          </wp:inline>
        </w:drawing>
      </w:r>
    </w:p>
    <w:p w:rsidR="00403FE6">
      <w:pPr>
        <w:pStyle w:val="4"/>
      </w:pPr>
      <w:r>
        <w:rPr>
          <w:rFonts w:hint="eastAsia"/>
        </w:rPr>
        <w:t>注：菌液为</w:t>
      </w:r>
      <w:r>
        <w:rPr>
          <w:rFonts w:hint="eastAsia"/>
        </w:rPr>
        <w:t>PDA</w:t>
      </w:r>
      <w:r>
        <w:rPr>
          <w:rFonts w:hint="eastAsia"/>
        </w:rPr>
        <w:t>培养基中培养的贝莱斯芽孢杆菌菌液；滤液为菌液过滤后获得的滤液；</w:t>
      </w:r>
      <w:r>
        <w:rPr>
          <w:rFonts w:hint="eastAsia"/>
        </w:rPr>
        <w:t>PDA</w:t>
      </w:r>
      <w:r>
        <w:rPr>
          <w:rFonts w:hint="eastAsia"/>
        </w:rPr>
        <w:t>菌体重悬液为菌液过滤后获得的菌体沉淀，用</w:t>
      </w:r>
      <w:r>
        <w:rPr>
          <w:rFonts w:hint="eastAsia"/>
        </w:rPr>
        <w:t>新配制的</w:t>
      </w:r>
      <w:r>
        <w:rPr>
          <w:rFonts w:hint="eastAsia"/>
        </w:rPr>
        <w:t>PDA</w:t>
      </w:r>
      <w:r>
        <w:rPr>
          <w:rFonts w:hint="eastAsia"/>
        </w:rPr>
        <w:t>培养基重</w:t>
      </w:r>
      <w:r>
        <w:rPr>
          <w:rFonts w:hint="eastAsia"/>
        </w:rPr>
        <w:t>悬获得</w:t>
      </w:r>
      <w:r>
        <w:rPr>
          <w:rFonts w:hint="eastAsia"/>
        </w:rPr>
        <w:t>的重悬液。</w:t>
      </w:r>
    </w:p>
    <w:p w:rsidR="00403FE6">
      <w:pPr>
        <w:pStyle w:val="4"/>
      </w:pPr>
      <w:r>
        <w:rPr>
          <w:rFonts w:hint="eastAsia"/>
        </w:rPr>
        <w:t>18</w:t>
      </w:r>
      <w:r>
        <w:rPr>
          <w:rFonts w:hint="eastAsia"/>
        </w:rPr>
        <w:t>．（</w:t>
      </w:r>
      <w:r>
        <w:rPr>
          <w:rFonts w:hint="eastAsia"/>
        </w:rPr>
        <w:t>12</w:t>
      </w:r>
      <w:r>
        <w:rPr>
          <w:rFonts w:hint="eastAsia"/>
        </w:rPr>
        <w:t>分）长江江豚是长江生态系统的指示性旗舰物种，因种群数量少，被称为“水中大熊猫”。近几年来，在南昌市东湖区扬子洲镇境内的赣江水域不时可以观察到三五成群的长江江豚在水中畅游。江豚的活跃证明该水域的鱼类资源丰富，过度捕捞的现象得到遏制，“十年禁渔”成果初现。回答下列问题：</w:t>
      </w:r>
    </w:p>
    <w:p w:rsidR="00403FE6">
      <w:pPr>
        <w:pStyle w:val="4"/>
      </w:pPr>
      <w:r>
        <w:rPr>
          <w:rFonts w:hint="eastAsia"/>
        </w:rPr>
        <w:t>（</w:t>
      </w:r>
      <w:r>
        <w:rPr>
          <w:rFonts w:hint="eastAsia"/>
        </w:rPr>
        <w:t>1</w:t>
      </w:r>
      <w:r>
        <w:rPr>
          <w:rFonts w:hint="eastAsia"/>
        </w:rPr>
        <w:t>）长江江豚主要以小型鱼类为食，在食物链中，长江江豚至少位于第</w:t>
      </w:r>
      <w:r>
        <w:rPr>
          <w:rFonts w:hint="eastAsia"/>
        </w:rPr>
        <w:t>______</w:t>
      </w:r>
      <w:r>
        <w:rPr>
          <w:rFonts w:hint="eastAsia"/>
        </w:rPr>
        <w:t>营养级，一只江豚一天大约要进食自身重量</w:t>
      </w:r>
      <w:r>
        <w:rPr>
          <w:rFonts w:hint="eastAsia"/>
        </w:rPr>
        <w:t>10%</w:t>
      </w:r>
      <w:r>
        <w:rPr>
          <w:rFonts w:hint="eastAsia"/>
        </w:rPr>
        <w:t>的鱼类，若这些鱼类中的能量未被长江江豚同化，则其去向是</w:t>
      </w:r>
      <w:r>
        <w:rPr>
          <w:rFonts w:hint="eastAsia"/>
        </w:rPr>
        <w:t>______</w:t>
      </w:r>
      <w:r>
        <w:rPr>
          <w:rFonts w:hint="eastAsia"/>
        </w:rPr>
        <w:t>，同化</w:t>
      </w:r>
      <w:r>
        <w:rPr>
          <w:rFonts w:hint="eastAsia"/>
        </w:rPr>
        <w:t>的能量的去向是</w:t>
      </w:r>
      <w:r>
        <w:rPr>
          <w:rFonts w:hint="eastAsia"/>
        </w:rPr>
        <w:t>______</w:t>
      </w:r>
      <w:r>
        <w:rPr>
          <w:rFonts w:hint="eastAsia"/>
        </w:rPr>
        <w:t>。</w:t>
      </w:r>
    </w:p>
    <w:p w:rsidR="00403FE6">
      <w:pPr>
        <w:pStyle w:val="4"/>
      </w:pPr>
      <w:r>
        <w:rPr>
          <w:rFonts w:hint="eastAsia"/>
        </w:rPr>
        <w:t>（</w:t>
      </w:r>
      <w:r>
        <w:rPr>
          <w:rFonts w:hint="eastAsia"/>
        </w:rPr>
        <w:t>2</w:t>
      </w:r>
      <w:r>
        <w:rPr>
          <w:rFonts w:hint="eastAsia"/>
        </w:rPr>
        <w:t>）实行禁渔后，扬子洲镇境内的赣江水域各种鱼类资源丰富，该水域内长江江豚种群数量增多，从种群数量特征的角度分析，主要原因是</w:t>
      </w:r>
      <w:r>
        <w:rPr>
          <w:rFonts w:hint="eastAsia"/>
        </w:rPr>
        <w:t>______</w:t>
      </w:r>
      <w:r>
        <w:rPr>
          <w:rFonts w:hint="eastAsia"/>
        </w:rPr>
        <w:t>。禁渔后该水域达到了生态平衡，其具有的特征是</w:t>
      </w:r>
      <w:r>
        <w:rPr>
          <w:rFonts w:hint="eastAsia"/>
        </w:rPr>
        <w:t>______</w:t>
      </w:r>
      <w:r>
        <w:rPr>
          <w:rFonts w:hint="eastAsia"/>
        </w:rPr>
        <w:t>。</w:t>
      </w:r>
    </w:p>
    <w:p w:rsidR="00403FE6">
      <w:pPr>
        <w:pStyle w:val="4"/>
      </w:pPr>
      <w:r>
        <w:rPr>
          <w:rFonts w:hint="eastAsia"/>
        </w:rPr>
        <w:t>（</w:t>
      </w:r>
      <w:r>
        <w:rPr>
          <w:rFonts w:hint="eastAsia"/>
        </w:rPr>
        <w:t>3</w:t>
      </w:r>
      <w:r>
        <w:rPr>
          <w:rFonts w:hint="eastAsia"/>
        </w:rPr>
        <w:t>）如果水域污染严重，过度捕捞，该水域会发生逆行演替，与正常的水域生态系统相比，从群落结构和物种丰富度的角度分析，该水域逆行演替后的生态系统最终发生的变化是</w:t>
      </w:r>
      <w:r>
        <w:rPr>
          <w:rFonts w:hint="eastAsia"/>
        </w:rPr>
        <w:t>______</w:t>
      </w:r>
      <w:r>
        <w:rPr>
          <w:rFonts w:hint="eastAsia"/>
        </w:rPr>
        <w:t>。</w:t>
      </w:r>
    </w:p>
    <w:p w:rsidR="00403FE6">
      <w:pPr>
        <w:pStyle w:val="4"/>
      </w:pPr>
      <w:r>
        <w:rPr>
          <w:rFonts w:hint="eastAsia"/>
        </w:rPr>
        <w:t>（</w:t>
      </w:r>
      <w:r>
        <w:rPr>
          <w:rFonts w:hint="eastAsia"/>
        </w:rPr>
        <w:t>4</w:t>
      </w:r>
      <w:r>
        <w:rPr>
          <w:rFonts w:hint="eastAsia"/>
        </w:rPr>
        <w:t>）当地政府部门在江豚频现的水域附近修建了观景点，引导退</w:t>
      </w:r>
      <w:r>
        <w:rPr>
          <w:rFonts w:hint="eastAsia"/>
        </w:rPr>
        <w:t>捕渔民探索</w:t>
      </w:r>
      <w:r>
        <w:rPr>
          <w:rFonts w:hint="eastAsia"/>
        </w:rPr>
        <w:t>农家乐、江豚</w:t>
      </w:r>
      <w:r>
        <w:rPr>
          <w:rFonts w:hint="eastAsia"/>
        </w:rPr>
        <w:t>研</w:t>
      </w:r>
      <w:r>
        <w:rPr>
          <w:rFonts w:hint="eastAsia"/>
        </w:rPr>
        <w:t>学等旅游项目，将独特的生态资源</w:t>
      </w:r>
      <w:r>
        <w:rPr>
          <w:rFonts w:hint="eastAsia"/>
        </w:rPr>
        <w:t>转化为“金山银山”，这体现了生物多样性价值中的</w:t>
      </w:r>
      <w:r>
        <w:rPr>
          <w:rFonts w:hint="eastAsia"/>
        </w:rPr>
        <w:t>______</w:t>
      </w:r>
      <w:r>
        <w:rPr>
          <w:rFonts w:hint="eastAsia"/>
        </w:rPr>
        <w:t>。</w:t>
      </w:r>
    </w:p>
    <w:p w:rsidR="00403FE6">
      <w:pPr>
        <w:pStyle w:val="4"/>
      </w:pPr>
      <w:r>
        <w:rPr>
          <w:rFonts w:hint="eastAsia"/>
        </w:rPr>
        <w:t>19</w:t>
      </w:r>
      <w:r>
        <w:rPr>
          <w:rFonts w:hint="eastAsia"/>
        </w:rPr>
        <w:t>．（</w:t>
      </w:r>
      <w:r>
        <w:rPr>
          <w:rFonts w:hint="eastAsia"/>
        </w:rPr>
        <w:t>12</w:t>
      </w:r>
      <w:r>
        <w:rPr>
          <w:rFonts w:hint="eastAsia"/>
        </w:rPr>
        <w:t>分）研究发现，长期高血糖容易导致慢性外周炎症，诱导淋巴细胞分泌</w:t>
      </w:r>
      <w:r>
        <w:rPr>
          <w:rFonts w:hint="eastAsia"/>
        </w:rPr>
        <w:t>过多促炎细胞因子</w:t>
      </w:r>
      <w:r>
        <w:rPr>
          <w:rFonts w:hint="eastAsia"/>
        </w:rPr>
        <w:t>Ⅱ</w:t>
      </w:r>
      <w:r>
        <w:rPr>
          <w:rFonts w:hint="eastAsia"/>
        </w:rPr>
        <w:t>-6</w:t>
      </w:r>
      <w:r>
        <w:rPr>
          <w:rFonts w:hint="eastAsia"/>
        </w:rPr>
        <w:t>，使大脑小胶质细胞被激活，引起海马神经元受损，从而造成认知障碍。适当的运动对高血糖引起的认知障碍具有一定的缓解作用。回答下列问题：</w:t>
      </w:r>
    </w:p>
    <w:p w:rsidR="00403FE6">
      <w:pPr>
        <w:pStyle w:val="4"/>
      </w:pPr>
      <w:r>
        <w:rPr>
          <w:rFonts w:hint="eastAsia"/>
        </w:rPr>
        <w:t>（</w:t>
      </w:r>
      <w:r>
        <w:rPr>
          <w:rFonts w:hint="eastAsia"/>
        </w:rPr>
        <w:t>1</w:t>
      </w:r>
      <w:r>
        <w:rPr>
          <w:rFonts w:hint="eastAsia"/>
        </w:rPr>
        <w:t>）糖尿病分为</w:t>
      </w:r>
      <w:r>
        <w:rPr>
          <w:rFonts w:hint="eastAsia"/>
        </w:rPr>
        <w:t>1</w:t>
      </w:r>
      <w:r>
        <w:rPr>
          <w:rFonts w:hint="eastAsia"/>
        </w:rPr>
        <w:t>型糖尿病和</w:t>
      </w:r>
      <w:r>
        <w:rPr>
          <w:rFonts w:hint="eastAsia"/>
        </w:rPr>
        <w:t>2</w:t>
      </w:r>
      <w:r>
        <w:rPr>
          <w:rFonts w:hint="eastAsia"/>
        </w:rPr>
        <w:t>型糖尿病，</w:t>
      </w:r>
      <w:r>
        <w:rPr>
          <w:rFonts w:hint="eastAsia"/>
        </w:rPr>
        <w:t>1</w:t>
      </w:r>
      <w:r>
        <w:rPr>
          <w:rFonts w:hint="eastAsia"/>
        </w:rPr>
        <w:t>型糖尿病的主要病因是</w:t>
      </w:r>
      <w:r>
        <w:rPr>
          <w:rFonts w:hint="eastAsia"/>
        </w:rPr>
        <w:t>______</w:t>
      </w:r>
      <w:r>
        <w:rPr>
          <w:rFonts w:hint="eastAsia"/>
        </w:rPr>
        <w:t>细胞受损，导致胰岛素分泌减少。</w:t>
      </w:r>
      <w:r>
        <w:rPr>
          <w:rFonts w:hint="eastAsia"/>
        </w:rPr>
        <w:t>2</w:t>
      </w:r>
      <w:r>
        <w:rPr>
          <w:rFonts w:hint="eastAsia"/>
        </w:rPr>
        <w:t>型糖尿病患者胰岛素分泌正常，但对葡萄糖的利用减弱，推测</w:t>
      </w:r>
      <w:r>
        <w:rPr>
          <w:rFonts w:hint="eastAsia"/>
        </w:rPr>
        <w:t>2</w:t>
      </w:r>
      <w:r>
        <w:rPr>
          <w:rFonts w:hint="eastAsia"/>
        </w:rPr>
        <w:t>型糖尿病患病的原因可能是</w:t>
      </w:r>
      <w:r>
        <w:rPr>
          <w:rFonts w:hint="eastAsia"/>
        </w:rPr>
        <w:t>______</w:t>
      </w:r>
      <w:r>
        <w:rPr>
          <w:rFonts w:hint="eastAsia"/>
        </w:rPr>
        <w:t>。</w:t>
      </w:r>
    </w:p>
    <w:p w:rsidR="00403FE6">
      <w:pPr>
        <w:pStyle w:val="4"/>
      </w:pPr>
      <w:r>
        <w:rPr>
          <w:rFonts w:hint="eastAsia"/>
        </w:rPr>
        <w:t>（</w:t>
      </w:r>
      <w:r>
        <w:rPr>
          <w:rFonts w:hint="eastAsia"/>
        </w:rPr>
        <w:t>2</w:t>
      </w:r>
      <w:r>
        <w:rPr>
          <w:rFonts w:hint="eastAsia"/>
        </w:rPr>
        <w:t>）为进一步研究运</w:t>
      </w:r>
      <w:r>
        <w:rPr>
          <w:rFonts w:hint="eastAsia"/>
        </w:rPr>
        <w:t>动改善糖尿病患者海马神经元损伤和行为紊乱的机制，研究人员以正常大鼠和</w:t>
      </w:r>
      <w:r>
        <w:rPr>
          <w:rFonts w:hint="eastAsia"/>
        </w:rPr>
        <w:t>2</w:t>
      </w:r>
      <w:r>
        <w:rPr>
          <w:rFonts w:hint="eastAsia"/>
        </w:rPr>
        <w:t>型糖尿病大鼠为实验材料进行了相关实验，实验处理及结果如表所示。</w:t>
      </w:r>
    </w:p>
    <w:tbl>
      <w:tblPr>
        <w:tblStyle w:val="TableGrid"/>
        <w:tblW w:w="0" w:type="auto"/>
        <w:tblLook w:val="04A0"/>
      </w:tblPr>
      <w:tblGrid>
        <w:gridCol w:w="2376"/>
        <w:gridCol w:w="4962"/>
        <w:gridCol w:w="2630"/>
      </w:tblGrid>
      <w:tr>
        <w:tblPrEx>
          <w:tblW w:w="0" w:type="auto"/>
          <w:tblLook w:val="04A0"/>
        </w:tblPrEx>
        <w:tc>
          <w:tcPr>
            <w:tcW w:w="2376" w:type="dxa"/>
          </w:tcPr>
          <w:p w:rsidR="00403FE6">
            <w:pPr>
              <w:pStyle w:val="4"/>
              <w:jc w:val="center"/>
              <w:rPr>
                <w:rFonts w:ascii="楷体" w:eastAsia="楷体" w:hAnsi="楷体" w:cs="楷体"/>
              </w:rPr>
            </w:pPr>
            <w:r>
              <w:rPr>
                <w:rFonts w:ascii="楷体" w:eastAsia="楷体" w:hAnsi="楷体" w:cs="楷体" w:hint="eastAsia"/>
              </w:rPr>
              <w:t>组别</w:t>
            </w:r>
          </w:p>
        </w:tc>
        <w:tc>
          <w:tcPr>
            <w:tcW w:w="4962" w:type="dxa"/>
          </w:tcPr>
          <w:p w:rsidR="00403FE6">
            <w:pPr>
              <w:pStyle w:val="4"/>
              <w:jc w:val="center"/>
              <w:rPr>
                <w:rFonts w:ascii="楷体" w:eastAsia="楷体" w:hAnsi="楷体" w:cs="楷体"/>
              </w:rPr>
            </w:pPr>
            <w:r>
              <w:rPr>
                <w:rFonts w:ascii="楷体" w:eastAsia="楷体" w:hAnsi="楷体" w:cs="楷体" w:hint="eastAsia"/>
              </w:rPr>
              <w:t>处理</w:t>
            </w:r>
          </w:p>
        </w:tc>
        <w:tc>
          <w:tcPr>
            <w:tcW w:w="2630" w:type="dxa"/>
          </w:tcPr>
          <w:p w:rsidR="00403FE6">
            <w:pPr>
              <w:pStyle w:val="4"/>
              <w:jc w:val="center"/>
              <w:rPr>
                <w:rFonts w:ascii="楷体" w:eastAsia="楷体" w:hAnsi="楷体" w:cs="楷体"/>
              </w:rPr>
            </w:pPr>
            <w:r>
              <w:rPr>
                <w:rFonts w:ascii="楷体" w:eastAsia="楷体" w:hAnsi="楷体" w:cs="楷体" w:hint="eastAsia"/>
              </w:rPr>
              <w:t>Ⅱ</w:t>
            </w:r>
            <w:r>
              <w:rPr>
                <w:rFonts w:ascii="楷体" w:eastAsia="楷体" w:hAnsi="楷体" w:cs="楷体" w:hint="eastAsia"/>
              </w:rPr>
              <w:t>-6</w:t>
            </w:r>
            <w:r>
              <w:rPr>
                <w:rFonts w:ascii="楷体" w:eastAsia="楷体" w:hAnsi="楷体" w:cs="楷体" w:hint="eastAsia"/>
              </w:rPr>
              <w:t>的相对含量</w:t>
            </w:r>
          </w:p>
        </w:tc>
      </w:tr>
      <w:tr>
        <w:tblPrEx>
          <w:tblW w:w="0" w:type="auto"/>
          <w:tblLook w:val="04A0"/>
        </w:tblPrEx>
        <w:tc>
          <w:tcPr>
            <w:tcW w:w="2376" w:type="dxa"/>
          </w:tcPr>
          <w:p w:rsidR="00403FE6">
            <w:pPr>
              <w:pStyle w:val="4"/>
              <w:jc w:val="center"/>
              <w:rPr>
                <w:rFonts w:ascii="楷体" w:eastAsia="楷体" w:hAnsi="楷体" w:cs="楷体"/>
              </w:rPr>
            </w:pPr>
            <w:r>
              <w:rPr>
                <w:rFonts w:ascii="楷体" w:eastAsia="楷体" w:hAnsi="楷体" w:cs="楷体" w:hint="eastAsia"/>
              </w:rPr>
              <w:t>甲组</w:t>
            </w:r>
          </w:p>
        </w:tc>
        <w:tc>
          <w:tcPr>
            <w:tcW w:w="4962" w:type="dxa"/>
          </w:tcPr>
          <w:p w:rsidR="00403FE6">
            <w:pPr>
              <w:pStyle w:val="4"/>
              <w:jc w:val="center"/>
              <w:rPr>
                <w:rFonts w:ascii="楷体" w:eastAsia="楷体" w:hAnsi="楷体" w:cs="楷体"/>
              </w:rPr>
            </w:pPr>
            <w:r>
              <w:rPr>
                <w:rFonts w:ascii="楷体" w:eastAsia="楷体" w:hAnsi="楷体" w:cs="楷体" w:hint="eastAsia"/>
              </w:rPr>
              <w:t>正常大鼠</w:t>
            </w:r>
          </w:p>
        </w:tc>
        <w:tc>
          <w:tcPr>
            <w:tcW w:w="2630" w:type="dxa"/>
          </w:tcPr>
          <w:p w:rsidR="00403FE6">
            <w:pPr>
              <w:pStyle w:val="4"/>
              <w:jc w:val="center"/>
              <w:rPr>
                <w:rFonts w:ascii="楷体" w:eastAsia="楷体" w:hAnsi="楷体" w:cs="楷体"/>
              </w:rPr>
            </w:pPr>
            <w:r>
              <w:rPr>
                <w:rFonts w:ascii="楷体" w:eastAsia="楷体" w:hAnsi="楷体" w:cs="楷体" w:hint="eastAsia"/>
              </w:rPr>
              <w:t>0.4</w:t>
            </w:r>
          </w:p>
        </w:tc>
      </w:tr>
      <w:tr>
        <w:tblPrEx>
          <w:tblW w:w="0" w:type="auto"/>
          <w:tblLook w:val="04A0"/>
        </w:tblPrEx>
        <w:tc>
          <w:tcPr>
            <w:tcW w:w="2376" w:type="dxa"/>
          </w:tcPr>
          <w:p w:rsidR="00403FE6">
            <w:pPr>
              <w:pStyle w:val="4"/>
              <w:jc w:val="center"/>
              <w:rPr>
                <w:rFonts w:ascii="楷体" w:eastAsia="楷体" w:hAnsi="楷体" w:cs="楷体"/>
              </w:rPr>
            </w:pPr>
            <w:r>
              <w:rPr>
                <w:rFonts w:ascii="楷体" w:eastAsia="楷体" w:hAnsi="楷体" w:cs="楷体" w:hint="eastAsia"/>
              </w:rPr>
              <w:t>乙组</w:t>
            </w:r>
          </w:p>
        </w:tc>
        <w:tc>
          <w:tcPr>
            <w:tcW w:w="4962" w:type="dxa"/>
          </w:tcPr>
          <w:p w:rsidR="00403FE6">
            <w:pPr>
              <w:pStyle w:val="4"/>
              <w:jc w:val="center"/>
              <w:rPr>
                <w:rFonts w:ascii="楷体" w:eastAsia="楷体" w:hAnsi="楷体" w:cs="楷体"/>
              </w:rPr>
            </w:pPr>
            <w:r>
              <w:rPr>
                <w:rFonts w:ascii="楷体" w:eastAsia="楷体" w:hAnsi="楷体" w:cs="楷体" w:hint="eastAsia"/>
              </w:rPr>
              <w:t>2</w:t>
            </w:r>
            <w:r>
              <w:rPr>
                <w:rFonts w:ascii="楷体" w:eastAsia="楷体" w:hAnsi="楷体" w:cs="楷体" w:hint="eastAsia"/>
              </w:rPr>
              <w:t>型糖尿病大鼠</w:t>
            </w:r>
          </w:p>
        </w:tc>
        <w:tc>
          <w:tcPr>
            <w:tcW w:w="2630" w:type="dxa"/>
          </w:tcPr>
          <w:p w:rsidR="00403FE6">
            <w:pPr>
              <w:pStyle w:val="4"/>
              <w:jc w:val="center"/>
              <w:rPr>
                <w:rFonts w:ascii="楷体" w:eastAsia="楷体" w:hAnsi="楷体" w:cs="楷体"/>
              </w:rPr>
            </w:pPr>
            <w:r>
              <w:rPr>
                <w:rFonts w:ascii="楷体" w:eastAsia="楷体" w:hAnsi="楷体" w:cs="楷体" w:hint="eastAsia"/>
              </w:rPr>
              <w:t>1.0</w:t>
            </w:r>
          </w:p>
        </w:tc>
      </w:tr>
      <w:tr>
        <w:tblPrEx>
          <w:tblW w:w="0" w:type="auto"/>
          <w:tblLook w:val="04A0"/>
        </w:tblPrEx>
        <w:tc>
          <w:tcPr>
            <w:tcW w:w="2376" w:type="dxa"/>
          </w:tcPr>
          <w:p w:rsidR="00403FE6">
            <w:pPr>
              <w:pStyle w:val="4"/>
              <w:jc w:val="center"/>
              <w:rPr>
                <w:rFonts w:ascii="楷体" w:eastAsia="楷体" w:hAnsi="楷体" w:cs="楷体"/>
              </w:rPr>
            </w:pPr>
            <w:r>
              <w:rPr>
                <w:rFonts w:ascii="楷体" w:eastAsia="楷体" w:hAnsi="楷体" w:cs="楷体" w:hint="eastAsia"/>
              </w:rPr>
              <w:t>丙组</w:t>
            </w:r>
          </w:p>
        </w:tc>
        <w:tc>
          <w:tcPr>
            <w:tcW w:w="4962" w:type="dxa"/>
          </w:tcPr>
          <w:p w:rsidR="00403FE6">
            <w:pPr>
              <w:pStyle w:val="4"/>
              <w:jc w:val="center"/>
              <w:rPr>
                <w:rFonts w:ascii="楷体" w:eastAsia="楷体" w:hAnsi="楷体" w:cs="楷体"/>
              </w:rPr>
            </w:pPr>
            <w:r>
              <w:rPr>
                <w:rFonts w:ascii="楷体" w:eastAsia="楷体" w:hAnsi="楷体" w:cs="楷体" w:hint="eastAsia"/>
              </w:rPr>
              <w:t>？</w:t>
            </w:r>
          </w:p>
        </w:tc>
        <w:tc>
          <w:tcPr>
            <w:tcW w:w="2630" w:type="dxa"/>
          </w:tcPr>
          <w:p w:rsidR="00403FE6">
            <w:pPr>
              <w:pStyle w:val="4"/>
              <w:jc w:val="center"/>
              <w:rPr>
                <w:rFonts w:ascii="楷体" w:eastAsia="楷体" w:hAnsi="楷体" w:cs="楷体"/>
              </w:rPr>
            </w:pPr>
            <w:r>
              <w:rPr>
                <w:rFonts w:ascii="楷体" w:eastAsia="楷体" w:hAnsi="楷体" w:cs="楷体" w:hint="eastAsia"/>
              </w:rPr>
              <w:t>0.3</w:t>
            </w:r>
          </w:p>
        </w:tc>
      </w:tr>
      <w:tr>
        <w:tblPrEx>
          <w:tblW w:w="0" w:type="auto"/>
          <w:tblLook w:val="04A0"/>
        </w:tblPrEx>
        <w:tc>
          <w:tcPr>
            <w:tcW w:w="2376" w:type="dxa"/>
          </w:tcPr>
          <w:p w:rsidR="00403FE6">
            <w:pPr>
              <w:pStyle w:val="4"/>
              <w:jc w:val="center"/>
              <w:rPr>
                <w:rFonts w:ascii="楷体" w:eastAsia="楷体" w:hAnsi="楷体" w:cs="楷体"/>
              </w:rPr>
            </w:pPr>
            <w:r>
              <w:rPr>
                <w:rFonts w:ascii="楷体" w:eastAsia="楷体" w:hAnsi="楷体" w:cs="楷体" w:hint="eastAsia"/>
              </w:rPr>
              <w:t>丁组</w:t>
            </w:r>
          </w:p>
        </w:tc>
        <w:tc>
          <w:tcPr>
            <w:tcW w:w="4962" w:type="dxa"/>
          </w:tcPr>
          <w:p w:rsidR="00403FE6">
            <w:pPr>
              <w:pStyle w:val="4"/>
              <w:jc w:val="center"/>
              <w:rPr>
                <w:rFonts w:ascii="楷体" w:eastAsia="楷体" w:hAnsi="楷体" w:cs="楷体"/>
              </w:rPr>
            </w:pPr>
            <w:r>
              <w:rPr>
                <w:rFonts w:ascii="楷体" w:eastAsia="楷体" w:hAnsi="楷体" w:cs="楷体" w:hint="eastAsia"/>
              </w:rPr>
              <w:t>2</w:t>
            </w:r>
            <w:r>
              <w:rPr>
                <w:rFonts w:ascii="楷体" w:eastAsia="楷体" w:hAnsi="楷体" w:cs="楷体" w:hint="eastAsia"/>
              </w:rPr>
              <w:t>型糖尿病大鼠</w:t>
            </w:r>
            <w:r>
              <w:rPr>
                <w:rFonts w:ascii="楷体" w:eastAsia="楷体" w:hAnsi="楷体" w:cs="楷体" w:hint="eastAsia"/>
              </w:rPr>
              <w:t>+</w:t>
            </w:r>
            <w:r>
              <w:rPr>
                <w:rFonts w:ascii="楷体" w:eastAsia="楷体" w:hAnsi="楷体" w:cs="楷体" w:hint="eastAsia"/>
              </w:rPr>
              <w:t>跑</w:t>
            </w:r>
            <w:r>
              <w:rPr>
                <w:rFonts w:ascii="楷体" w:eastAsia="楷体" w:hAnsi="楷体" w:cs="楷体" w:hint="eastAsia"/>
              </w:rPr>
              <w:t>台运动</w:t>
            </w:r>
          </w:p>
        </w:tc>
        <w:tc>
          <w:tcPr>
            <w:tcW w:w="2630" w:type="dxa"/>
          </w:tcPr>
          <w:p w:rsidR="00403FE6">
            <w:pPr>
              <w:pStyle w:val="4"/>
              <w:jc w:val="center"/>
              <w:rPr>
                <w:rFonts w:ascii="楷体" w:eastAsia="楷体" w:hAnsi="楷体" w:cs="楷体"/>
              </w:rPr>
            </w:pPr>
            <w:r>
              <w:rPr>
                <w:rFonts w:ascii="楷体" w:eastAsia="楷体" w:hAnsi="楷体" w:cs="楷体" w:hint="eastAsia"/>
              </w:rPr>
              <w:t>0.7</w:t>
            </w:r>
          </w:p>
        </w:tc>
      </w:tr>
    </w:tbl>
    <w:p w:rsidR="00403FE6">
      <w:pPr>
        <w:pStyle w:val="4"/>
      </w:pPr>
      <w:r>
        <w:rPr>
          <w:rFonts w:hint="eastAsia"/>
        </w:rPr>
        <w:t>丙组“？”处为：</w:t>
      </w:r>
      <w:r>
        <w:rPr>
          <w:rFonts w:hint="eastAsia"/>
        </w:rPr>
        <w:t>______</w:t>
      </w:r>
      <w:r>
        <w:rPr>
          <w:rFonts w:hint="eastAsia"/>
        </w:rPr>
        <w:t>；由表中数据分析可知，跑台运动会使淋巴细胞</w:t>
      </w:r>
      <w:r>
        <w:rPr>
          <w:rFonts w:hint="eastAsia"/>
        </w:rPr>
        <w:t>______</w:t>
      </w:r>
      <w:r>
        <w:rPr>
          <w:rFonts w:hint="eastAsia"/>
        </w:rPr>
        <w:t>，从而使</w:t>
      </w:r>
      <w:r>
        <w:rPr>
          <w:rFonts w:hint="eastAsia"/>
        </w:rPr>
        <w:t>______</w:t>
      </w:r>
      <w:r>
        <w:rPr>
          <w:rFonts w:hint="eastAsia"/>
        </w:rPr>
        <w:t>细胞的活动减弱，减缓海马神经元受损造成的认知障碍。</w:t>
      </w:r>
    </w:p>
    <w:p w:rsidR="00403FE6">
      <w:pPr>
        <w:pStyle w:val="4"/>
      </w:pPr>
      <w:r>
        <w:rPr>
          <w:rFonts w:hint="eastAsia"/>
        </w:rPr>
        <w:t>（</w:t>
      </w:r>
      <w:r>
        <w:rPr>
          <w:rFonts w:hint="eastAsia"/>
        </w:rPr>
        <w:t>3</w:t>
      </w:r>
      <w:r>
        <w:rPr>
          <w:rFonts w:hint="eastAsia"/>
        </w:rPr>
        <w:t>）进一步研究发现，大脑小胶质细胞被激活后，海马神经元中蛋白</w:t>
      </w:r>
      <w:r>
        <w:rPr>
          <w:rFonts w:hint="eastAsia"/>
        </w:rPr>
        <w:t>Tau</w:t>
      </w:r>
      <w:r>
        <w:rPr>
          <w:rFonts w:hint="eastAsia"/>
        </w:rPr>
        <w:t>过度磷酸化，从而导致海马神经元受损。请根据该信息，对由高血糖引发海马神经元受损，从而造成认知障碍提出一种可能的治疗思路：</w:t>
      </w:r>
      <w:r>
        <w:rPr>
          <w:rFonts w:hint="eastAsia"/>
        </w:rPr>
        <w:t>______</w:t>
      </w:r>
      <w:r>
        <w:rPr>
          <w:rFonts w:hint="eastAsia"/>
        </w:rPr>
        <w:t>。</w:t>
      </w:r>
    </w:p>
    <w:p w:rsidR="00403FE6">
      <w:pPr>
        <w:pStyle w:val="4"/>
      </w:pPr>
      <w:r>
        <w:rPr>
          <w:rFonts w:hint="eastAsia"/>
        </w:rPr>
        <w:t>20</w:t>
      </w:r>
      <w:r>
        <w:rPr>
          <w:rFonts w:hint="eastAsia"/>
        </w:rPr>
        <w:t>．（</w:t>
      </w:r>
      <w:r>
        <w:rPr>
          <w:rFonts w:hint="eastAsia"/>
        </w:rPr>
        <w:t>12</w:t>
      </w:r>
      <w:r>
        <w:rPr>
          <w:rFonts w:hint="eastAsia"/>
        </w:rPr>
        <w:t>分）将某植物叶肉细胞破碎并进行差速离心处理，分离得到的叶绿体等量分装到试管①～⑦中，实</w:t>
      </w:r>
      <w:r>
        <w:rPr>
          <w:rFonts w:hint="eastAsia"/>
        </w:rPr>
        <w:t>验设计如表所示，在其他条件相同且适宜的情况下进行实验。回答下列问题：</w:t>
      </w:r>
    </w:p>
    <w:tbl>
      <w:tblPr>
        <w:tblStyle w:val="TableGrid"/>
        <w:tblW w:w="0" w:type="auto"/>
        <w:tblLook w:val="04A0"/>
      </w:tblPr>
      <w:tblGrid>
        <w:gridCol w:w="1951"/>
        <w:gridCol w:w="1145"/>
        <w:gridCol w:w="1145"/>
        <w:gridCol w:w="1145"/>
        <w:gridCol w:w="1146"/>
        <w:gridCol w:w="1145"/>
        <w:gridCol w:w="1145"/>
        <w:gridCol w:w="1146"/>
      </w:tblGrid>
      <w:tr>
        <w:tblPrEx>
          <w:tblW w:w="0" w:type="auto"/>
          <w:tblLook w:val="04A0"/>
        </w:tblPrEx>
        <w:tc>
          <w:tcPr>
            <w:tcW w:w="1951" w:type="dxa"/>
            <w:vMerge w:val="restart"/>
            <w:vAlign w:val="center"/>
          </w:tcPr>
          <w:p w:rsidR="00403FE6">
            <w:pPr>
              <w:pStyle w:val="4"/>
              <w:jc w:val="center"/>
              <w:rPr>
                <w:rFonts w:ascii="楷体" w:eastAsia="楷体" w:hAnsi="楷体" w:cs="楷体"/>
              </w:rPr>
            </w:pPr>
            <w:r>
              <w:rPr>
                <w:rFonts w:ascii="楷体" w:eastAsia="楷体" w:hAnsi="楷体" w:cs="楷体" w:hint="eastAsia"/>
              </w:rPr>
              <w:t>变量控制</w:t>
            </w:r>
          </w:p>
        </w:tc>
        <w:tc>
          <w:tcPr>
            <w:tcW w:w="8017" w:type="dxa"/>
            <w:gridSpan w:val="7"/>
            <w:vAlign w:val="center"/>
          </w:tcPr>
          <w:p w:rsidR="00403FE6">
            <w:pPr>
              <w:pStyle w:val="4"/>
              <w:jc w:val="center"/>
              <w:rPr>
                <w:rFonts w:ascii="楷体" w:eastAsia="楷体" w:hAnsi="楷体" w:cs="楷体"/>
              </w:rPr>
            </w:pPr>
            <w:r>
              <w:rPr>
                <w:rFonts w:ascii="楷体" w:eastAsia="楷体" w:hAnsi="楷体" w:cs="楷体" w:hint="eastAsia"/>
              </w:rPr>
              <w:t>试管编号</w:t>
            </w:r>
          </w:p>
        </w:tc>
      </w:tr>
      <w:tr>
        <w:tblPrEx>
          <w:tblW w:w="0" w:type="auto"/>
          <w:tblLook w:val="04A0"/>
        </w:tblPrEx>
        <w:tc>
          <w:tcPr>
            <w:tcW w:w="1951" w:type="dxa"/>
            <w:vMerge/>
            <w:vAlign w:val="center"/>
          </w:tcPr>
          <w:p w:rsidR="00403FE6">
            <w:pPr>
              <w:pStyle w:val="4"/>
              <w:rPr>
                <w:rFonts w:ascii="楷体" w:eastAsia="楷体" w:hAnsi="楷体" w:cs="楷体"/>
              </w:rPr>
            </w:pP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①</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②</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③</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④</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⑤</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⑥</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⑦</w:t>
            </w:r>
          </w:p>
        </w:tc>
      </w:tr>
      <w:tr>
        <w:tblPrEx>
          <w:tblW w:w="0" w:type="auto"/>
          <w:tblLook w:val="04A0"/>
        </w:tblPrEx>
        <w:tc>
          <w:tcPr>
            <w:tcW w:w="1951" w:type="dxa"/>
            <w:vAlign w:val="center"/>
          </w:tcPr>
          <w:p w:rsidR="00403FE6">
            <w:pPr>
              <w:pStyle w:val="4"/>
              <w:jc w:val="center"/>
              <w:rPr>
                <w:rFonts w:ascii="楷体" w:eastAsia="楷体" w:hAnsi="楷体" w:cs="楷体"/>
              </w:rPr>
            </w:pPr>
            <w:r>
              <w:rPr>
                <w:rFonts w:ascii="楷体" w:eastAsia="楷体" w:hAnsi="楷体" w:cs="楷体" w:hint="eastAsia"/>
              </w:rPr>
              <w:t>光照</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r>
      <w:tr>
        <w:tblPrEx>
          <w:tblW w:w="0" w:type="auto"/>
          <w:tblLook w:val="04A0"/>
        </w:tblPrEx>
        <w:tc>
          <w:tcPr>
            <w:tcW w:w="1951" w:type="dxa"/>
            <w:vAlign w:val="center"/>
          </w:tcPr>
          <w:p w:rsidR="00403FE6">
            <w:pPr>
              <w:pStyle w:val="4"/>
              <w:jc w:val="center"/>
              <w:rPr>
                <w:rFonts w:ascii="楷体" w:eastAsia="楷体" w:hAnsi="楷体" w:cs="楷体"/>
                <w:vertAlign w:val="subscript"/>
              </w:rPr>
            </w:pPr>
            <w:r>
              <w:rPr>
                <w:rFonts w:ascii="楷体" w:eastAsia="楷体" w:hAnsi="楷体" w:cs="楷体" w:hint="eastAsia"/>
              </w:rPr>
              <w:t>CO</w:t>
            </w:r>
            <w:r>
              <w:rPr>
                <w:rFonts w:ascii="楷体" w:eastAsia="楷体" w:hAnsi="楷体" w:cs="楷体" w:hint="eastAsia"/>
                <w:vertAlign w:val="subscript"/>
              </w:rPr>
              <w:t>2</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r>
      <w:tr>
        <w:tblPrEx>
          <w:tblW w:w="0" w:type="auto"/>
          <w:tblLook w:val="04A0"/>
        </w:tblPrEx>
        <w:tc>
          <w:tcPr>
            <w:tcW w:w="1951" w:type="dxa"/>
            <w:vAlign w:val="center"/>
          </w:tcPr>
          <w:p w:rsidR="00403FE6">
            <w:pPr>
              <w:pStyle w:val="4"/>
              <w:jc w:val="center"/>
              <w:rPr>
                <w:rFonts w:ascii="楷体" w:eastAsia="楷体" w:hAnsi="楷体" w:cs="楷体"/>
              </w:rPr>
            </w:pPr>
            <w:r>
              <w:rPr>
                <w:rFonts w:ascii="楷体" w:eastAsia="楷体" w:hAnsi="楷体" w:cs="楷体" w:hint="eastAsia"/>
              </w:rPr>
              <w:t>氧化型辅酶Ⅱ</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r>
      <w:tr>
        <w:tblPrEx>
          <w:tblW w:w="0" w:type="auto"/>
          <w:tblLook w:val="04A0"/>
        </w:tblPrEx>
        <w:tc>
          <w:tcPr>
            <w:tcW w:w="1951" w:type="dxa"/>
            <w:vAlign w:val="center"/>
          </w:tcPr>
          <w:p w:rsidR="00403FE6">
            <w:pPr>
              <w:pStyle w:val="4"/>
              <w:jc w:val="center"/>
              <w:rPr>
                <w:rFonts w:ascii="楷体" w:eastAsia="楷体" w:hAnsi="楷体" w:cs="楷体"/>
              </w:rPr>
            </w:pPr>
            <w:r>
              <w:rPr>
                <w:rFonts w:ascii="楷体" w:eastAsia="楷体" w:hAnsi="楷体" w:cs="楷体" w:hint="eastAsia"/>
              </w:rPr>
              <w:t>还原型辅酶Ⅱ</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r>
      <w:tr>
        <w:tblPrEx>
          <w:tblW w:w="0" w:type="auto"/>
          <w:tblLook w:val="04A0"/>
        </w:tblPrEx>
        <w:tc>
          <w:tcPr>
            <w:tcW w:w="1951" w:type="dxa"/>
            <w:vAlign w:val="center"/>
          </w:tcPr>
          <w:p w:rsidR="00403FE6">
            <w:pPr>
              <w:pStyle w:val="4"/>
              <w:jc w:val="center"/>
              <w:rPr>
                <w:rFonts w:ascii="楷体" w:eastAsia="楷体" w:hAnsi="楷体" w:cs="楷体"/>
              </w:rPr>
            </w:pPr>
            <w:r>
              <w:rPr>
                <w:rFonts w:ascii="楷体" w:eastAsia="楷体" w:hAnsi="楷体" w:cs="楷体" w:hint="eastAsia"/>
              </w:rPr>
              <w:t>腺苷三磷酸</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5" w:type="dxa"/>
            <w:vAlign w:val="center"/>
          </w:tcPr>
          <w:p w:rsidR="00403FE6">
            <w:pPr>
              <w:pStyle w:val="4"/>
              <w:jc w:val="center"/>
              <w:rPr>
                <w:rFonts w:ascii="楷体" w:eastAsia="楷体" w:hAnsi="楷体" w:cs="楷体"/>
              </w:rPr>
            </w:pPr>
            <w:r>
              <w:rPr>
                <w:rFonts w:ascii="楷体" w:eastAsia="楷体" w:hAnsi="楷体" w:cs="楷体" w:hint="eastAsia"/>
              </w:rPr>
              <w:t>—</w:t>
            </w:r>
          </w:p>
        </w:tc>
        <w:tc>
          <w:tcPr>
            <w:tcW w:w="1146" w:type="dxa"/>
            <w:vAlign w:val="center"/>
          </w:tcPr>
          <w:p w:rsidR="00403FE6">
            <w:pPr>
              <w:pStyle w:val="4"/>
              <w:jc w:val="center"/>
              <w:rPr>
                <w:rFonts w:ascii="楷体" w:eastAsia="楷体" w:hAnsi="楷体" w:cs="楷体"/>
              </w:rPr>
            </w:pPr>
            <w:r>
              <w:rPr>
                <w:rFonts w:ascii="楷体" w:eastAsia="楷体" w:hAnsi="楷体" w:cs="楷体" w:hint="eastAsia"/>
              </w:rPr>
              <w:t>+</w:t>
            </w:r>
          </w:p>
        </w:tc>
      </w:tr>
    </w:tbl>
    <w:p w:rsidR="00403FE6">
      <w:pPr>
        <w:pStyle w:val="4"/>
        <w:rPr>
          <w:rFonts w:ascii="楷体" w:eastAsia="楷体" w:hAnsi="楷体" w:cs="楷体"/>
        </w:rPr>
      </w:pPr>
      <w:r>
        <w:rPr>
          <w:rFonts w:ascii="楷体" w:eastAsia="楷体" w:hAnsi="楷体" w:cs="楷体" w:hint="eastAsia"/>
        </w:rPr>
        <w:t>注：“</w:t>
      </w:r>
      <w:r>
        <w:rPr>
          <w:rFonts w:ascii="楷体" w:eastAsia="楷体" w:hAnsi="楷体" w:cs="楷体" w:hint="eastAsia"/>
        </w:rPr>
        <w:t>+</w:t>
      </w:r>
      <w:r>
        <w:rPr>
          <w:rFonts w:ascii="楷体" w:eastAsia="楷体" w:hAnsi="楷体" w:cs="楷体" w:hint="eastAsia"/>
        </w:rPr>
        <w:t>”表示给予适宜的相关条件，“—”表示不给予相关条件；叶绿体中原有的氧化型辅酶Ⅱ、还原型辅酶Ⅱ和腺苷三磷酸忽略不计。</w:t>
      </w:r>
    </w:p>
    <w:p w:rsidR="00403FE6">
      <w:pPr>
        <w:pStyle w:val="4"/>
      </w:pPr>
      <w:r>
        <w:rPr>
          <w:rFonts w:hint="eastAsia"/>
        </w:rPr>
        <w:t>（</w:t>
      </w:r>
      <w:r>
        <w:rPr>
          <w:rFonts w:hint="eastAsia"/>
        </w:rPr>
        <w:t>1</w:t>
      </w:r>
      <w:r>
        <w:rPr>
          <w:rFonts w:hint="eastAsia"/>
        </w:rPr>
        <w:t>）差速离心法主要是采取逐渐提高</w:t>
      </w:r>
      <w:r>
        <w:rPr>
          <w:rFonts w:hint="eastAsia"/>
        </w:rPr>
        <w:t>______</w:t>
      </w:r>
      <w:r>
        <w:rPr>
          <w:rFonts w:hint="eastAsia"/>
        </w:rPr>
        <w:t>分离不同大小颗粒的方法，利用该方法可分离出细胞器。叶绿体扩大膜面积的主要方式是</w:t>
      </w:r>
      <w:r>
        <w:rPr>
          <w:rFonts w:hint="eastAsia"/>
        </w:rPr>
        <w:t>______</w:t>
      </w:r>
      <w:r>
        <w:rPr>
          <w:rFonts w:hint="eastAsia"/>
        </w:rPr>
        <w:t>。</w:t>
      </w:r>
    </w:p>
    <w:p w:rsidR="00403FE6">
      <w:pPr>
        <w:pStyle w:val="4"/>
      </w:pPr>
      <w:r>
        <w:t>（</w:t>
      </w:r>
      <w:r>
        <w:t>2</w:t>
      </w:r>
      <w:r>
        <w:t>）</w:t>
      </w:r>
      <w:r>
        <w:rPr>
          <w:rFonts w:hint="eastAsia"/>
        </w:rPr>
        <w:t>分析上述实验，试管①</w:t>
      </w:r>
      <w:r>
        <w:t>～</w:t>
      </w:r>
      <w:r>
        <w:rPr>
          <w:rFonts w:hint="eastAsia"/>
        </w:rPr>
        <w:t>⑦中，能产生</w:t>
      </w:r>
      <w:r>
        <w:t>O</w:t>
      </w:r>
      <w:r>
        <w:rPr>
          <w:vertAlign w:val="subscript"/>
        </w:rPr>
        <w:t>2</w:t>
      </w:r>
      <w:r>
        <w:rPr>
          <w:rFonts w:hint="eastAsia"/>
        </w:rPr>
        <w:t>的试管有</w:t>
      </w:r>
      <w:r>
        <w:t>______</w:t>
      </w:r>
      <w:r>
        <w:t>（</w:t>
      </w:r>
      <w:r>
        <w:rPr>
          <w:rFonts w:hint="eastAsia"/>
        </w:rPr>
        <w:t>填编号</w:t>
      </w:r>
      <w:r>
        <w:t>）</w:t>
      </w:r>
      <w:r>
        <w:rPr>
          <w:rFonts w:hint="eastAsia"/>
        </w:rPr>
        <w:t>，能产生</w:t>
      </w:r>
      <w:r>
        <w:t>（</w:t>
      </w:r>
      <w:r>
        <w:t>CH</w:t>
      </w:r>
      <w:r>
        <w:rPr>
          <w:vertAlign w:val="subscript"/>
        </w:rPr>
        <w:t>2</w:t>
      </w:r>
      <w:r>
        <w:t>O</w:t>
      </w:r>
      <w:r>
        <w:t>）</w:t>
      </w:r>
      <w:r>
        <w:rPr>
          <w:rFonts w:hint="eastAsia"/>
        </w:rPr>
        <w:t>的试管有</w:t>
      </w:r>
      <w:r>
        <w:t>______</w:t>
      </w:r>
      <w:r>
        <w:t>（</w:t>
      </w:r>
      <w:r>
        <w:rPr>
          <w:rFonts w:hint="eastAsia"/>
        </w:rPr>
        <w:t>填编号</w:t>
      </w:r>
      <w:r>
        <w:t>）</w:t>
      </w:r>
      <w:r>
        <w:rPr>
          <w:rFonts w:hint="eastAsia"/>
        </w:rPr>
        <w:t>。</w:t>
      </w:r>
    </w:p>
    <w:p w:rsidR="00403FE6">
      <w:pPr>
        <w:pStyle w:val="4"/>
      </w:pPr>
      <w:r>
        <w:t>（</w:t>
      </w:r>
      <w:r>
        <w:t>3</w:t>
      </w:r>
      <w:r>
        <w:t>）</w:t>
      </w:r>
      <w:r>
        <w:rPr>
          <w:rFonts w:hint="eastAsia"/>
        </w:rPr>
        <w:t>在两种光照强度下，不同温度对该植物</w:t>
      </w:r>
      <w:r>
        <w:t>CO</w:t>
      </w:r>
      <w:r>
        <w:rPr>
          <w:vertAlign w:val="subscript"/>
        </w:rPr>
        <w:t>2</w:t>
      </w:r>
      <w:r>
        <w:rPr>
          <w:rFonts w:hint="eastAsia"/>
        </w:rPr>
        <w:t>吸收速率的影响如图所示，已知温度在</w:t>
      </w:r>
      <w:r>
        <w:t>35</w:t>
      </w:r>
      <w:r>
        <w:rPr>
          <w:rFonts w:hint="eastAsia"/>
        </w:rPr>
        <w:t>℃内时，随着温度的升高，酶的活性均升高。</w:t>
      </w:r>
    </w:p>
    <w:p w:rsidR="00403FE6">
      <w:pPr>
        <w:pStyle w:val="4"/>
      </w:pPr>
      <w:r>
        <w:rPr>
          <w:noProof/>
        </w:rPr>
        <w:drawing>
          <wp:inline distT="0" distB="0" distL="0" distR="0">
            <wp:extent cx="1568450" cy="12369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23"/>
                    <a:stretch>
                      <a:fillRect/>
                    </a:stretch>
                  </pic:blipFill>
                  <pic:spPr>
                    <a:xfrm>
                      <a:off x="0" y="0"/>
                      <a:ext cx="1570536" cy="1238908"/>
                    </a:xfrm>
                    <a:prstGeom prst="rect">
                      <a:avLst/>
                    </a:prstGeom>
                  </pic:spPr>
                </pic:pic>
              </a:graphicData>
            </a:graphic>
          </wp:inline>
        </w:drawing>
      </w:r>
    </w:p>
    <w:p w:rsidR="00403FE6">
      <w:pPr>
        <w:pStyle w:val="4"/>
      </w:pPr>
      <w:r>
        <w:rPr>
          <w:rFonts w:hint="eastAsia"/>
        </w:rPr>
        <w:t>由图可知，该植物是</w:t>
      </w:r>
      <w:r>
        <w:t>______</w:t>
      </w:r>
      <w:r>
        <w:t>（</w:t>
      </w:r>
      <w:r>
        <w:rPr>
          <w:rFonts w:hint="eastAsia"/>
        </w:rPr>
        <w:t>填“阴生植物”或“阳生植物”</w:t>
      </w:r>
      <w:r>
        <w:t>）</w:t>
      </w:r>
      <w:r>
        <w:rPr>
          <w:rFonts w:hint="eastAsia"/>
        </w:rPr>
        <w:t>；在低光照强度下，该植物</w:t>
      </w:r>
      <w:r>
        <w:t>CO</w:t>
      </w:r>
      <w:r>
        <w:rPr>
          <w:vertAlign w:val="subscript"/>
        </w:rPr>
        <w:t>2</w:t>
      </w:r>
      <w:r>
        <w:rPr>
          <w:rFonts w:hint="eastAsia"/>
        </w:rPr>
        <w:t>吸收速率随叶温升高而下降的原因是</w:t>
      </w:r>
      <w:r>
        <w:t>______</w:t>
      </w:r>
      <w:r>
        <w:rPr>
          <w:rFonts w:hint="eastAsia"/>
        </w:rPr>
        <w:t>。</w:t>
      </w:r>
    </w:p>
    <w:p w:rsidR="00403FE6">
      <w:pPr>
        <w:pStyle w:val="4"/>
      </w:pPr>
      <w:r>
        <w:rPr>
          <w:rFonts w:hint="eastAsia"/>
        </w:rPr>
        <w:t>21</w:t>
      </w:r>
      <w:r>
        <w:rPr>
          <w:rFonts w:hint="eastAsia"/>
        </w:rPr>
        <w:t>．（</w:t>
      </w:r>
      <w:r>
        <w:rPr>
          <w:rFonts w:hint="eastAsia"/>
        </w:rPr>
        <w:t>12</w:t>
      </w:r>
      <w:r>
        <w:rPr>
          <w:rFonts w:hint="eastAsia"/>
        </w:rPr>
        <w:t>分）某二倍体自花传粉植物有甲、乙、丙三个纯系品种，品种甲为绿色主茎尖果、品种乙为绿色主茎钝果、品种丙为红色主茎钝果。为探究该植物主茎颜色、瘦果性状的遗传规律，科研人员通过人工去雄、授粉进行杂交，结果如下表</w:t>
      </w:r>
      <w:r>
        <w:rPr>
          <w:rFonts w:hint="eastAsia"/>
        </w:rPr>
        <w:t>1</w:t>
      </w:r>
      <w:r>
        <w:rPr>
          <w:rFonts w:hint="eastAsia"/>
        </w:rPr>
        <w:t>所示。研究发现控制瘦果性</w:t>
      </w:r>
      <w:r>
        <w:rPr>
          <w:rFonts w:hint="eastAsia"/>
        </w:rPr>
        <w:t>状、主茎颜色的基因共存于两对同源染色体上。回答下列问题：</w:t>
      </w:r>
    </w:p>
    <w:tbl>
      <w:tblPr>
        <w:tblStyle w:val="TableGrid"/>
        <w:tblW w:w="0" w:type="auto"/>
        <w:tblLook w:val="04A0"/>
      </w:tblPr>
      <w:tblGrid>
        <w:gridCol w:w="817"/>
        <w:gridCol w:w="2268"/>
        <w:gridCol w:w="1276"/>
        <w:gridCol w:w="1417"/>
        <w:gridCol w:w="2268"/>
        <w:gridCol w:w="1922"/>
      </w:tblGrid>
      <w:tr>
        <w:tblPrEx>
          <w:tblW w:w="0" w:type="auto"/>
          <w:tblLook w:val="04A0"/>
        </w:tblPrEx>
        <w:tc>
          <w:tcPr>
            <w:tcW w:w="817" w:type="dxa"/>
            <w:vMerge w:val="restart"/>
            <w:vAlign w:val="center"/>
          </w:tcPr>
          <w:p w:rsidR="00403FE6">
            <w:pPr>
              <w:pStyle w:val="4"/>
              <w:jc w:val="center"/>
              <w:rPr>
                <w:rFonts w:ascii="楷体" w:eastAsia="楷体" w:hAnsi="楷体" w:cs="楷体"/>
              </w:rPr>
            </w:pPr>
            <w:r>
              <w:rPr>
                <w:rFonts w:ascii="楷体" w:eastAsia="楷体" w:hAnsi="楷体" w:cs="楷体" w:hint="eastAsia"/>
              </w:rPr>
              <w:t>组合</w:t>
            </w:r>
          </w:p>
        </w:tc>
        <w:tc>
          <w:tcPr>
            <w:tcW w:w="2268" w:type="dxa"/>
            <w:vMerge w:val="restart"/>
            <w:vAlign w:val="center"/>
          </w:tcPr>
          <w:p w:rsidR="00403FE6">
            <w:pPr>
              <w:pStyle w:val="4"/>
              <w:jc w:val="center"/>
              <w:rPr>
                <w:rFonts w:ascii="楷体" w:eastAsia="楷体" w:hAnsi="楷体" w:cs="楷体"/>
              </w:rPr>
            </w:pPr>
            <w:r>
              <w:rPr>
                <w:rFonts w:ascii="楷体" w:eastAsia="楷体" w:hAnsi="楷体" w:cs="楷体" w:hint="eastAsia"/>
              </w:rPr>
              <w:t>亲代组合（正反交）</w:t>
            </w:r>
          </w:p>
        </w:tc>
        <w:tc>
          <w:tcPr>
            <w:tcW w:w="2693" w:type="dxa"/>
            <w:gridSpan w:val="2"/>
            <w:vAlign w:val="center"/>
          </w:tcPr>
          <w:p w:rsidR="00403FE6">
            <w:pPr>
              <w:pStyle w:val="4"/>
              <w:jc w:val="center"/>
              <w:rPr>
                <w:rFonts w:ascii="楷体" w:eastAsia="楷体" w:hAnsi="楷体" w:cs="楷体"/>
                <w:vertAlign w:val="subscript"/>
              </w:rPr>
            </w:pPr>
            <w:r>
              <w:rPr>
                <w:rFonts w:ascii="楷体" w:eastAsia="楷体" w:hAnsi="楷体" w:cs="楷体" w:hint="eastAsia"/>
              </w:rPr>
              <w:t>杂交后代</w:t>
            </w:r>
            <w:r>
              <w:rPr>
                <w:rFonts w:ascii="楷体" w:eastAsia="楷体" w:hAnsi="楷体" w:cs="楷体" w:hint="eastAsia"/>
              </w:rPr>
              <w:t>F</w:t>
            </w:r>
            <w:r>
              <w:rPr>
                <w:rFonts w:ascii="楷体" w:eastAsia="楷体" w:hAnsi="楷体" w:cs="楷体" w:hint="eastAsia"/>
                <w:vertAlign w:val="subscript"/>
              </w:rPr>
              <w:t>1</w:t>
            </w:r>
          </w:p>
        </w:tc>
        <w:tc>
          <w:tcPr>
            <w:tcW w:w="4190" w:type="dxa"/>
            <w:gridSpan w:val="2"/>
            <w:vAlign w:val="center"/>
          </w:tcPr>
          <w:p w:rsidR="00403FE6">
            <w:pPr>
              <w:pStyle w:val="4"/>
              <w:jc w:val="center"/>
              <w:rPr>
                <w:rFonts w:ascii="楷体" w:eastAsia="楷体" w:hAnsi="楷体" w:cs="楷体"/>
              </w:rPr>
            </w:pPr>
            <w:r>
              <w:rPr>
                <w:rFonts w:ascii="楷体" w:eastAsia="楷体" w:hAnsi="楷体" w:cs="楷体" w:hint="eastAsia"/>
              </w:rPr>
              <w:t>F</w:t>
            </w:r>
            <w:r>
              <w:rPr>
                <w:rFonts w:ascii="楷体" w:eastAsia="楷体" w:hAnsi="楷体" w:cs="楷体" w:hint="eastAsia"/>
                <w:vertAlign w:val="subscript"/>
              </w:rPr>
              <w:t>1</w:t>
            </w:r>
            <w:r>
              <w:rPr>
                <w:rFonts w:ascii="楷体" w:eastAsia="楷体" w:hAnsi="楷体" w:cs="楷体" w:hint="eastAsia"/>
              </w:rPr>
              <w:t>自交得到的</w:t>
            </w:r>
            <w:r>
              <w:rPr>
                <w:rFonts w:ascii="楷体" w:eastAsia="楷体" w:hAnsi="楷体" w:cs="楷体" w:hint="eastAsia"/>
              </w:rPr>
              <w:t>F</w:t>
            </w:r>
            <w:r>
              <w:rPr>
                <w:rFonts w:ascii="楷体" w:eastAsia="楷体" w:hAnsi="楷体" w:cs="楷体" w:hint="eastAsia"/>
                <w:vertAlign w:val="subscript"/>
              </w:rPr>
              <w:t>2</w:t>
            </w:r>
          </w:p>
        </w:tc>
      </w:tr>
      <w:tr>
        <w:tblPrEx>
          <w:tblW w:w="0" w:type="auto"/>
          <w:tblLook w:val="04A0"/>
        </w:tblPrEx>
        <w:tc>
          <w:tcPr>
            <w:tcW w:w="817" w:type="dxa"/>
            <w:vMerge/>
            <w:vAlign w:val="center"/>
          </w:tcPr>
          <w:p w:rsidR="00403FE6">
            <w:pPr>
              <w:pStyle w:val="4"/>
              <w:jc w:val="center"/>
              <w:rPr>
                <w:rFonts w:ascii="楷体" w:eastAsia="楷体" w:hAnsi="楷体" w:cs="楷体"/>
              </w:rPr>
            </w:pPr>
          </w:p>
        </w:tc>
        <w:tc>
          <w:tcPr>
            <w:tcW w:w="2268" w:type="dxa"/>
            <w:vMerge/>
            <w:vAlign w:val="center"/>
          </w:tcPr>
          <w:p w:rsidR="00403FE6">
            <w:pPr>
              <w:pStyle w:val="4"/>
              <w:jc w:val="center"/>
              <w:rPr>
                <w:rFonts w:ascii="楷体" w:eastAsia="楷体" w:hAnsi="楷体" w:cs="楷体"/>
              </w:rPr>
            </w:pPr>
          </w:p>
        </w:tc>
        <w:tc>
          <w:tcPr>
            <w:tcW w:w="1276" w:type="dxa"/>
            <w:vAlign w:val="center"/>
          </w:tcPr>
          <w:p w:rsidR="00403FE6">
            <w:pPr>
              <w:pStyle w:val="4"/>
              <w:jc w:val="center"/>
              <w:rPr>
                <w:rFonts w:ascii="楷体" w:eastAsia="楷体" w:hAnsi="楷体" w:cs="楷体"/>
              </w:rPr>
            </w:pPr>
            <w:r>
              <w:rPr>
                <w:rFonts w:ascii="楷体" w:eastAsia="楷体" w:hAnsi="楷体" w:cs="楷体" w:hint="eastAsia"/>
              </w:rPr>
              <w:t>主茎颜色</w:t>
            </w:r>
          </w:p>
        </w:tc>
        <w:tc>
          <w:tcPr>
            <w:tcW w:w="1417" w:type="dxa"/>
            <w:vAlign w:val="center"/>
          </w:tcPr>
          <w:p w:rsidR="00403FE6">
            <w:pPr>
              <w:pStyle w:val="4"/>
              <w:jc w:val="center"/>
              <w:rPr>
                <w:rFonts w:ascii="楷体" w:eastAsia="楷体" w:hAnsi="楷体" w:cs="楷体"/>
              </w:rPr>
            </w:pPr>
            <w:r>
              <w:rPr>
                <w:rFonts w:ascii="楷体" w:eastAsia="楷体" w:hAnsi="楷体" w:cs="楷体" w:hint="eastAsia"/>
              </w:rPr>
              <w:t>瘦果性状</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主茎颜色</w:t>
            </w:r>
          </w:p>
        </w:tc>
        <w:tc>
          <w:tcPr>
            <w:tcW w:w="1922" w:type="dxa"/>
            <w:vAlign w:val="center"/>
          </w:tcPr>
          <w:p w:rsidR="00403FE6">
            <w:pPr>
              <w:pStyle w:val="4"/>
              <w:jc w:val="center"/>
              <w:rPr>
                <w:rFonts w:ascii="楷体" w:eastAsia="楷体" w:hAnsi="楷体" w:cs="楷体"/>
              </w:rPr>
            </w:pPr>
            <w:r>
              <w:rPr>
                <w:rFonts w:ascii="楷体" w:eastAsia="楷体" w:hAnsi="楷体" w:cs="楷体" w:hint="eastAsia"/>
              </w:rPr>
              <w:t>瘦果性状</w:t>
            </w:r>
          </w:p>
        </w:tc>
      </w:tr>
      <w:tr>
        <w:tblPrEx>
          <w:tblW w:w="0" w:type="auto"/>
          <w:tblLook w:val="04A0"/>
        </w:tblPrEx>
        <w:tc>
          <w:tcPr>
            <w:tcW w:w="817" w:type="dxa"/>
            <w:vAlign w:val="center"/>
          </w:tcPr>
          <w:p w:rsidR="00403FE6">
            <w:pPr>
              <w:pStyle w:val="4"/>
              <w:jc w:val="center"/>
              <w:rPr>
                <w:rFonts w:ascii="楷体" w:eastAsia="楷体" w:hAnsi="楷体" w:cs="楷体"/>
              </w:rPr>
            </w:pPr>
            <w:r>
              <w:rPr>
                <w:rFonts w:ascii="楷体" w:eastAsia="楷体" w:hAnsi="楷体" w:cs="楷体" w:hint="eastAsia"/>
              </w:rPr>
              <w:t>1</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甲×乙</w:t>
            </w:r>
          </w:p>
        </w:tc>
        <w:tc>
          <w:tcPr>
            <w:tcW w:w="1276" w:type="dxa"/>
            <w:vAlign w:val="center"/>
          </w:tcPr>
          <w:p w:rsidR="00403FE6">
            <w:pPr>
              <w:pStyle w:val="4"/>
              <w:jc w:val="center"/>
              <w:rPr>
                <w:rFonts w:ascii="楷体" w:eastAsia="楷体" w:hAnsi="楷体" w:cs="楷体"/>
              </w:rPr>
            </w:pPr>
            <w:r>
              <w:rPr>
                <w:rFonts w:ascii="楷体" w:eastAsia="楷体" w:hAnsi="楷体" w:cs="楷体" w:hint="eastAsia"/>
              </w:rPr>
              <w:t>红色</w:t>
            </w:r>
          </w:p>
        </w:tc>
        <w:tc>
          <w:tcPr>
            <w:tcW w:w="1417" w:type="dxa"/>
            <w:vAlign w:val="center"/>
          </w:tcPr>
          <w:p w:rsidR="00403FE6">
            <w:pPr>
              <w:pStyle w:val="4"/>
              <w:jc w:val="center"/>
              <w:rPr>
                <w:rFonts w:ascii="楷体" w:eastAsia="楷体" w:hAnsi="楷体" w:cs="楷体"/>
              </w:rPr>
            </w:pPr>
            <w:r>
              <w:rPr>
                <w:rFonts w:ascii="楷体" w:eastAsia="楷体" w:hAnsi="楷体" w:cs="楷体" w:hint="eastAsia"/>
              </w:rPr>
              <w:t>尖果</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红色：绿色</w:t>
            </w:r>
            <w:r>
              <w:rPr>
                <w:rFonts w:ascii="楷体" w:eastAsia="楷体" w:hAnsi="楷体" w:cs="楷体" w:hint="eastAsia"/>
              </w:rPr>
              <w:t>=9</w:t>
            </w:r>
            <w:r>
              <w:rPr>
                <w:rFonts w:ascii="楷体" w:eastAsia="楷体" w:hAnsi="楷体" w:cs="楷体" w:hint="eastAsia"/>
              </w:rPr>
              <w:t>：</w:t>
            </w:r>
            <w:r>
              <w:rPr>
                <w:rFonts w:ascii="楷体" w:eastAsia="楷体" w:hAnsi="楷体" w:cs="楷体" w:hint="eastAsia"/>
              </w:rPr>
              <w:t>7</w:t>
            </w:r>
          </w:p>
        </w:tc>
        <w:tc>
          <w:tcPr>
            <w:tcW w:w="1922" w:type="dxa"/>
            <w:vAlign w:val="center"/>
          </w:tcPr>
          <w:p w:rsidR="00403FE6">
            <w:pPr>
              <w:pStyle w:val="4"/>
              <w:jc w:val="center"/>
              <w:rPr>
                <w:rFonts w:ascii="楷体" w:eastAsia="楷体" w:hAnsi="楷体" w:cs="楷体"/>
              </w:rPr>
            </w:pPr>
            <w:r>
              <w:rPr>
                <w:rFonts w:ascii="楷体" w:eastAsia="楷体" w:hAnsi="楷体" w:cs="楷体" w:hint="eastAsia"/>
              </w:rPr>
              <w:t>尖果：</w:t>
            </w:r>
            <w:r>
              <w:rPr>
                <w:rFonts w:ascii="楷体" w:eastAsia="楷体" w:hAnsi="楷体" w:cs="楷体" w:hint="eastAsia"/>
              </w:rPr>
              <w:t>钝果</w:t>
            </w:r>
            <w:r>
              <w:rPr>
                <w:rFonts w:ascii="楷体" w:eastAsia="楷体" w:hAnsi="楷体" w:cs="楷体" w:hint="eastAsia"/>
              </w:rPr>
              <w:t>=3</w:t>
            </w:r>
            <w:r>
              <w:rPr>
                <w:rFonts w:ascii="楷体" w:eastAsia="楷体" w:hAnsi="楷体" w:cs="楷体" w:hint="eastAsia"/>
              </w:rPr>
              <w:t>：</w:t>
            </w:r>
            <w:r>
              <w:rPr>
                <w:rFonts w:ascii="楷体" w:eastAsia="楷体" w:hAnsi="楷体" w:cs="楷体" w:hint="eastAsia"/>
              </w:rPr>
              <w:t>1</w:t>
            </w:r>
          </w:p>
        </w:tc>
      </w:tr>
      <w:tr>
        <w:tblPrEx>
          <w:tblW w:w="0" w:type="auto"/>
          <w:tblLook w:val="04A0"/>
        </w:tblPrEx>
        <w:tc>
          <w:tcPr>
            <w:tcW w:w="817" w:type="dxa"/>
            <w:vAlign w:val="center"/>
          </w:tcPr>
          <w:p w:rsidR="00403FE6">
            <w:pPr>
              <w:pStyle w:val="4"/>
              <w:jc w:val="center"/>
              <w:rPr>
                <w:rFonts w:ascii="楷体" w:eastAsia="楷体" w:hAnsi="楷体" w:cs="楷体"/>
              </w:rPr>
            </w:pPr>
            <w:r>
              <w:rPr>
                <w:rFonts w:ascii="楷体" w:eastAsia="楷体" w:hAnsi="楷体" w:cs="楷体" w:hint="eastAsia"/>
              </w:rPr>
              <w:t>2</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甲×丙</w:t>
            </w:r>
          </w:p>
        </w:tc>
        <w:tc>
          <w:tcPr>
            <w:tcW w:w="1276" w:type="dxa"/>
            <w:vAlign w:val="center"/>
          </w:tcPr>
          <w:p w:rsidR="00403FE6">
            <w:pPr>
              <w:pStyle w:val="4"/>
              <w:jc w:val="center"/>
              <w:rPr>
                <w:rFonts w:ascii="楷体" w:eastAsia="楷体" w:hAnsi="楷体" w:cs="楷体"/>
              </w:rPr>
            </w:pPr>
            <w:r>
              <w:rPr>
                <w:rFonts w:ascii="楷体" w:eastAsia="楷体" w:hAnsi="楷体" w:cs="楷体" w:hint="eastAsia"/>
              </w:rPr>
              <w:t>红色</w:t>
            </w:r>
          </w:p>
        </w:tc>
        <w:tc>
          <w:tcPr>
            <w:tcW w:w="1417" w:type="dxa"/>
            <w:vAlign w:val="center"/>
          </w:tcPr>
          <w:p w:rsidR="00403FE6">
            <w:pPr>
              <w:pStyle w:val="4"/>
              <w:jc w:val="center"/>
              <w:rPr>
                <w:rFonts w:ascii="楷体" w:eastAsia="楷体" w:hAnsi="楷体" w:cs="楷体"/>
              </w:rPr>
            </w:pPr>
            <w:r>
              <w:rPr>
                <w:rFonts w:ascii="楷体" w:eastAsia="楷体" w:hAnsi="楷体" w:cs="楷体" w:hint="eastAsia"/>
              </w:rPr>
              <w:t>尖果</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红色：绿色</w:t>
            </w:r>
            <w:r>
              <w:rPr>
                <w:rFonts w:ascii="楷体" w:eastAsia="楷体" w:hAnsi="楷体" w:cs="楷体" w:hint="eastAsia"/>
              </w:rPr>
              <w:t>=3</w:t>
            </w:r>
            <w:r>
              <w:rPr>
                <w:rFonts w:ascii="楷体" w:eastAsia="楷体" w:hAnsi="楷体" w:cs="楷体" w:hint="eastAsia"/>
              </w:rPr>
              <w:t>：</w:t>
            </w:r>
            <w:r>
              <w:rPr>
                <w:rFonts w:ascii="楷体" w:eastAsia="楷体" w:hAnsi="楷体" w:cs="楷体" w:hint="eastAsia"/>
              </w:rPr>
              <w:t>1</w:t>
            </w:r>
          </w:p>
        </w:tc>
        <w:tc>
          <w:tcPr>
            <w:tcW w:w="1922" w:type="dxa"/>
            <w:vAlign w:val="center"/>
          </w:tcPr>
          <w:p w:rsidR="00403FE6">
            <w:pPr>
              <w:pStyle w:val="4"/>
              <w:jc w:val="center"/>
              <w:rPr>
                <w:rFonts w:ascii="楷体" w:eastAsia="楷体" w:hAnsi="楷体" w:cs="楷体"/>
              </w:rPr>
            </w:pPr>
            <w:r>
              <w:rPr>
                <w:rFonts w:ascii="楷体" w:eastAsia="楷体" w:hAnsi="楷体" w:cs="楷体" w:hint="eastAsia"/>
              </w:rPr>
              <w:t>尖果：</w:t>
            </w:r>
            <w:r>
              <w:rPr>
                <w:rFonts w:ascii="楷体" w:eastAsia="楷体" w:hAnsi="楷体" w:cs="楷体" w:hint="eastAsia"/>
              </w:rPr>
              <w:t>钝果</w:t>
            </w:r>
            <w:r>
              <w:rPr>
                <w:rFonts w:ascii="楷体" w:eastAsia="楷体" w:hAnsi="楷体" w:cs="楷体" w:hint="eastAsia"/>
              </w:rPr>
              <w:t>=3</w:t>
            </w:r>
            <w:r>
              <w:rPr>
                <w:rFonts w:ascii="楷体" w:eastAsia="楷体" w:hAnsi="楷体" w:cs="楷体" w:hint="eastAsia"/>
              </w:rPr>
              <w:t>：</w:t>
            </w:r>
            <w:r>
              <w:rPr>
                <w:rFonts w:ascii="楷体" w:eastAsia="楷体" w:hAnsi="楷体" w:cs="楷体" w:hint="eastAsia"/>
              </w:rPr>
              <w:t>1</w:t>
            </w:r>
          </w:p>
        </w:tc>
      </w:tr>
      <w:tr>
        <w:tblPrEx>
          <w:tblW w:w="0" w:type="auto"/>
          <w:tblLook w:val="04A0"/>
        </w:tblPrEx>
        <w:tc>
          <w:tcPr>
            <w:tcW w:w="817" w:type="dxa"/>
            <w:vAlign w:val="center"/>
          </w:tcPr>
          <w:p w:rsidR="00403FE6">
            <w:pPr>
              <w:pStyle w:val="4"/>
              <w:jc w:val="center"/>
              <w:rPr>
                <w:rFonts w:ascii="楷体" w:eastAsia="楷体" w:hAnsi="楷体" w:cs="楷体"/>
              </w:rPr>
            </w:pPr>
            <w:r>
              <w:rPr>
                <w:rFonts w:ascii="楷体" w:eastAsia="楷体" w:hAnsi="楷体" w:cs="楷体" w:hint="eastAsia"/>
              </w:rPr>
              <w:t>3</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乙×丙</w:t>
            </w:r>
          </w:p>
        </w:tc>
        <w:tc>
          <w:tcPr>
            <w:tcW w:w="1276" w:type="dxa"/>
            <w:vAlign w:val="center"/>
          </w:tcPr>
          <w:p w:rsidR="00403FE6">
            <w:pPr>
              <w:pStyle w:val="4"/>
              <w:jc w:val="center"/>
              <w:rPr>
                <w:rFonts w:ascii="楷体" w:eastAsia="楷体" w:hAnsi="楷体" w:cs="楷体"/>
              </w:rPr>
            </w:pPr>
            <w:r>
              <w:rPr>
                <w:rFonts w:ascii="楷体" w:eastAsia="楷体" w:hAnsi="楷体" w:cs="楷体" w:hint="eastAsia"/>
              </w:rPr>
              <w:t>红色</w:t>
            </w:r>
          </w:p>
        </w:tc>
        <w:tc>
          <w:tcPr>
            <w:tcW w:w="1417" w:type="dxa"/>
            <w:vAlign w:val="center"/>
          </w:tcPr>
          <w:p w:rsidR="00403FE6">
            <w:pPr>
              <w:pStyle w:val="4"/>
              <w:jc w:val="center"/>
              <w:rPr>
                <w:rFonts w:ascii="楷体" w:eastAsia="楷体" w:hAnsi="楷体" w:cs="楷体"/>
              </w:rPr>
            </w:pPr>
            <w:r>
              <w:rPr>
                <w:rFonts w:ascii="楷体" w:eastAsia="楷体" w:hAnsi="楷体" w:cs="楷体" w:hint="eastAsia"/>
              </w:rPr>
              <w:t>钝果</w:t>
            </w:r>
          </w:p>
        </w:tc>
        <w:tc>
          <w:tcPr>
            <w:tcW w:w="2268" w:type="dxa"/>
            <w:vAlign w:val="center"/>
          </w:tcPr>
          <w:p w:rsidR="00403FE6">
            <w:pPr>
              <w:pStyle w:val="4"/>
              <w:jc w:val="center"/>
              <w:rPr>
                <w:rFonts w:ascii="楷体" w:eastAsia="楷体" w:hAnsi="楷体" w:cs="楷体"/>
              </w:rPr>
            </w:pPr>
            <w:r>
              <w:rPr>
                <w:rFonts w:ascii="楷体" w:eastAsia="楷体" w:hAnsi="楷体" w:cs="楷体" w:hint="eastAsia"/>
              </w:rPr>
              <w:t>X</w:t>
            </w:r>
          </w:p>
        </w:tc>
        <w:tc>
          <w:tcPr>
            <w:tcW w:w="1922" w:type="dxa"/>
            <w:vAlign w:val="center"/>
          </w:tcPr>
          <w:p w:rsidR="00403FE6">
            <w:pPr>
              <w:pStyle w:val="4"/>
              <w:jc w:val="center"/>
              <w:rPr>
                <w:rFonts w:ascii="楷体" w:eastAsia="楷体" w:hAnsi="楷体" w:cs="楷体"/>
              </w:rPr>
            </w:pPr>
            <w:r>
              <w:rPr>
                <w:rFonts w:ascii="楷体" w:eastAsia="楷体" w:hAnsi="楷体" w:cs="楷体" w:hint="eastAsia"/>
              </w:rPr>
              <w:t>Y</w:t>
            </w:r>
          </w:p>
        </w:tc>
      </w:tr>
    </w:tbl>
    <w:p w:rsidR="00403FE6">
      <w:pPr>
        <w:pStyle w:val="4"/>
        <w:jc w:val="center"/>
        <w:rPr>
          <w:rFonts w:ascii="楷体" w:eastAsia="楷体" w:hAnsi="楷体" w:cs="楷体"/>
        </w:rPr>
      </w:pPr>
      <w:r>
        <w:rPr>
          <w:rFonts w:ascii="楷体" w:eastAsia="楷体" w:hAnsi="楷体" w:cs="楷体" w:hint="eastAsia"/>
        </w:rPr>
        <w:t>表</w:t>
      </w:r>
      <w:r>
        <w:rPr>
          <w:rFonts w:ascii="楷体" w:eastAsia="楷体" w:hAnsi="楷体" w:cs="楷体" w:hint="eastAsia"/>
        </w:rPr>
        <w:t>1</w:t>
      </w:r>
    </w:p>
    <w:p w:rsidR="00403FE6">
      <w:pPr>
        <w:pStyle w:val="4"/>
      </w:pPr>
      <w:r>
        <w:t>（</w:t>
      </w:r>
      <w:r>
        <w:t>1</w:t>
      </w:r>
      <w:r>
        <w:t>）</w:t>
      </w:r>
      <w:r>
        <w:rPr>
          <w:rFonts w:hint="eastAsia"/>
        </w:rPr>
        <w:t>表中控制主茎颜色的基因的遗传符合</w:t>
      </w:r>
      <w:r>
        <w:t>______</w:t>
      </w:r>
      <w:r>
        <w:rPr>
          <w:rFonts w:hint="eastAsia"/>
        </w:rPr>
        <w:t>定律。若组合</w:t>
      </w:r>
      <w:r>
        <w:t>1</w:t>
      </w:r>
      <w:r>
        <w:rPr>
          <w:rFonts w:hint="eastAsia"/>
        </w:rPr>
        <w:t>中的</w:t>
      </w:r>
      <w:r>
        <w:t>F</w:t>
      </w:r>
      <w:r>
        <w:rPr>
          <w:vertAlign w:val="subscript"/>
        </w:rPr>
        <w:t>2</w:t>
      </w:r>
      <w:r>
        <w:rPr>
          <w:rFonts w:hint="eastAsia"/>
        </w:rPr>
        <w:t>中无红色主茎钝果，结合两对性状考虑，则组合</w:t>
      </w:r>
      <w:r>
        <w:t>1</w:t>
      </w:r>
      <w:r>
        <w:rPr>
          <w:rFonts w:hint="eastAsia"/>
        </w:rPr>
        <w:t>中的</w:t>
      </w:r>
      <w:r>
        <w:t>F</w:t>
      </w:r>
      <w:r>
        <w:rPr>
          <w:vertAlign w:val="subscript"/>
        </w:rPr>
        <w:t>2</w:t>
      </w:r>
      <w:r>
        <w:rPr>
          <w:rFonts w:hint="eastAsia"/>
        </w:rPr>
        <w:t>的表型及比例为</w:t>
      </w:r>
      <w:r>
        <w:t>______</w:t>
      </w:r>
      <w:r>
        <w:rPr>
          <w:rFonts w:hint="eastAsia"/>
        </w:rPr>
        <w:t>。</w:t>
      </w:r>
    </w:p>
    <w:p w:rsidR="00403FE6">
      <w:pPr>
        <w:pStyle w:val="4"/>
      </w:pPr>
      <w:r>
        <w:rPr>
          <w:rFonts w:hint="eastAsia"/>
        </w:rPr>
        <w:t>（</w:t>
      </w:r>
      <w:r>
        <w:rPr>
          <w:rFonts w:hint="eastAsia"/>
        </w:rPr>
        <w:t>2</w:t>
      </w:r>
      <w:r>
        <w:rPr>
          <w:rFonts w:hint="eastAsia"/>
        </w:rPr>
        <w:t>）组合</w:t>
      </w:r>
      <w:r>
        <w:rPr>
          <w:rFonts w:hint="eastAsia"/>
        </w:rPr>
        <w:t>3</w:t>
      </w:r>
      <w:r>
        <w:rPr>
          <w:rFonts w:hint="eastAsia"/>
        </w:rPr>
        <w:t>中，</w:t>
      </w:r>
      <w:r>
        <w:rPr>
          <w:rFonts w:hint="eastAsia"/>
        </w:rPr>
        <w:t>X</w:t>
      </w:r>
      <w:r>
        <w:rPr>
          <w:rFonts w:hint="eastAsia"/>
        </w:rPr>
        <w:t>为</w:t>
      </w:r>
      <w:r>
        <w:rPr>
          <w:rFonts w:hint="eastAsia"/>
        </w:rPr>
        <w:t>______</w:t>
      </w:r>
      <w:r>
        <w:rPr>
          <w:rFonts w:hint="eastAsia"/>
        </w:rPr>
        <w:t>，</w:t>
      </w:r>
      <w:r>
        <w:rPr>
          <w:rFonts w:hint="eastAsia"/>
        </w:rPr>
        <w:t>Y</w:t>
      </w:r>
      <w:r>
        <w:rPr>
          <w:rFonts w:hint="eastAsia"/>
        </w:rPr>
        <w:t>中</w:t>
      </w:r>
      <w:r>
        <w:rPr>
          <w:rFonts w:hint="eastAsia"/>
        </w:rPr>
        <w:t>钝果出现</w:t>
      </w:r>
      <w:r>
        <w:rPr>
          <w:rFonts w:hint="eastAsia"/>
        </w:rPr>
        <w:t>的概率为</w:t>
      </w:r>
      <w:r>
        <w:rPr>
          <w:rFonts w:hint="eastAsia"/>
        </w:rPr>
        <w:t>______</w:t>
      </w:r>
      <w:r>
        <w:rPr>
          <w:rFonts w:hint="eastAsia"/>
        </w:rPr>
        <w:t>。</w:t>
      </w:r>
    </w:p>
    <w:p w:rsidR="00403FE6">
      <w:pPr>
        <w:pStyle w:val="4"/>
      </w:pPr>
      <w:r>
        <w:t>（</w:t>
      </w:r>
      <w:r>
        <w:t>3</w:t>
      </w:r>
      <w:r>
        <w:t>）</w:t>
      </w:r>
      <w:r>
        <w:rPr>
          <w:rFonts w:hint="eastAsia"/>
        </w:rPr>
        <w:t>对同一染色体上的三个基因来说，染色体的互换主要包括单交换型和双交换型，如图所示，双交换型</w:t>
      </w:r>
      <w:r>
        <w:rPr>
          <w:rFonts w:hint="eastAsia"/>
        </w:rPr>
        <w:t>的概率低于单交换型的。已知分别控制该种植株褐花、黄果、短茎的</w:t>
      </w:r>
      <w:r>
        <w:t>3</w:t>
      </w:r>
      <w:r>
        <w:rPr>
          <w:rFonts w:hint="eastAsia"/>
        </w:rPr>
        <w:t>种隐性突变性状基因</w:t>
      </w:r>
      <w:r>
        <w:t>a</w:t>
      </w:r>
      <w:r>
        <w:rPr>
          <w:rFonts w:hint="eastAsia"/>
        </w:rPr>
        <w:t>、</w:t>
      </w:r>
      <w:r>
        <w:t>b</w:t>
      </w:r>
      <w:r>
        <w:rPr>
          <w:rFonts w:hint="eastAsia"/>
        </w:rPr>
        <w:t>、</w:t>
      </w:r>
      <w:r>
        <w:t>c</w:t>
      </w:r>
      <w:r>
        <w:rPr>
          <w:rFonts w:hint="eastAsia"/>
        </w:rPr>
        <w:t>均位于</w:t>
      </w:r>
      <w:r>
        <w:t>2</w:t>
      </w:r>
      <w:r>
        <w:rPr>
          <w:rFonts w:hint="eastAsia"/>
        </w:rPr>
        <w:t>号染色体上。为确定基因</w:t>
      </w:r>
      <w:r>
        <w:t>a</w:t>
      </w:r>
      <w:r>
        <w:rPr>
          <w:rFonts w:hint="eastAsia"/>
        </w:rPr>
        <w:t>、</w:t>
      </w:r>
      <w:r>
        <w:t>b</w:t>
      </w:r>
      <w:r>
        <w:rPr>
          <w:rFonts w:hint="eastAsia"/>
        </w:rPr>
        <w:t>、</w:t>
      </w:r>
      <w:r>
        <w:t>c</w:t>
      </w:r>
      <w:r>
        <w:rPr>
          <w:rFonts w:hint="eastAsia"/>
        </w:rPr>
        <w:t>在</w:t>
      </w:r>
      <w:r>
        <w:t>2</w:t>
      </w:r>
      <w:r>
        <w:rPr>
          <w:rFonts w:hint="eastAsia"/>
        </w:rPr>
        <w:t>号染色体上的相对位置，科研人员</w:t>
      </w:r>
      <w:r>
        <w:rPr>
          <w:rFonts w:hint="eastAsia"/>
        </w:rPr>
        <w:t>将褐花黄果</w:t>
      </w:r>
      <w:r>
        <w:rPr>
          <w:rFonts w:hint="eastAsia"/>
        </w:rPr>
        <w:t>短茎植株</w:t>
      </w:r>
      <w:r>
        <w:t>（</w:t>
      </w:r>
      <w:r>
        <w:rPr>
          <w:rFonts w:hint="eastAsia"/>
        </w:rPr>
        <w:t>作母本</w:t>
      </w:r>
      <w:r>
        <w:t>）</w:t>
      </w:r>
      <w:r>
        <w:rPr>
          <w:rFonts w:hint="eastAsia"/>
        </w:rPr>
        <w:t>和野生型</w:t>
      </w:r>
      <w:r>
        <w:t>（</w:t>
      </w:r>
      <w:r>
        <w:rPr>
          <w:rFonts w:hint="eastAsia"/>
        </w:rPr>
        <w:t>野生型基因均用“</w:t>
      </w:r>
      <w:r>
        <w:t>+”</w:t>
      </w:r>
      <w:r>
        <w:rPr>
          <w:rFonts w:hint="eastAsia"/>
        </w:rPr>
        <w:t>表示</w:t>
      </w:r>
      <w:r>
        <w:t>）</w:t>
      </w:r>
      <w:r>
        <w:rPr>
          <w:rFonts w:hint="eastAsia"/>
        </w:rPr>
        <w:t>植株</w:t>
      </w:r>
      <w:r>
        <w:t>（</w:t>
      </w:r>
      <w:r>
        <w:rPr>
          <w:rFonts w:hint="eastAsia"/>
        </w:rPr>
        <w:t>作父本</w:t>
      </w:r>
      <w:r>
        <w:t>）</w:t>
      </w:r>
      <w:r>
        <w:rPr>
          <w:rFonts w:hint="eastAsia"/>
        </w:rPr>
        <w:t>进行杂交，得到</w:t>
      </w:r>
      <w:r>
        <w:t>F</w:t>
      </w:r>
      <w:r>
        <w:rPr>
          <w:vertAlign w:val="subscript"/>
        </w:rPr>
        <w:t>1</w:t>
      </w:r>
      <w:r>
        <w:rPr>
          <w:rFonts w:hint="eastAsia"/>
        </w:rPr>
        <w:t>、</w:t>
      </w:r>
      <w:r>
        <w:t>F</w:t>
      </w:r>
      <w:r>
        <w:rPr>
          <w:vertAlign w:val="subscript"/>
        </w:rPr>
        <w:t>1</w:t>
      </w:r>
      <w:r>
        <w:rPr>
          <w:rFonts w:hint="eastAsia"/>
        </w:rPr>
        <w:t>雌株产生的配子类型及数目如表</w:t>
      </w:r>
      <w:r>
        <w:t>2</w:t>
      </w:r>
      <w:r>
        <w:rPr>
          <w:rFonts w:hint="eastAsia"/>
        </w:rPr>
        <w:t>所示。图中染色体的互换所发生的时期是</w:t>
      </w:r>
      <w:r>
        <w:t>______</w:t>
      </w:r>
      <w:r>
        <w:rPr>
          <w:rFonts w:hint="eastAsia"/>
        </w:rPr>
        <w:t>；若图中的①表示</w:t>
      </w:r>
      <w:r>
        <w:t>+</w:t>
      </w:r>
      <w:r>
        <w:rPr>
          <w:rFonts w:hint="eastAsia"/>
        </w:rPr>
        <w:t>，则②为基因</w:t>
      </w:r>
      <w:r>
        <w:t>______</w:t>
      </w:r>
      <w:r>
        <w:t>（</w:t>
      </w:r>
      <w:r>
        <w:rPr>
          <w:rFonts w:hint="eastAsia"/>
        </w:rPr>
        <w:t>填字母</w:t>
      </w:r>
      <w:r>
        <w:t>）</w:t>
      </w:r>
      <w:r>
        <w:rPr>
          <w:rFonts w:hint="eastAsia"/>
        </w:rPr>
        <w:t>。</w:t>
      </w:r>
    </w:p>
    <w:p w:rsidR="00403FE6">
      <w:pPr>
        <w:pStyle w:val="4"/>
      </w:pPr>
      <w:r>
        <w:rPr>
          <w:noProof/>
        </w:rPr>
        <w:drawing>
          <wp:inline distT="0" distB="0" distL="0" distR="0">
            <wp:extent cx="2120900" cy="6896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24"/>
                    <a:stretch>
                      <a:fillRect/>
                    </a:stretch>
                  </pic:blipFill>
                  <pic:spPr>
                    <a:xfrm>
                      <a:off x="0" y="0"/>
                      <a:ext cx="2128368" cy="692449"/>
                    </a:xfrm>
                    <a:prstGeom prst="rect">
                      <a:avLst/>
                    </a:prstGeom>
                  </pic:spPr>
                </pic:pic>
              </a:graphicData>
            </a:graphic>
          </wp:inline>
        </w:drawing>
      </w:r>
    </w:p>
    <w:tbl>
      <w:tblPr>
        <w:tblStyle w:val="TableGrid"/>
        <w:tblW w:w="0" w:type="auto"/>
        <w:tblLook w:val="04A0"/>
      </w:tblPr>
      <w:tblGrid>
        <w:gridCol w:w="2492"/>
        <w:gridCol w:w="2492"/>
        <w:gridCol w:w="2492"/>
        <w:gridCol w:w="2492"/>
      </w:tblGrid>
      <w:tr>
        <w:tblPrEx>
          <w:tblW w:w="0" w:type="auto"/>
          <w:tblLook w:val="04A0"/>
        </w:tblPrEx>
        <w:tc>
          <w:tcPr>
            <w:tcW w:w="7476" w:type="dxa"/>
            <w:gridSpan w:val="3"/>
          </w:tcPr>
          <w:p w:rsidR="00403FE6">
            <w:pPr>
              <w:pStyle w:val="4"/>
              <w:jc w:val="center"/>
              <w:rPr>
                <w:rFonts w:ascii="楷体" w:eastAsia="楷体" w:hAnsi="楷体" w:cs="楷体"/>
              </w:rPr>
            </w:pPr>
            <w:r>
              <w:rPr>
                <w:rFonts w:ascii="楷体" w:eastAsia="楷体" w:hAnsi="楷体" w:cs="楷体" w:hint="eastAsia"/>
              </w:rPr>
              <w:t>雌配子基因型</w:t>
            </w:r>
          </w:p>
        </w:tc>
        <w:tc>
          <w:tcPr>
            <w:tcW w:w="2492" w:type="dxa"/>
          </w:tcPr>
          <w:p w:rsidR="00403FE6">
            <w:pPr>
              <w:pStyle w:val="4"/>
              <w:jc w:val="center"/>
              <w:rPr>
                <w:rFonts w:ascii="楷体" w:eastAsia="楷体" w:hAnsi="楷体" w:cs="楷体"/>
              </w:rPr>
            </w:pPr>
            <w:r>
              <w:rPr>
                <w:rFonts w:ascii="楷体" w:eastAsia="楷体" w:hAnsi="楷体" w:cs="楷体" w:hint="eastAsia"/>
              </w:rPr>
              <w:t>配子数目</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1025</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a</w:t>
            </w:r>
          </w:p>
        </w:tc>
        <w:tc>
          <w:tcPr>
            <w:tcW w:w="2492" w:type="dxa"/>
          </w:tcPr>
          <w:p w:rsidR="00403FE6">
            <w:pPr>
              <w:pStyle w:val="4"/>
              <w:jc w:val="center"/>
              <w:rPr>
                <w:rFonts w:ascii="楷体" w:eastAsia="楷体" w:hAnsi="楷体" w:cs="楷体"/>
              </w:rPr>
            </w:pPr>
            <w:r>
              <w:rPr>
                <w:rFonts w:ascii="楷体" w:eastAsia="楷体" w:hAnsi="楷体" w:cs="楷体" w:hint="eastAsia"/>
              </w:rPr>
              <w:t>b</w:t>
            </w:r>
          </w:p>
        </w:tc>
        <w:tc>
          <w:tcPr>
            <w:tcW w:w="2492" w:type="dxa"/>
          </w:tcPr>
          <w:p w:rsidR="00403FE6">
            <w:pPr>
              <w:pStyle w:val="4"/>
              <w:jc w:val="center"/>
              <w:rPr>
                <w:rFonts w:ascii="楷体" w:eastAsia="楷体" w:hAnsi="楷体" w:cs="楷体"/>
              </w:rPr>
            </w:pPr>
            <w:r>
              <w:rPr>
                <w:rFonts w:ascii="楷体" w:eastAsia="楷体" w:hAnsi="楷体" w:cs="楷体" w:hint="eastAsia"/>
              </w:rPr>
              <w:t>c</w:t>
            </w:r>
          </w:p>
        </w:tc>
        <w:tc>
          <w:tcPr>
            <w:tcW w:w="2492" w:type="dxa"/>
          </w:tcPr>
          <w:p w:rsidR="00403FE6">
            <w:pPr>
              <w:pStyle w:val="4"/>
              <w:jc w:val="center"/>
              <w:rPr>
                <w:rFonts w:ascii="楷体" w:eastAsia="楷体" w:hAnsi="楷体" w:cs="楷体"/>
              </w:rPr>
            </w:pPr>
            <w:r>
              <w:rPr>
                <w:rFonts w:ascii="楷体" w:eastAsia="楷体" w:hAnsi="楷体" w:cs="楷体" w:hint="eastAsia"/>
              </w:rPr>
              <w:t>1045</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a</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c</w:t>
            </w:r>
          </w:p>
        </w:tc>
        <w:tc>
          <w:tcPr>
            <w:tcW w:w="2492" w:type="dxa"/>
          </w:tcPr>
          <w:p w:rsidR="00403FE6">
            <w:pPr>
              <w:pStyle w:val="4"/>
              <w:jc w:val="center"/>
              <w:rPr>
                <w:rFonts w:ascii="楷体" w:eastAsia="楷体" w:hAnsi="楷体" w:cs="楷体"/>
              </w:rPr>
            </w:pPr>
            <w:r>
              <w:rPr>
                <w:rFonts w:ascii="楷体" w:eastAsia="楷体" w:hAnsi="楷体" w:cs="楷体" w:hint="eastAsia"/>
              </w:rPr>
              <w:t>37</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b</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36</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c</w:t>
            </w:r>
          </w:p>
        </w:tc>
        <w:tc>
          <w:tcPr>
            <w:tcW w:w="2492" w:type="dxa"/>
          </w:tcPr>
          <w:p w:rsidR="00403FE6">
            <w:pPr>
              <w:pStyle w:val="4"/>
              <w:jc w:val="center"/>
              <w:rPr>
                <w:rFonts w:ascii="楷体" w:eastAsia="楷体" w:hAnsi="楷体" w:cs="楷体"/>
              </w:rPr>
            </w:pPr>
            <w:r>
              <w:rPr>
                <w:rFonts w:ascii="楷体" w:eastAsia="楷体" w:hAnsi="楷体" w:cs="楷体" w:hint="eastAsia"/>
              </w:rPr>
              <w:t>45</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a</w:t>
            </w:r>
          </w:p>
        </w:tc>
        <w:tc>
          <w:tcPr>
            <w:tcW w:w="2492" w:type="dxa"/>
          </w:tcPr>
          <w:p w:rsidR="00403FE6">
            <w:pPr>
              <w:pStyle w:val="4"/>
              <w:jc w:val="center"/>
              <w:rPr>
                <w:rFonts w:ascii="楷体" w:eastAsia="楷体" w:hAnsi="楷体" w:cs="楷体"/>
              </w:rPr>
            </w:pPr>
            <w:r>
              <w:rPr>
                <w:rFonts w:ascii="楷体" w:eastAsia="楷体" w:hAnsi="楷体" w:cs="楷体" w:hint="eastAsia"/>
              </w:rPr>
              <w:t>b</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47</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a</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2</w:t>
            </w:r>
          </w:p>
        </w:tc>
      </w:tr>
      <w:tr>
        <w:tblPrEx>
          <w:tblW w:w="0" w:type="auto"/>
          <w:tblLook w:val="04A0"/>
        </w:tblPrEx>
        <w:tc>
          <w:tcPr>
            <w:tcW w:w="2492" w:type="dxa"/>
          </w:tcPr>
          <w:p w:rsidR="00403FE6">
            <w:pPr>
              <w:pStyle w:val="4"/>
              <w:jc w:val="center"/>
              <w:rPr>
                <w:rFonts w:ascii="楷体" w:eastAsia="楷体" w:hAnsi="楷体" w:cs="楷体"/>
              </w:rPr>
            </w:pPr>
            <w:r>
              <w:rPr>
                <w:rFonts w:ascii="楷体" w:eastAsia="楷体" w:hAnsi="楷体" w:cs="楷体" w:hint="eastAsia"/>
              </w:rPr>
              <w:t>+</w:t>
            </w:r>
          </w:p>
        </w:tc>
        <w:tc>
          <w:tcPr>
            <w:tcW w:w="2492" w:type="dxa"/>
          </w:tcPr>
          <w:p w:rsidR="00403FE6">
            <w:pPr>
              <w:pStyle w:val="4"/>
              <w:jc w:val="center"/>
              <w:rPr>
                <w:rFonts w:ascii="楷体" w:eastAsia="楷体" w:hAnsi="楷体" w:cs="楷体"/>
              </w:rPr>
            </w:pPr>
            <w:r>
              <w:rPr>
                <w:rFonts w:ascii="楷体" w:eastAsia="楷体" w:hAnsi="楷体" w:cs="楷体" w:hint="eastAsia"/>
              </w:rPr>
              <w:t>b</w:t>
            </w:r>
          </w:p>
        </w:tc>
        <w:tc>
          <w:tcPr>
            <w:tcW w:w="2492" w:type="dxa"/>
          </w:tcPr>
          <w:p w:rsidR="00403FE6">
            <w:pPr>
              <w:pStyle w:val="4"/>
              <w:jc w:val="center"/>
              <w:rPr>
                <w:rFonts w:ascii="楷体" w:eastAsia="楷体" w:hAnsi="楷体" w:cs="楷体"/>
              </w:rPr>
            </w:pPr>
            <w:r>
              <w:rPr>
                <w:rFonts w:ascii="楷体" w:eastAsia="楷体" w:hAnsi="楷体" w:cs="楷体" w:hint="eastAsia"/>
              </w:rPr>
              <w:t>c</w:t>
            </w:r>
          </w:p>
        </w:tc>
        <w:tc>
          <w:tcPr>
            <w:tcW w:w="2492" w:type="dxa"/>
          </w:tcPr>
          <w:p w:rsidR="00403FE6">
            <w:pPr>
              <w:pStyle w:val="4"/>
              <w:jc w:val="center"/>
              <w:rPr>
                <w:rFonts w:ascii="楷体" w:eastAsia="楷体" w:hAnsi="楷体" w:cs="楷体"/>
              </w:rPr>
            </w:pPr>
            <w:r>
              <w:rPr>
                <w:rFonts w:ascii="楷体" w:eastAsia="楷体" w:hAnsi="楷体" w:cs="楷体" w:hint="eastAsia"/>
              </w:rPr>
              <w:t>3</w:t>
            </w:r>
          </w:p>
        </w:tc>
      </w:tr>
    </w:tbl>
    <w:p w:rsidR="00403FE6">
      <w:pPr>
        <w:pStyle w:val="4"/>
        <w:jc w:val="center"/>
        <w:rPr>
          <w:rFonts w:ascii="楷体" w:eastAsia="楷体" w:hAnsi="楷体" w:cs="楷体"/>
        </w:rPr>
      </w:pPr>
      <w:r>
        <w:rPr>
          <w:rFonts w:ascii="楷体" w:eastAsia="楷体" w:hAnsi="楷体" w:cs="楷体" w:hint="eastAsia"/>
        </w:rPr>
        <w:t>表</w:t>
      </w:r>
      <w:r>
        <w:rPr>
          <w:rFonts w:ascii="楷体" w:eastAsia="楷体" w:hAnsi="楷体" w:cs="楷体" w:hint="eastAsia"/>
        </w:rPr>
        <w:t>2</w:t>
      </w:r>
    </w:p>
    <w:p w:rsidR="00403FE6">
      <w:pPr>
        <w:pStyle w:val="4"/>
        <w:jc w:val="center"/>
      </w:pPr>
    </w:p>
    <w:p w:rsidR="008E4398">
      <w:pPr>
        <w:widowControl/>
        <w:spacing w:line="240" w:lineRule="auto"/>
        <w:jc w:val="left"/>
      </w:pPr>
      <w:r>
        <w:br w:type="page"/>
      </w:r>
    </w:p>
    <w:p w:rsidR="00403FE6">
      <w:pPr>
        <w:pStyle w:val="4"/>
        <w:jc w:val="center"/>
      </w:pPr>
      <w:bookmarkStart w:id="0" w:name="_GoBack"/>
      <w:bookmarkEnd w:id="0"/>
    </w:p>
    <w:p w:rsidR="00403FE6">
      <w:pPr>
        <w:pStyle w:val="a3"/>
      </w:pPr>
      <w:r>
        <w:rPr>
          <w:rFonts w:hint="eastAsia"/>
        </w:rPr>
        <w:t>江西省</w:t>
      </w:r>
      <w:r>
        <w:rPr>
          <w:rFonts w:hint="eastAsia"/>
        </w:rPr>
        <w:t>10</w:t>
      </w:r>
      <w:r>
        <w:rPr>
          <w:rFonts w:hint="eastAsia"/>
        </w:rPr>
        <w:t>月份高三联考</w:t>
      </w:r>
    </w:p>
    <w:p w:rsidR="00403FE6">
      <w:pPr>
        <w:pStyle w:val="a3"/>
      </w:pPr>
      <w:r>
        <w:rPr>
          <w:rFonts w:hint="eastAsia"/>
        </w:rPr>
        <w:t>生物学参考答案</w:t>
      </w:r>
    </w:p>
    <w:p w:rsidR="00403FE6">
      <w:pPr>
        <w:pStyle w:val="4"/>
      </w:pPr>
      <w:r>
        <w:t>1</w:t>
      </w:r>
      <w:r>
        <w:t>．</w:t>
      </w:r>
      <w:r>
        <w:t>C    2</w:t>
      </w:r>
      <w:r>
        <w:t>．</w:t>
      </w:r>
      <w:r>
        <w:t>C    3</w:t>
      </w:r>
      <w:r>
        <w:t>．</w:t>
      </w:r>
      <w:r>
        <w:t>A    4</w:t>
      </w:r>
      <w:r>
        <w:t>．</w:t>
      </w:r>
      <w:r>
        <w:t>D    5</w:t>
      </w:r>
      <w:r>
        <w:t>．</w:t>
      </w:r>
      <w:r>
        <w:t>B    6</w:t>
      </w:r>
      <w:r>
        <w:t>．</w:t>
      </w:r>
      <w:r>
        <w:t>B    7</w:t>
      </w:r>
      <w:r>
        <w:t>．</w:t>
      </w:r>
      <w:r>
        <w:t>C    8</w:t>
      </w:r>
      <w:r>
        <w:t>．</w:t>
      </w:r>
      <w:r>
        <w:t>C    9</w:t>
      </w:r>
      <w:r>
        <w:t>．</w:t>
      </w:r>
      <w:r>
        <w:t>A    10</w:t>
      </w:r>
      <w:r>
        <w:t>．</w:t>
      </w:r>
      <w:r>
        <w:t>D</w:t>
      </w:r>
    </w:p>
    <w:p w:rsidR="00403FE6">
      <w:pPr>
        <w:pStyle w:val="4"/>
      </w:pPr>
      <w:r>
        <w:t>11</w:t>
      </w:r>
      <w:r>
        <w:t>．</w:t>
      </w:r>
      <w:r>
        <w:t>D    12</w:t>
      </w:r>
      <w:r>
        <w:t>．</w:t>
      </w:r>
      <w:r>
        <w:t>A    13</w:t>
      </w:r>
      <w:r>
        <w:t>．</w:t>
      </w:r>
      <w:r>
        <w:t>ABC    14</w:t>
      </w:r>
      <w:r>
        <w:t>．</w:t>
      </w:r>
      <w:r>
        <w:t xml:space="preserve">ABC    </w:t>
      </w:r>
      <w:r>
        <w:t>15</w:t>
      </w:r>
      <w:r>
        <w:t>．</w:t>
      </w:r>
      <w:r>
        <w:t>CD    16</w:t>
      </w:r>
      <w:r>
        <w:t>．</w:t>
      </w:r>
      <w:r>
        <w:t>AB</w:t>
      </w:r>
    </w:p>
    <w:p w:rsidR="00403FE6">
      <w:pPr>
        <w:pStyle w:val="4"/>
      </w:pPr>
      <w:r>
        <w:rPr>
          <w:rFonts w:hint="eastAsia"/>
        </w:rPr>
        <w:t>17</w:t>
      </w:r>
      <w:r>
        <w:rPr>
          <w:rFonts w:hint="eastAsia"/>
        </w:rPr>
        <w:t>．（</w:t>
      </w:r>
      <w:r>
        <w:rPr>
          <w:rFonts w:hint="eastAsia"/>
        </w:rPr>
        <w:t>1</w:t>
      </w:r>
      <w:r>
        <w:rPr>
          <w:rFonts w:hint="eastAsia"/>
        </w:rPr>
        <w:t>）稀释涂布平板（</w:t>
      </w:r>
      <w:r>
        <w:rPr>
          <w:rFonts w:hint="eastAsia"/>
        </w:rPr>
        <w:t>1</w:t>
      </w:r>
      <w:r>
        <w:rPr>
          <w:rFonts w:hint="eastAsia"/>
        </w:rPr>
        <w:t>分）对番茄果实表面的微生物进行消毒（</w:t>
      </w:r>
      <w:r>
        <w:rPr>
          <w:rFonts w:hint="eastAsia"/>
        </w:rPr>
        <w:t>1</w:t>
      </w:r>
      <w:r>
        <w:rPr>
          <w:rFonts w:hint="eastAsia"/>
        </w:rPr>
        <w:t>分）</w:t>
      </w:r>
      <w:r>
        <w:rPr>
          <w:rFonts w:hint="eastAsia"/>
        </w:rPr>
        <w:t>碳源和</w:t>
      </w:r>
      <w:r>
        <w:rPr>
          <w:rFonts w:hint="eastAsia"/>
        </w:rPr>
        <w:t>能源（答</w:t>
      </w:r>
      <w:r>
        <w:rPr>
          <w:rFonts w:hint="eastAsia"/>
        </w:rPr>
        <w:t>1</w:t>
      </w:r>
      <w:r>
        <w:rPr>
          <w:rFonts w:hint="eastAsia"/>
        </w:rPr>
        <w:t>点给</w:t>
      </w:r>
      <w:r>
        <w:rPr>
          <w:rFonts w:hint="eastAsia"/>
        </w:rPr>
        <w:t>1</w:t>
      </w:r>
      <w:r>
        <w:rPr>
          <w:rFonts w:hint="eastAsia"/>
        </w:rPr>
        <w:t>分，</w:t>
      </w:r>
      <w:r>
        <w:rPr>
          <w:rFonts w:hint="eastAsia"/>
        </w:rPr>
        <w:t>2</w:t>
      </w:r>
      <w:r>
        <w:rPr>
          <w:rFonts w:hint="eastAsia"/>
        </w:rPr>
        <w:t>分）</w:t>
      </w:r>
    </w:p>
    <w:p w:rsidR="00403FE6">
      <w:pPr>
        <w:pStyle w:val="4"/>
      </w:pPr>
      <w:r>
        <w:rPr>
          <w:rFonts w:hint="eastAsia"/>
        </w:rPr>
        <w:t>（</w:t>
      </w:r>
      <w:r>
        <w:rPr>
          <w:rFonts w:hint="eastAsia"/>
        </w:rPr>
        <w:t>2</w:t>
      </w:r>
      <w:r>
        <w:rPr>
          <w:rFonts w:hint="eastAsia"/>
        </w:rPr>
        <w:t>）方法步骤同实验组，但不放置内生菌（</w:t>
      </w:r>
      <w:r>
        <w:rPr>
          <w:rFonts w:hint="eastAsia"/>
        </w:rPr>
        <w:t>2</w:t>
      </w:r>
      <w:r>
        <w:rPr>
          <w:rFonts w:hint="eastAsia"/>
        </w:rPr>
        <w:t>分）</w:t>
      </w:r>
      <w:r>
        <w:rPr>
          <w:rFonts w:hint="eastAsia"/>
        </w:rPr>
        <w:t>P3&gt;P1&gt;P2</w:t>
      </w:r>
      <w:r>
        <w:rPr>
          <w:rFonts w:hint="eastAsia"/>
        </w:rPr>
        <w:t>（</w:t>
      </w:r>
      <w:r>
        <w:rPr>
          <w:rFonts w:hint="eastAsia"/>
        </w:rPr>
        <w:t>2</w:t>
      </w:r>
      <w:r>
        <w:rPr>
          <w:rFonts w:hint="eastAsia"/>
        </w:rPr>
        <w:t>分）</w:t>
      </w:r>
    </w:p>
    <w:p w:rsidR="00403FE6">
      <w:pPr>
        <w:pStyle w:val="4"/>
      </w:pPr>
      <w:r>
        <w:rPr>
          <w:rFonts w:hint="eastAsia"/>
        </w:rPr>
        <w:t>（</w:t>
      </w:r>
      <w:r>
        <w:rPr>
          <w:rFonts w:hint="eastAsia"/>
        </w:rPr>
        <w:t>3</w:t>
      </w:r>
      <w:r>
        <w:rPr>
          <w:rFonts w:hint="eastAsia"/>
        </w:rPr>
        <w:t>）贝莱斯芽孢杆菌直接抑制灰葡萄</w:t>
      </w:r>
      <w:r>
        <w:rPr>
          <w:rFonts w:hint="eastAsia"/>
        </w:rPr>
        <w:t>孢</w:t>
      </w:r>
      <w:r>
        <w:rPr>
          <w:rFonts w:hint="eastAsia"/>
        </w:rPr>
        <w:t>菌的生长；贝莱斯芽孢杆菌分泌的物质抑制灰葡萄</w:t>
      </w:r>
      <w:r>
        <w:rPr>
          <w:rFonts w:hint="eastAsia"/>
        </w:rPr>
        <w:t>孢</w:t>
      </w:r>
      <w:r>
        <w:rPr>
          <w:rFonts w:hint="eastAsia"/>
        </w:rPr>
        <w:t>菌的生长（</w:t>
      </w:r>
      <w:r>
        <w:rPr>
          <w:rFonts w:hint="eastAsia"/>
        </w:rPr>
        <w:t>2</w:t>
      </w:r>
      <w:r>
        <w:rPr>
          <w:rFonts w:hint="eastAsia"/>
        </w:rPr>
        <w:t>分）</w:t>
      </w:r>
      <w:r>
        <w:t xml:space="preserve">    </w:t>
      </w:r>
      <w:r>
        <w:rPr>
          <w:rFonts w:hint="eastAsia"/>
        </w:rPr>
        <w:t>贝莱斯芽孢杆菌主要依靠其分泌的物质抑制灰葡萄</w:t>
      </w:r>
      <w:r>
        <w:rPr>
          <w:rFonts w:hint="eastAsia"/>
        </w:rPr>
        <w:t>孢</w:t>
      </w:r>
      <w:r>
        <w:rPr>
          <w:rFonts w:hint="eastAsia"/>
        </w:rPr>
        <w:t>菌的生长（</w:t>
      </w:r>
      <w:r>
        <w:rPr>
          <w:rFonts w:hint="eastAsia"/>
        </w:rPr>
        <w:t>2</w:t>
      </w:r>
      <w:r>
        <w:rPr>
          <w:rFonts w:hint="eastAsia"/>
        </w:rPr>
        <w:t>分）</w:t>
      </w:r>
    </w:p>
    <w:p w:rsidR="00403FE6">
      <w:pPr>
        <w:pStyle w:val="4"/>
      </w:pPr>
      <w:r>
        <w:rPr>
          <w:rFonts w:hint="eastAsia"/>
        </w:rPr>
        <w:t>18</w:t>
      </w:r>
      <w:r>
        <w:rPr>
          <w:rFonts w:hint="eastAsia"/>
        </w:rPr>
        <w:t>．（</w:t>
      </w:r>
      <w:r>
        <w:rPr>
          <w:rFonts w:hint="eastAsia"/>
        </w:rPr>
        <w:t>1</w:t>
      </w:r>
      <w:r>
        <w:rPr>
          <w:rFonts w:hint="eastAsia"/>
        </w:rPr>
        <w:t>）三（</w:t>
      </w:r>
      <w:r>
        <w:rPr>
          <w:rFonts w:hint="eastAsia"/>
        </w:rPr>
        <w:t>1</w:t>
      </w:r>
      <w:r>
        <w:rPr>
          <w:rFonts w:hint="eastAsia"/>
        </w:rPr>
        <w:t>分）以江豚粪便的形式流向分解者（</w:t>
      </w:r>
      <w:r>
        <w:rPr>
          <w:rFonts w:hint="eastAsia"/>
        </w:rPr>
        <w:t>1</w:t>
      </w:r>
      <w:r>
        <w:rPr>
          <w:rFonts w:hint="eastAsia"/>
        </w:rPr>
        <w:t>分）</w:t>
      </w:r>
      <w:r>
        <w:t xml:space="preserve">    </w:t>
      </w:r>
      <w:r>
        <w:rPr>
          <w:rFonts w:hint="eastAsia"/>
        </w:rPr>
        <w:t>一部分通过细胞呼吸作用以热能的形式散失，一部分用于江豚自身生长、发育、繁</w:t>
      </w:r>
      <w:r>
        <w:rPr>
          <w:rFonts w:hint="eastAsia"/>
        </w:rPr>
        <w:t>殖（</w:t>
      </w:r>
      <w:r>
        <w:rPr>
          <w:rFonts w:hint="eastAsia"/>
        </w:rPr>
        <w:t>2</w:t>
      </w:r>
      <w:r>
        <w:rPr>
          <w:rFonts w:hint="eastAsia"/>
        </w:rPr>
        <w:t>分）</w:t>
      </w:r>
    </w:p>
    <w:p w:rsidR="00403FE6">
      <w:pPr>
        <w:pStyle w:val="4"/>
      </w:pPr>
      <w:r>
        <w:rPr>
          <w:rFonts w:hint="eastAsia"/>
        </w:rPr>
        <w:t>（</w:t>
      </w:r>
      <w:r>
        <w:rPr>
          <w:rFonts w:hint="eastAsia"/>
        </w:rPr>
        <w:t>2</w:t>
      </w:r>
      <w:r>
        <w:rPr>
          <w:rFonts w:hint="eastAsia"/>
        </w:rPr>
        <w:t>）出生率大于死亡率（和迁入率大于迁出率）（</w:t>
      </w:r>
      <w:r>
        <w:rPr>
          <w:rFonts w:hint="eastAsia"/>
        </w:rPr>
        <w:t>2</w:t>
      </w:r>
      <w:r>
        <w:rPr>
          <w:rFonts w:hint="eastAsia"/>
        </w:rPr>
        <w:t>分）</w:t>
      </w:r>
      <w:r>
        <w:t xml:space="preserve">    </w:t>
      </w:r>
      <w:r>
        <w:rPr>
          <w:rFonts w:hint="eastAsia"/>
        </w:rPr>
        <w:t>结构平衡、功能平衡和收支平衡（</w:t>
      </w:r>
      <w:r>
        <w:rPr>
          <w:rFonts w:hint="eastAsia"/>
        </w:rPr>
        <w:t>3</w:t>
      </w:r>
      <w:r>
        <w:rPr>
          <w:rFonts w:hint="eastAsia"/>
        </w:rPr>
        <w:t>分）</w:t>
      </w:r>
    </w:p>
    <w:p w:rsidR="00403FE6">
      <w:pPr>
        <w:pStyle w:val="4"/>
      </w:pPr>
      <w:r>
        <w:rPr>
          <w:rFonts w:hint="eastAsia"/>
        </w:rPr>
        <w:t>（</w:t>
      </w:r>
      <w:r>
        <w:rPr>
          <w:rFonts w:hint="eastAsia"/>
        </w:rPr>
        <w:t>3</w:t>
      </w:r>
      <w:r>
        <w:rPr>
          <w:rFonts w:hint="eastAsia"/>
        </w:rPr>
        <w:t>）群落结构趋于简单，物种丰富度减少（</w:t>
      </w:r>
      <w:r>
        <w:rPr>
          <w:rFonts w:hint="eastAsia"/>
        </w:rPr>
        <w:t>2</w:t>
      </w:r>
      <w:r>
        <w:rPr>
          <w:rFonts w:hint="eastAsia"/>
        </w:rPr>
        <w:t>分）</w:t>
      </w:r>
    </w:p>
    <w:p w:rsidR="00403FE6">
      <w:pPr>
        <w:pStyle w:val="4"/>
      </w:pPr>
      <w:r>
        <w:rPr>
          <w:rFonts w:hint="eastAsia"/>
        </w:rPr>
        <w:t>（</w:t>
      </w:r>
      <w:r>
        <w:rPr>
          <w:rFonts w:hint="eastAsia"/>
        </w:rPr>
        <w:t>4</w:t>
      </w:r>
      <w:r>
        <w:rPr>
          <w:rFonts w:hint="eastAsia"/>
        </w:rPr>
        <w:t>）直接价值（</w:t>
      </w:r>
      <w:r>
        <w:rPr>
          <w:rFonts w:hint="eastAsia"/>
        </w:rPr>
        <w:t>1</w:t>
      </w:r>
      <w:r>
        <w:rPr>
          <w:rFonts w:hint="eastAsia"/>
        </w:rPr>
        <w:t>分）</w:t>
      </w:r>
    </w:p>
    <w:p w:rsidR="00403FE6">
      <w:pPr>
        <w:pStyle w:val="4"/>
      </w:pPr>
      <w:r>
        <w:rPr>
          <w:rFonts w:hint="eastAsia"/>
        </w:rPr>
        <w:t>19</w:t>
      </w:r>
      <w:r>
        <w:rPr>
          <w:rFonts w:hint="eastAsia"/>
        </w:rPr>
        <w:t>．（</w:t>
      </w:r>
      <w:r>
        <w:rPr>
          <w:rFonts w:hint="eastAsia"/>
        </w:rPr>
        <w:t>1</w:t>
      </w:r>
      <w:r>
        <w:rPr>
          <w:rFonts w:hint="eastAsia"/>
        </w:rPr>
        <w:t>）胰岛</w:t>
      </w:r>
      <w:r>
        <w:rPr>
          <w:rFonts w:hint="eastAsia"/>
        </w:rPr>
        <w:t>B</w:t>
      </w:r>
      <w:r>
        <w:rPr>
          <w:rFonts w:hint="eastAsia"/>
        </w:rPr>
        <w:t>（</w:t>
      </w:r>
      <w:r>
        <w:rPr>
          <w:rFonts w:hint="eastAsia"/>
        </w:rPr>
        <w:t>1</w:t>
      </w:r>
      <w:r>
        <w:rPr>
          <w:rFonts w:hint="eastAsia"/>
        </w:rPr>
        <w:t>分）</w:t>
      </w:r>
      <w:r>
        <w:t xml:space="preserve">    </w:t>
      </w:r>
      <w:r>
        <w:rPr>
          <w:rFonts w:hint="eastAsia"/>
        </w:rPr>
        <w:t>靶细胞膜上的胰岛素受体敏感性降低（或靶细胞膜上的胰岛素受体数量减少或组织细胞膜上的葡萄糖转运载体功能受损）（</w:t>
      </w:r>
      <w:r>
        <w:rPr>
          <w:rFonts w:hint="eastAsia"/>
        </w:rPr>
        <w:t>2</w:t>
      </w:r>
      <w:r>
        <w:rPr>
          <w:rFonts w:hint="eastAsia"/>
        </w:rPr>
        <w:t>分）</w:t>
      </w:r>
    </w:p>
    <w:p w:rsidR="00403FE6">
      <w:pPr>
        <w:pStyle w:val="4"/>
      </w:pPr>
      <w:r>
        <w:rPr>
          <w:rFonts w:hint="eastAsia"/>
        </w:rPr>
        <w:t>（</w:t>
      </w:r>
      <w:r>
        <w:rPr>
          <w:rFonts w:hint="eastAsia"/>
        </w:rPr>
        <w:t>2</w:t>
      </w:r>
      <w:r>
        <w:rPr>
          <w:rFonts w:hint="eastAsia"/>
        </w:rPr>
        <w:t>）正常大鼠</w:t>
      </w:r>
      <w:r>
        <w:rPr>
          <w:rFonts w:hint="eastAsia"/>
        </w:rPr>
        <w:t>+</w:t>
      </w:r>
      <w:r>
        <w:rPr>
          <w:rFonts w:hint="eastAsia"/>
        </w:rPr>
        <w:t>跑台运动（</w:t>
      </w:r>
      <w:r>
        <w:rPr>
          <w:rFonts w:hint="eastAsia"/>
        </w:rPr>
        <w:t>2</w:t>
      </w:r>
      <w:r>
        <w:rPr>
          <w:rFonts w:hint="eastAsia"/>
        </w:rPr>
        <w:t>分）</w:t>
      </w:r>
      <w:r>
        <w:t xml:space="preserve">    </w:t>
      </w:r>
      <w:r>
        <w:rPr>
          <w:rFonts w:hint="eastAsia"/>
        </w:rPr>
        <w:t>分泌</w:t>
      </w:r>
      <w:r>
        <w:rPr>
          <w:rFonts w:hint="eastAsia"/>
        </w:rPr>
        <w:t>的促炎细胞因子</w:t>
      </w:r>
      <w:r>
        <w:rPr>
          <w:rFonts w:hint="eastAsia"/>
        </w:rPr>
        <w:t>Ⅱ</w:t>
      </w:r>
      <w:r>
        <w:rPr>
          <w:rFonts w:hint="eastAsia"/>
        </w:rPr>
        <w:t>-6</w:t>
      </w:r>
      <w:r>
        <w:rPr>
          <w:rFonts w:hint="eastAsia"/>
        </w:rPr>
        <w:t>减少（</w:t>
      </w:r>
      <w:r>
        <w:rPr>
          <w:rFonts w:hint="eastAsia"/>
        </w:rPr>
        <w:t>2</w:t>
      </w:r>
      <w:r>
        <w:rPr>
          <w:rFonts w:hint="eastAsia"/>
        </w:rPr>
        <w:t>分）大脑小胶质（</w:t>
      </w:r>
      <w:r>
        <w:rPr>
          <w:rFonts w:hint="eastAsia"/>
        </w:rPr>
        <w:t>2</w:t>
      </w:r>
      <w:r>
        <w:rPr>
          <w:rFonts w:hint="eastAsia"/>
        </w:rPr>
        <w:t>分）</w:t>
      </w:r>
    </w:p>
    <w:p w:rsidR="00403FE6">
      <w:pPr>
        <w:pStyle w:val="4"/>
      </w:pPr>
      <w:r>
        <w:rPr>
          <w:rFonts w:hint="eastAsia"/>
        </w:rPr>
        <w:t>（</w:t>
      </w:r>
      <w:r>
        <w:rPr>
          <w:rFonts w:hint="eastAsia"/>
        </w:rPr>
        <w:t>3</w:t>
      </w:r>
      <w:r>
        <w:rPr>
          <w:rFonts w:hint="eastAsia"/>
        </w:rPr>
        <w:t>）研发一种能够降解海马神经元过度磷酸化蛋白</w:t>
      </w:r>
      <w:r>
        <w:rPr>
          <w:rFonts w:hint="eastAsia"/>
        </w:rPr>
        <w:t>Tau</w:t>
      </w:r>
      <w:r>
        <w:rPr>
          <w:rFonts w:hint="eastAsia"/>
        </w:rPr>
        <w:t>的药物（或研发一种能够抑制海马神</w:t>
      </w:r>
      <w:r>
        <w:rPr>
          <w:rFonts w:hint="eastAsia"/>
        </w:rPr>
        <w:t>经元中蛋白</w:t>
      </w:r>
      <w:r>
        <w:rPr>
          <w:rFonts w:hint="eastAsia"/>
        </w:rPr>
        <w:t>Tau</w:t>
      </w:r>
      <w:r>
        <w:rPr>
          <w:rFonts w:hint="eastAsia"/>
        </w:rPr>
        <w:t>磷酸化的药物）（</w:t>
      </w:r>
      <w:r>
        <w:rPr>
          <w:rFonts w:hint="eastAsia"/>
        </w:rPr>
        <w:t>3</w:t>
      </w:r>
      <w:r>
        <w:rPr>
          <w:rFonts w:hint="eastAsia"/>
        </w:rPr>
        <w:t>分）</w:t>
      </w:r>
    </w:p>
    <w:p w:rsidR="00403FE6">
      <w:pPr>
        <w:pStyle w:val="4"/>
      </w:pPr>
      <w:r>
        <w:rPr>
          <w:rFonts w:hint="eastAsia"/>
        </w:rPr>
        <w:t>20</w:t>
      </w:r>
      <w:r>
        <w:rPr>
          <w:rFonts w:hint="eastAsia"/>
        </w:rPr>
        <w:t>．（</w:t>
      </w:r>
      <w:r>
        <w:rPr>
          <w:rFonts w:hint="eastAsia"/>
        </w:rPr>
        <w:t>1</w:t>
      </w:r>
      <w:r>
        <w:rPr>
          <w:rFonts w:hint="eastAsia"/>
        </w:rPr>
        <w:t>）离心速率（</w:t>
      </w:r>
      <w:r>
        <w:rPr>
          <w:rFonts w:hint="eastAsia"/>
        </w:rPr>
        <w:t>2</w:t>
      </w:r>
      <w:r>
        <w:rPr>
          <w:rFonts w:hint="eastAsia"/>
        </w:rPr>
        <w:t>分）</w:t>
      </w:r>
      <w:r>
        <w:t xml:space="preserve">    </w:t>
      </w:r>
      <w:r>
        <w:rPr>
          <w:rFonts w:hint="eastAsia"/>
        </w:rPr>
        <w:t>类囊体堆叠形成基粒（</w:t>
      </w:r>
      <w:r>
        <w:rPr>
          <w:rFonts w:hint="eastAsia"/>
        </w:rPr>
        <w:t>2</w:t>
      </w:r>
      <w:r>
        <w:rPr>
          <w:rFonts w:hint="eastAsia"/>
        </w:rPr>
        <w:t>分）</w:t>
      </w:r>
    </w:p>
    <w:p w:rsidR="00403FE6">
      <w:pPr>
        <w:pStyle w:val="4"/>
      </w:pPr>
      <w:r>
        <w:rPr>
          <w:rFonts w:hint="eastAsia"/>
        </w:rPr>
        <w:t>（</w:t>
      </w:r>
      <w:r>
        <w:rPr>
          <w:rFonts w:hint="eastAsia"/>
        </w:rPr>
        <w:t>2</w:t>
      </w:r>
      <w:r>
        <w:rPr>
          <w:rFonts w:hint="eastAsia"/>
        </w:rPr>
        <w:t>）①②④（</w:t>
      </w:r>
      <w:r>
        <w:rPr>
          <w:rFonts w:hint="eastAsia"/>
        </w:rPr>
        <w:t>2</w:t>
      </w:r>
      <w:r>
        <w:rPr>
          <w:rFonts w:hint="eastAsia"/>
        </w:rPr>
        <w:t>分）</w:t>
      </w:r>
      <w:r>
        <w:t xml:space="preserve">    </w:t>
      </w:r>
      <w:r>
        <w:rPr>
          <w:rFonts w:hint="eastAsia"/>
        </w:rPr>
        <w:t>①⑤（</w:t>
      </w:r>
      <w:r>
        <w:rPr>
          <w:rFonts w:hint="eastAsia"/>
        </w:rPr>
        <w:t>2</w:t>
      </w:r>
      <w:r>
        <w:rPr>
          <w:rFonts w:hint="eastAsia"/>
        </w:rPr>
        <w:t>分）</w:t>
      </w:r>
    </w:p>
    <w:p w:rsidR="00403FE6">
      <w:pPr>
        <w:pStyle w:val="4"/>
      </w:pPr>
      <w:r>
        <w:rPr>
          <w:rFonts w:hint="eastAsia"/>
        </w:rPr>
        <w:t>（</w:t>
      </w:r>
      <w:r>
        <w:rPr>
          <w:rFonts w:hint="eastAsia"/>
        </w:rPr>
        <w:t>3</w:t>
      </w:r>
      <w:r>
        <w:rPr>
          <w:rFonts w:hint="eastAsia"/>
        </w:rPr>
        <w:t>）阳生植物（</w:t>
      </w:r>
      <w:r>
        <w:rPr>
          <w:rFonts w:hint="eastAsia"/>
        </w:rPr>
        <w:t>2</w:t>
      </w:r>
      <w:r>
        <w:rPr>
          <w:rFonts w:hint="eastAsia"/>
        </w:rPr>
        <w:t>分）</w:t>
      </w:r>
      <w:r>
        <w:t xml:space="preserve">    </w:t>
      </w:r>
      <w:r>
        <w:rPr>
          <w:rFonts w:hint="eastAsia"/>
        </w:rPr>
        <w:t>该植物呼吸速率上升的幅度大于光合速率上升的（合理即可）（</w:t>
      </w:r>
      <w:r>
        <w:rPr>
          <w:rFonts w:hint="eastAsia"/>
        </w:rPr>
        <w:t>2</w:t>
      </w:r>
      <w:r>
        <w:rPr>
          <w:rFonts w:hint="eastAsia"/>
        </w:rPr>
        <w:t>分）</w:t>
      </w:r>
    </w:p>
    <w:p w:rsidR="00403FE6">
      <w:pPr>
        <w:pStyle w:val="4"/>
      </w:pPr>
      <w:r>
        <w:rPr>
          <w:rFonts w:hint="eastAsia"/>
        </w:rPr>
        <w:t>21</w:t>
      </w:r>
      <w:r>
        <w:rPr>
          <w:rFonts w:hint="eastAsia"/>
        </w:rPr>
        <w:t>．（</w:t>
      </w:r>
      <w:r>
        <w:rPr>
          <w:rFonts w:hint="eastAsia"/>
        </w:rPr>
        <w:t>1</w:t>
      </w:r>
      <w:r>
        <w:rPr>
          <w:rFonts w:hint="eastAsia"/>
        </w:rPr>
        <w:t>）自由组合（</w:t>
      </w:r>
      <w:r>
        <w:rPr>
          <w:rFonts w:hint="eastAsia"/>
        </w:rPr>
        <w:t>2</w:t>
      </w:r>
      <w:r>
        <w:rPr>
          <w:rFonts w:hint="eastAsia"/>
        </w:rPr>
        <w:t>分）</w:t>
      </w:r>
      <w:r>
        <w:t xml:space="preserve">    </w:t>
      </w:r>
      <w:r>
        <w:rPr>
          <w:rFonts w:hint="eastAsia"/>
        </w:rPr>
        <w:t>红色主茎尖果：绿色主茎尖果：绿色</w:t>
      </w:r>
      <w:r>
        <w:rPr>
          <w:rFonts w:hint="eastAsia"/>
        </w:rPr>
        <w:t>主茎钝果</w:t>
      </w:r>
      <w:r>
        <w:rPr>
          <w:rFonts w:hint="eastAsia"/>
        </w:rPr>
        <w:t>=9</w:t>
      </w:r>
      <w:r>
        <w:rPr>
          <w:rFonts w:hint="eastAsia"/>
        </w:rPr>
        <w:t>：</w:t>
      </w:r>
      <w:r>
        <w:rPr>
          <w:rFonts w:hint="eastAsia"/>
        </w:rPr>
        <w:t>3</w:t>
      </w:r>
      <w:r>
        <w:rPr>
          <w:rFonts w:hint="eastAsia"/>
        </w:rPr>
        <w:t>：</w:t>
      </w:r>
      <w:r>
        <w:rPr>
          <w:rFonts w:hint="eastAsia"/>
        </w:rPr>
        <w:t>4</w:t>
      </w:r>
      <w:r>
        <w:rPr>
          <w:rFonts w:hint="eastAsia"/>
        </w:rPr>
        <w:t>（</w:t>
      </w:r>
      <w:r>
        <w:rPr>
          <w:rFonts w:hint="eastAsia"/>
        </w:rPr>
        <w:t>2</w:t>
      </w:r>
      <w:r>
        <w:rPr>
          <w:rFonts w:hint="eastAsia"/>
        </w:rPr>
        <w:t>分）</w:t>
      </w:r>
    </w:p>
    <w:p w:rsidR="00403FE6">
      <w:pPr>
        <w:pStyle w:val="4"/>
      </w:pPr>
      <w:r>
        <w:rPr>
          <w:rFonts w:hint="eastAsia"/>
        </w:rPr>
        <w:t>（</w:t>
      </w:r>
      <w:r>
        <w:rPr>
          <w:rFonts w:hint="eastAsia"/>
        </w:rPr>
        <w:t>2</w:t>
      </w:r>
      <w:r>
        <w:rPr>
          <w:rFonts w:hint="eastAsia"/>
        </w:rPr>
        <w:t>）红色：绿色</w:t>
      </w:r>
      <w:r>
        <w:rPr>
          <w:rFonts w:hint="eastAsia"/>
        </w:rPr>
        <w:t>=3</w:t>
      </w:r>
      <w:r>
        <w:rPr>
          <w:rFonts w:hint="eastAsia"/>
        </w:rPr>
        <w:t>：</w:t>
      </w:r>
      <w:r>
        <w:rPr>
          <w:rFonts w:hint="eastAsia"/>
        </w:rPr>
        <w:t>1</w:t>
      </w:r>
      <w:r>
        <w:rPr>
          <w:rFonts w:hint="eastAsia"/>
        </w:rPr>
        <w:t>（</w:t>
      </w:r>
      <w:r>
        <w:rPr>
          <w:rFonts w:hint="eastAsia"/>
        </w:rPr>
        <w:t>2</w:t>
      </w:r>
      <w:r>
        <w:rPr>
          <w:rFonts w:hint="eastAsia"/>
        </w:rPr>
        <w:t>分）</w:t>
      </w:r>
      <w:r>
        <w:t xml:space="preserve">    </w:t>
      </w:r>
      <w:r>
        <w:rPr>
          <w:rFonts w:hint="eastAsia"/>
        </w:rPr>
        <w:t>100%</w:t>
      </w:r>
      <w:r>
        <w:rPr>
          <w:rFonts w:hint="eastAsia"/>
        </w:rPr>
        <w:t>（或</w:t>
      </w:r>
      <w:r>
        <w:rPr>
          <w:rFonts w:hint="eastAsia"/>
        </w:rPr>
        <w:t>1</w:t>
      </w:r>
      <w:r>
        <w:rPr>
          <w:rFonts w:hint="eastAsia"/>
        </w:rPr>
        <w:t>）（</w:t>
      </w:r>
      <w:r>
        <w:rPr>
          <w:rFonts w:hint="eastAsia"/>
        </w:rPr>
        <w:t>2</w:t>
      </w:r>
      <w:r>
        <w:rPr>
          <w:rFonts w:hint="eastAsia"/>
        </w:rPr>
        <w:t>分）</w:t>
      </w:r>
    </w:p>
    <w:p w:rsidR="00403FE6">
      <w:pPr>
        <w:pStyle w:val="4"/>
      </w:pPr>
      <w:r>
        <w:rPr>
          <w:rFonts w:hint="eastAsia"/>
        </w:rPr>
        <w:t>（</w:t>
      </w:r>
      <w:r>
        <w:rPr>
          <w:rFonts w:hint="eastAsia"/>
        </w:rPr>
        <w:t>3</w:t>
      </w:r>
      <w:r>
        <w:rPr>
          <w:rFonts w:hint="eastAsia"/>
        </w:rPr>
        <w:t>）减数分裂Ⅰ前期（</w:t>
      </w:r>
      <w:r>
        <w:rPr>
          <w:rFonts w:hint="eastAsia"/>
        </w:rPr>
        <w:t>2</w:t>
      </w:r>
      <w:r>
        <w:rPr>
          <w:rFonts w:hint="eastAsia"/>
        </w:rPr>
        <w:t>分）</w:t>
      </w:r>
      <w:r>
        <w:t xml:space="preserve">    </w:t>
      </w:r>
      <w:r>
        <w:rPr>
          <w:rFonts w:hint="eastAsia"/>
        </w:rPr>
        <w:t>a</w:t>
      </w:r>
      <w:r>
        <w:rPr>
          <w:rFonts w:hint="eastAsia"/>
        </w:rPr>
        <w:t>（</w:t>
      </w:r>
      <w:r>
        <w:rPr>
          <w:rFonts w:hint="eastAsia"/>
        </w:rPr>
        <w:t>2</w:t>
      </w:r>
      <w:r>
        <w:rPr>
          <w:rFonts w:hint="eastAsia"/>
        </w:rPr>
        <w:t>分）</w:t>
      </w:r>
    </w:p>
    <w:p w:rsidR="00403FE6"/>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6AC3"/>
    <w:rsid w:val="000460FF"/>
    <w:rsid w:val="00054E7B"/>
    <w:rsid w:val="0006119E"/>
    <w:rsid w:val="000E4D02"/>
    <w:rsid w:val="000E4FF1"/>
    <w:rsid w:val="000F7CBF"/>
    <w:rsid w:val="00111142"/>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65DA3"/>
    <w:rsid w:val="002908F0"/>
    <w:rsid w:val="00294908"/>
    <w:rsid w:val="002A0E5D"/>
    <w:rsid w:val="002A1A21"/>
    <w:rsid w:val="002F06B2"/>
    <w:rsid w:val="003102DB"/>
    <w:rsid w:val="003625C4"/>
    <w:rsid w:val="00373D0A"/>
    <w:rsid w:val="003B1712"/>
    <w:rsid w:val="003C4A95"/>
    <w:rsid w:val="003D0C09"/>
    <w:rsid w:val="00403FE6"/>
    <w:rsid w:val="004062F6"/>
    <w:rsid w:val="004151FC"/>
    <w:rsid w:val="00430A44"/>
    <w:rsid w:val="00435F83"/>
    <w:rsid w:val="00444A46"/>
    <w:rsid w:val="0046214C"/>
    <w:rsid w:val="0049183B"/>
    <w:rsid w:val="004B44B5"/>
    <w:rsid w:val="004C0E09"/>
    <w:rsid w:val="004D44FD"/>
    <w:rsid w:val="00543741"/>
    <w:rsid w:val="0059145F"/>
    <w:rsid w:val="00596076"/>
    <w:rsid w:val="005B39DB"/>
    <w:rsid w:val="005C12B4"/>
    <w:rsid w:val="005C2124"/>
    <w:rsid w:val="005D7661"/>
    <w:rsid w:val="005F1362"/>
    <w:rsid w:val="00605626"/>
    <w:rsid w:val="006071D5"/>
    <w:rsid w:val="0062039B"/>
    <w:rsid w:val="00623C16"/>
    <w:rsid w:val="006269D5"/>
    <w:rsid w:val="00637D3A"/>
    <w:rsid w:val="00640BF5"/>
    <w:rsid w:val="00642BF0"/>
    <w:rsid w:val="006D5DE9"/>
    <w:rsid w:val="006F45E0"/>
    <w:rsid w:val="006F5D3E"/>
    <w:rsid w:val="00701D6B"/>
    <w:rsid w:val="007061B2"/>
    <w:rsid w:val="00716D85"/>
    <w:rsid w:val="00740A09"/>
    <w:rsid w:val="00762E26"/>
    <w:rsid w:val="007706D9"/>
    <w:rsid w:val="0078135A"/>
    <w:rsid w:val="008028B5"/>
    <w:rsid w:val="00832EC9"/>
    <w:rsid w:val="008634CD"/>
    <w:rsid w:val="008731FA"/>
    <w:rsid w:val="00880A38"/>
    <w:rsid w:val="00893DD6"/>
    <w:rsid w:val="008C3BE9"/>
    <w:rsid w:val="008D2E94"/>
    <w:rsid w:val="008E4398"/>
    <w:rsid w:val="009121D7"/>
    <w:rsid w:val="00974E0F"/>
    <w:rsid w:val="00982128"/>
    <w:rsid w:val="009A27BF"/>
    <w:rsid w:val="009B5666"/>
    <w:rsid w:val="009C4252"/>
    <w:rsid w:val="00A07DF2"/>
    <w:rsid w:val="00A27468"/>
    <w:rsid w:val="00A405DB"/>
    <w:rsid w:val="00A46D54"/>
    <w:rsid w:val="00A536B0"/>
    <w:rsid w:val="00AB3EE3"/>
    <w:rsid w:val="00AD4827"/>
    <w:rsid w:val="00AD6B6A"/>
    <w:rsid w:val="00AF0D0A"/>
    <w:rsid w:val="00B23404"/>
    <w:rsid w:val="00B43623"/>
    <w:rsid w:val="00B544D8"/>
    <w:rsid w:val="00B73811"/>
    <w:rsid w:val="00B80D67"/>
    <w:rsid w:val="00B8100F"/>
    <w:rsid w:val="00B96924"/>
    <w:rsid w:val="00BA371A"/>
    <w:rsid w:val="00BB50C6"/>
    <w:rsid w:val="00BF7ABF"/>
    <w:rsid w:val="00C02815"/>
    <w:rsid w:val="00C02FC6"/>
    <w:rsid w:val="00C13493"/>
    <w:rsid w:val="00C321EB"/>
    <w:rsid w:val="00C55989"/>
    <w:rsid w:val="00C61950"/>
    <w:rsid w:val="00CA4A07"/>
    <w:rsid w:val="00D51257"/>
    <w:rsid w:val="00D634C2"/>
    <w:rsid w:val="00D756B6"/>
    <w:rsid w:val="00D77F6E"/>
    <w:rsid w:val="00D84AC3"/>
    <w:rsid w:val="00D922F0"/>
    <w:rsid w:val="00DA0796"/>
    <w:rsid w:val="00DA5448"/>
    <w:rsid w:val="00DB0160"/>
    <w:rsid w:val="00DB6888"/>
    <w:rsid w:val="00DC061C"/>
    <w:rsid w:val="00DF071B"/>
    <w:rsid w:val="00E22C2C"/>
    <w:rsid w:val="00E63075"/>
    <w:rsid w:val="00E97096"/>
    <w:rsid w:val="00EA0188"/>
    <w:rsid w:val="00EA5316"/>
    <w:rsid w:val="00EB17B4"/>
    <w:rsid w:val="00ED1550"/>
    <w:rsid w:val="00ED4F9A"/>
    <w:rsid w:val="00EE1A37"/>
    <w:rsid w:val="00EE2866"/>
    <w:rsid w:val="00F21C80"/>
    <w:rsid w:val="00F24894"/>
    <w:rsid w:val="00F676FD"/>
    <w:rsid w:val="00F72514"/>
    <w:rsid w:val="00F753E0"/>
    <w:rsid w:val="00FA0944"/>
    <w:rsid w:val="00FA6947"/>
    <w:rsid w:val="00FB34D2"/>
    <w:rsid w:val="00FB4B17"/>
    <w:rsid w:val="00FC5860"/>
    <w:rsid w:val="00FD377B"/>
    <w:rsid w:val="00FD5FD5"/>
    <w:rsid w:val="00FE4660"/>
    <w:rsid w:val="00FF2D79"/>
    <w:rsid w:val="00FF517A"/>
    <w:rsid w:val="38274566"/>
    <w:rsid w:val="7D7808F7"/>
  </w:rsids>
  <w:docVars>
    <w:docVar w:name="commondata" w:val="eyJoZGlkIjoiZjU2YWU3YWZkNTNkM2E0OTVmMDA4NWE3NjczZDhiNDc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FE0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Default Paragraph Font" w:semiHidden="1" w:uiPriority="1" w:unhideWhenUsed="1"/>
    <w:lsdException w:name="Hyperlink"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88" w:lineRule="auto"/>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qFormat/>
    <w:rPr>
      <w:kern w:val="2"/>
      <w:sz w:val="18"/>
      <w:szCs w:val="18"/>
    </w:rPr>
  </w:style>
  <w:style w:type="paragraph" w:customStyle="1" w:styleId="a">
    <w:name w:val="阅读文字"/>
    <w:basedOn w:val="Normal"/>
    <w:qFormat/>
    <w:pPr>
      <w:ind w:firstLine="200" w:firstLineChars="200"/>
    </w:pPr>
    <w:rPr>
      <w:rFonts w:ascii="楷体" w:eastAsia="楷体"/>
    </w:rPr>
  </w:style>
  <w:style w:type="paragraph" w:customStyle="1" w:styleId="a0">
    <w:name w:val="阅读标题"/>
    <w:basedOn w:val="Normal"/>
    <w:qFormat/>
    <w:pPr>
      <w:jc w:val="center"/>
    </w:pPr>
    <w:rPr>
      <w:rFonts w:ascii="楷体" w:eastAsia="楷体"/>
      <w:b/>
    </w:rPr>
  </w:style>
  <w:style w:type="paragraph" w:customStyle="1" w:styleId="a1">
    <w:name w:val="小标题"/>
    <w:basedOn w:val="Normal"/>
    <w:qFormat/>
    <w:rPr>
      <w:b/>
      <w:sz w:val="24"/>
    </w:rPr>
  </w:style>
  <w:style w:type="paragraph" w:customStyle="1" w:styleId="a2">
    <w:name w:val="文字"/>
    <w:basedOn w:val="Normal"/>
    <w:qFormat/>
    <w:pPr>
      <w:ind w:firstLine="200" w:firstLineChars="200"/>
    </w:pPr>
  </w:style>
  <w:style w:type="paragraph" w:customStyle="1" w:styleId="a3">
    <w:name w:val="试卷"/>
    <w:basedOn w:val="Normal"/>
    <w:qFormat/>
    <w:pPr>
      <w:jc w:val="center"/>
    </w:pPr>
    <w:rPr>
      <w:b/>
      <w:sz w:val="32"/>
    </w:rPr>
  </w:style>
  <w:style w:type="paragraph" w:customStyle="1" w:styleId="a4">
    <w:name w:val="居中加粗"/>
    <w:basedOn w:val="Normal"/>
    <w:qFormat/>
    <w:pPr>
      <w:jc w:val="center"/>
    </w:pPr>
    <w:rPr>
      <w:b/>
    </w:rPr>
  </w:style>
  <w:style w:type="paragraph" w:customStyle="1" w:styleId="3">
    <w:name w:val="选择3"/>
    <w:basedOn w:val="Normal"/>
    <w:link w:val="3Char"/>
    <w:qFormat/>
    <w:pPr>
      <w:tabs>
        <w:tab w:val="left" w:pos="3219"/>
        <w:tab w:val="left" w:pos="6439"/>
      </w:tabs>
    </w:pPr>
  </w:style>
  <w:style w:type="paragraph" w:customStyle="1" w:styleId="4">
    <w:name w:val="选择4"/>
    <w:basedOn w:val="3"/>
    <w:link w:val="4Char"/>
    <w:qFormat/>
    <w:pPr>
      <w:tabs>
        <w:tab w:val="left" w:pos="2415"/>
        <w:tab w:val="clear" w:pos="3219"/>
        <w:tab w:val="left" w:pos="4830"/>
        <w:tab w:val="clear" w:pos="6439"/>
        <w:tab w:val="left" w:pos="7245"/>
      </w:tabs>
    </w:pPr>
  </w:style>
  <w:style w:type="character" w:customStyle="1" w:styleId="3Char">
    <w:name w:val="选择3 Char"/>
    <w:basedOn w:val="DefaultParagraphFont"/>
    <w:link w:val="3"/>
    <w:qFormat/>
    <w:rPr>
      <w:rFonts w:ascii="Times New Roman" w:hAnsi="Times New Roman"/>
      <w:kern w:val="2"/>
      <w:sz w:val="21"/>
      <w:szCs w:val="24"/>
    </w:rPr>
  </w:style>
  <w:style w:type="paragraph" w:customStyle="1" w:styleId="5">
    <w:name w:val="选择5"/>
    <w:basedOn w:val="Normal"/>
    <w:link w:val="5Char"/>
    <w:qFormat/>
    <w:pPr>
      <w:tabs>
        <w:tab w:val="left" w:pos="1932"/>
        <w:tab w:val="left" w:pos="3864"/>
        <w:tab w:val="left" w:pos="5796"/>
        <w:tab w:val="left" w:pos="7728"/>
      </w:tabs>
    </w:pPr>
  </w:style>
  <w:style w:type="character" w:customStyle="1" w:styleId="4Char">
    <w:name w:val="选择4 Char"/>
    <w:basedOn w:val="3Char"/>
    <w:link w:val="4"/>
    <w:qFormat/>
    <w:rPr>
      <w:rFonts w:ascii="Times New Roman" w:hAnsi="Times New Roman"/>
      <w:kern w:val="2"/>
      <w:sz w:val="21"/>
      <w:szCs w:val="24"/>
    </w:rPr>
  </w:style>
  <w:style w:type="paragraph" w:customStyle="1" w:styleId="30">
    <w:name w:val="括号选3"/>
    <w:basedOn w:val="Normal"/>
    <w:link w:val="3Char0"/>
    <w:qFormat/>
    <w:pPr>
      <w:tabs>
        <w:tab w:val="left" w:pos="4059"/>
        <w:tab w:val="left" w:pos="6859"/>
      </w:tabs>
    </w:pPr>
  </w:style>
  <w:style w:type="character" w:customStyle="1" w:styleId="5Char">
    <w:name w:val="选择5 Char"/>
    <w:basedOn w:val="DefaultParagraphFont"/>
    <w:link w:val="5"/>
    <w:qFormat/>
    <w:rPr>
      <w:kern w:val="2"/>
      <w:sz w:val="21"/>
      <w:szCs w:val="24"/>
    </w:rPr>
  </w:style>
  <w:style w:type="paragraph" w:customStyle="1" w:styleId="40">
    <w:name w:val="括号选4"/>
    <w:basedOn w:val="30"/>
    <w:link w:val="4Char0"/>
    <w:qFormat/>
    <w:pPr>
      <w:tabs>
        <w:tab w:val="left" w:pos="3360"/>
        <w:tab w:val="clear" w:pos="4059"/>
        <w:tab w:val="left" w:pos="5460"/>
        <w:tab w:val="clear" w:pos="6859"/>
        <w:tab w:val="left" w:pos="7560"/>
      </w:tabs>
    </w:pPr>
  </w:style>
  <w:style w:type="character" w:customStyle="1" w:styleId="3Char0">
    <w:name w:val="括号选3 Char"/>
    <w:basedOn w:val="DefaultParagraphFont"/>
    <w:link w:val="30"/>
    <w:qFormat/>
    <w:rPr>
      <w:rFonts w:ascii="Times New Roman" w:hAnsi="Times New Roman"/>
      <w:kern w:val="2"/>
      <w:sz w:val="21"/>
      <w:szCs w:val="24"/>
    </w:rPr>
  </w:style>
  <w:style w:type="character" w:customStyle="1" w:styleId="4Char0">
    <w:name w:val="括号选4 Char"/>
    <w:basedOn w:val="3Char0"/>
    <w:link w:val="40"/>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wmf" /><Relationship Id="rId15" Type="http://schemas.openxmlformats.org/officeDocument/2006/relationships/oleObject" Target="embeddings/oleObject3.bin"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oleObject" Target="embeddings/oleObject1.bin" /><Relationship Id="rId9" Type="http://schemas.openxmlformats.org/officeDocument/2006/relationships/image" Target="media/image4.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6A06-4512-4DAA-BFC4-CA3A8B57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1199</Words>
  <Characters>6837</Characters>
  <DocSecurity>0</DocSecurity>
  <Lines>56</Lines>
  <Paragraphs>16</Paragraphs>
  <ScaleCrop>false</ScaleCrop>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2024-10-15T03:08:00Z</dcterms:created>
  <dcterms:modified xsi:type="dcterms:W3CDTF">2024-10-15T06:02:00Z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