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12128500</wp:posOffset>
            </wp:positionV>
            <wp:extent cx="317500" cy="444500"/>
            <wp:effectExtent l="0" t="0" r="6350" b="1270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宋体"/>
        </w:rPr>
        <w:t>绝密★启用前</w:t>
      </w:r>
    </w:p>
    <w:p>
      <w:pPr>
        <w:spacing w:line="360" w:lineRule="auto"/>
        <w:jc w:val="center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郴州市2020年上学期期末教学质量监测试卷</w:t>
      </w:r>
    </w:p>
    <w:p>
      <w:pPr>
        <w:spacing w:line="360" w:lineRule="auto"/>
        <w:jc w:val="center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物理</w:t>
      </w:r>
    </w:p>
    <w:p>
      <w:pPr>
        <w:spacing w:line="360" w:lineRule="auto"/>
        <w:jc w:val="center"/>
        <w:rPr>
          <w:rFonts w:ascii="Times New Roman" w:hAnsi="Times New Roman" w:cs="宋体"/>
          <w:b/>
          <w:bCs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</w:rPr>
        <w:t>（试题卷）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注意事项: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1、本试卷分试题卷和答题卡。试题卷共4页，有三道大题，共18道小题，满分100分。考试时间90分钟。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2、答题前，考生务必将自己的姓名、准考证号写在答题卡和该试题卷的指定位置上，并认真核对答题卡上的姓名、准考证号和科目。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3、考生作答时，选择题和非选择题均须作答在答题卡上，在本试题卷上答题无效。考生在答题卡上按答题卡中注意事项的要求答题。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4、考试结束后，将木试题卷和答题卡一并交回。</w:t>
      </w:r>
    </w:p>
    <w:p>
      <w:pPr>
        <w:spacing w:line="360" w:lineRule="auto"/>
        <w:jc w:val="center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（命题人:李璋廖海斌审题人:李百炼侯赋非）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一、选择题（本大题12题，每题4分，共48分。每小题有四个选项，其中只有一个是正确的，请将正确答案填入答题卡中）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1.下列关于元电荷的说法不正确的是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A.元电荷实质上是指电子和质子本身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B.所有带电体的电荷量一定等于元电荷的整数倍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C.元电荷的值通常取e=1.60×10</w:t>
      </w:r>
      <w:r>
        <w:rPr>
          <w:rFonts w:hint="eastAsia" w:ascii="Times New Roman" w:hAnsi="Times New Roman" w:cs="宋体"/>
          <w:vertAlign w:val="superscript"/>
        </w:rPr>
        <w:t>-19</w:t>
      </w:r>
      <w:r>
        <w:rPr>
          <w:rFonts w:hint="eastAsia" w:ascii="Times New Roman" w:hAnsi="Times New Roman" w:cs="宋体"/>
        </w:rPr>
        <w:t>C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D.元电荷e的数值最早是由美国科学家密立根通过实验测得的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2.下列关于力和运动的说法中正确的是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A.物体在恒力作用下不可能做曲线运动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B.物体在变力作用下不可能做直线运动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C.物体在变力作用下有可能做曲线运动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D.物体的受力方向与它的速度方向不在一条直线上时，有可能做直线运动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3.秋千的吊绳有些磨损.在摆动过程中，吊绳最容易断裂的时候是秋千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A.在下摆过程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B.在上摆过程中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C.摆到最高点时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D.摆到最低点时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4.某人以不变的速度垂直对岸游去，游到中间，水流速度加大，则此人渡河时间比预定时间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A.增加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B.减少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C.不变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D.无法确定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5.汽车以5m/s的速度在水平路面上匀速前进，紧急制动时以-2m/s</w:t>
      </w:r>
      <w:r>
        <w:rPr>
          <w:rFonts w:hint="eastAsia" w:ascii="Times New Roman" w:hAnsi="Times New Roman" w:cs="宋体"/>
          <w:vertAlign w:val="superscript"/>
        </w:rPr>
        <w:t>2</w:t>
      </w:r>
      <w:r>
        <w:rPr>
          <w:rFonts w:hint="eastAsia" w:ascii="Times New Roman" w:hAnsi="Times New Roman" w:cs="宋体"/>
        </w:rPr>
        <w:t>的加速度在粗糙水平面上滑行，则在4s内汽车通过的路程为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A.4m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B.6.25m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C.36m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D.选项都不对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6.以相同大小的初速度v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将物体从同一水平面分别竖直上抛、斜上抛、沿光滑斜面（足够长）上滑，如图所示，三种情况达到的最大高度分别依次为h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、h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和h</w:t>
      </w:r>
      <w:r>
        <w:rPr>
          <w:rFonts w:hint="eastAsia" w:ascii="Times New Roman" w:hAnsi="Times New Roman" w:cs="宋体"/>
          <w:vertAlign w:val="subscript"/>
        </w:rPr>
        <w:t>3</w:t>
      </w:r>
      <w:r>
        <w:rPr>
          <w:rFonts w:hint="eastAsia" w:ascii="Times New Roman" w:hAnsi="Times New Roman" w:cs="宋体"/>
        </w:rPr>
        <w:t>，不计空气阻力，（斜上抛物体在最高点的速度方向水平），则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742565" cy="1190625"/>
            <wp:effectExtent l="0" t="0" r="63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A.h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=h</w:t>
      </w:r>
      <w:r>
        <w:rPr>
          <w:rFonts w:hint="eastAsia" w:ascii="Times New Roman" w:hAnsi="Times New Roman" w:cs="宋体"/>
          <w:vertAlign w:val="subscript"/>
        </w:rPr>
        <w:t>3</w:t>
      </w:r>
      <w:r>
        <w:rPr>
          <w:rFonts w:hint="eastAsia" w:ascii="Times New Roman" w:hAnsi="Times New Roman" w:cs="宋体"/>
        </w:rPr>
        <w:t>＞h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B.h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=h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＜h</w:t>
      </w:r>
      <w:r>
        <w:rPr>
          <w:rFonts w:hint="eastAsia" w:ascii="Times New Roman" w:hAnsi="Times New Roman" w:cs="宋体"/>
          <w:vertAlign w:val="subscript"/>
        </w:rPr>
        <w:t>3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C.h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=h</w:t>
      </w:r>
      <w:r>
        <w:rPr>
          <w:rFonts w:hint="eastAsia" w:ascii="Times New Roman" w:hAnsi="Times New Roman" w:cs="宋体"/>
          <w:vertAlign w:val="subscript"/>
        </w:rPr>
        <w:t>3</w:t>
      </w:r>
      <w:r>
        <w:rPr>
          <w:rFonts w:hint="eastAsia" w:ascii="Times New Roman" w:hAnsi="Times New Roman" w:cs="宋体"/>
        </w:rPr>
        <w:t>＜h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D.h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=h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＞h</w:t>
      </w:r>
      <w:r>
        <w:rPr>
          <w:rFonts w:hint="eastAsia" w:ascii="Times New Roman" w:hAnsi="Times New Roman" w:cs="宋体"/>
          <w:vertAlign w:val="subscript"/>
        </w:rPr>
        <w:t>3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7.地球的第一宇宙速度约为8km/s，某行星的质量是地球质量的6倍，半径是地球半径的15倍，则该行星的第一宇宙速度约为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 4km/s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B. 8km/s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 16km/s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D. 32km/s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8.一物体在竖直向上的恒力作用下，由静止开始上升，到达某一·高度时撤去外力。若不计空气阻力，则在整个上升过程中，物体的机械能E随时间t变化的关系图象是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cs="宋体"/>
        </w:rPr>
        <w:t>A.</w:t>
      </w:r>
      <w:r>
        <w:rPr>
          <w:rFonts w:ascii="Times New Roman" w:hAnsi="Times New Roman"/>
        </w:rPr>
        <w:drawing>
          <wp:inline distT="0" distB="0" distL="114300" distR="114300">
            <wp:extent cx="1457325" cy="135255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 w:cs="宋体"/>
        </w:rPr>
        <w:t>B.</w:t>
      </w:r>
      <w:r>
        <w:rPr>
          <w:rFonts w:ascii="Times New Roman" w:hAnsi="Times New Roman"/>
        </w:rPr>
        <w:drawing>
          <wp:inline distT="0" distB="0" distL="114300" distR="114300">
            <wp:extent cx="1466850" cy="128587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</w:t>
      </w:r>
      <w:r>
        <w:rPr>
          <w:rFonts w:ascii="Times New Roman" w:hAnsi="Times New Roman"/>
        </w:rPr>
        <w:drawing>
          <wp:inline distT="0" distB="0" distL="114300" distR="114300">
            <wp:extent cx="1419225" cy="12858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 w:cs="宋体"/>
        </w:rPr>
        <w:t>D.</w:t>
      </w:r>
      <w:r>
        <w:rPr>
          <w:rFonts w:ascii="Times New Roman" w:hAnsi="Times New Roman"/>
        </w:rPr>
        <w:drawing>
          <wp:inline distT="0" distB="0" distL="114300" distR="114300">
            <wp:extent cx="1466850" cy="13525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9.两个带有同种电荷完全相同的小金属球，它们的带电荷量之比为5:1（皆可视为点电荷），它们在相距一定距离时相互作用力为F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，如果让它们接触后再放回各自原来的位置上，此时相互作用力变为F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，则F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：F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可能为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A.5:2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B.5:4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C.5:6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D.5:9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10.关于铁道转弯处内外铁轨间的高度关系，下列说法中正确的是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A.内、外轨一样高，以防列车倾倒造成翻车事故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B.外轨比内轨略高，这样可以使列车顺利转弯，减少轮缘与外轨的挤压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C.因为列车转弯处有向内倾倒的可能，故一般使内轨高于外轨，以防列车翻倒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D.以上说法均不正确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11.如图所示，一块长木板B放在光滑的水平面上，在B上放一物体A，现以恒定的外力拉B，A、B间接触面不光滑，以地面为参照物，A、B都向前移动一段距离且移动的距离不相等在此过程中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209800" cy="8191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A.外力F对B做的功等于B的动能的增量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B.外力F做的功等于A和B动能的增量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C.B对A的摩擦力所做的功等于A的动能增量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D.A对B的摩擦力所做的功等于B对A的摩擦力所做的功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12.一辆小汽车在水平路面上由静止启动，在前5s内做匀加速直线运动，5s末达到额定功率，之后保持额定功率运动，其v-t图象如图所示，已知汽车的质量为m=2×10</w:t>
      </w:r>
      <w:r>
        <w:rPr>
          <w:rFonts w:hint="eastAsia" w:ascii="Times New Roman" w:hAnsi="Times New Roman" w:cs="宋体"/>
          <w:vertAlign w:val="superscript"/>
        </w:rPr>
        <w:t>3</w:t>
      </w:r>
      <w:r>
        <w:rPr>
          <w:rFonts w:hint="eastAsia" w:ascii="Times New Roman" w:hAnsi="Times New Roman" w:cs="宋体"/>
        </w:rPr>
        <w:t>kg，汽车受到地面的阻力为车重的0.1倍，g取10m/s</w:t>
      </w:r>
      <w:r>
        <w:rPr>
          <w:rFonts w:hint="eastAsia" w:ascii="Times New Roman" w:hAnsi="Times New Roman" w:cs="宋体"/>
          <w:vertAlign w:val="superscript"/>
        </w:rPr>
        <w:t>2</w:t>
      </w:r>
      <w:r>
        <w:rPr>
          <w:rFonts w:hint="eastAsia" w:ascii="Times New Roman" w:hAnsi="Times New Roman" w:cs="宋体"/>
        </w:rPr>
        <w:t>，则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266950" cy="151447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A.汽车在前5s内的牵引力为4×10</w:t>
      </w:r>
      <w:r>
        <w:rPr>
          <w:rFonts w:hint="eastAsia" w:ascii="Times New Roman" w:hAnsi="Times New Roman" w:cs="宋体"/>
          <w:vertAlign w:val="superscript"/>
        </w:rPr>
        <w:t>3</w:t>
      </w:r>
      <w:r>
        <w:rPr>
          <w:rFonts w:hint="eastAsia" w:ascii="Times New Roman" w:hAnsi="Times New Roman" w:cs="宋体"/>
        </w:rPr>
        <w:t>N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B.汽车在前5s内的牵引力为6×10</w:t>
      </w:r>
      <w:r>
        <w:rPr>
          <w:rFonts w:hint="eastAsia" w:ascii="Times New Roman" w:hAnsi="Times New Roman" w:cs="宋体"/>
          <w:vertAlign w:val="superscript"/>
        </w:rPr>
        <w:t>3</w:t>
      </w:r>
      <w:r>
        <w:rPr>
          <w:rFonts w:hint="eastAsia" w:ascii="Times New Roman" w:hAnsi="Times New Roman" w:cs="宋体"/>
        </w:rPr>
        <w:t>N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C.汽车的额定功率为50kW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D.汽车的最大速度为15m/s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二、实验题（每空2分，共14分）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13.三个同学根据不同的实验条件，进行了探究平抛运动规律的实验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甲同学采用如图甲所示的装置。用小锤击打弹性金属片，金属片把A球沿水平方向弹出，同时B球被松开自由下落，观察到两球同时落地。改变小锤击打的力度，即改变A球被弹出时的速度，两球仍然同时落地，这说明______________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4333240" cy="1600200"/>
            <wp:effectExtent l="0" t="0" r="1016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乙同学采用如图乙所示的装置，两个相同的弧形轨道M、N，分别用于发射小铁球P、Q，其中N的末端可看做与光滑的水平板相切，两轨道上端分别装有电磁铁C、D；调节电磁铁C、D的高度使AC=BD，从而保证小铁球P、Q在轧道末端的水平初速度v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相等。现将小铁球P、Q分别吸在电磁铁C、D上，然后切断电源，使两小球能以相同的初速度v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同时分别从轨道M、N的末端射出。实验可观察到的现象应是________。仅仅改变弧形轨道M的高度，重复上述实验，仍能观察到相同的现象，这说明________________。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（3）内同学采用频闪照相法拍摄到如图内所示的小球做半抛运动的照片，图中每个小方格的边长为L=2.5cm，则由图可求得拍摄时每________s曝光一次，该小球做平抛运动的初速度大小为________m/s。（g取10m/s</w:t>
      </w:r>
      <w:r>
        <w:rPr>
          <w:rFonts w:hint="eastAsia" w:ascii="Times New Roman" w:hAnsi="Times New Roman" w:cs="宋体"/>
          <w:vertAlign w:val="superscript"/>
        </w:rPr>
        <w:t>2</w:t>
      </w:r>
      <w:r>
        <w:rPr>
          <w:rFonts w:hint="eastAsia" w:ascii="Times New Roman" w:hAnsi="Times New Roman" w:cs="宋体"/>
        </w:rPr>
        <w:t>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14.如图所示，两个质量分别为m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和m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的小物A和B分别系在一条跨过足够光滑轻质定滑轮的软绳两端，已知m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＞m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。现要利用此裝置验证机械能守恒定律。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990600" cy="16287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（1）若选定物块A从静止开始下落的过程进行测量，则需要测量的物理量有___________。（在横线上填入选项前的编号）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①物块的质量m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、m</w:t>
      </w:r>
      <w:r>
        <w:rPr>
          <w:rFonts w:hint="eastAsia" w:ascii="Times New Roman" w:hAnsi="Times New Roman" w:cs="宋体"/>
          <w:vertAlign w:val="subscript"/>
        </w:rPr>
        <w:t>2</w:t>
      </w:r>
      <w:r>
        <w:rPr>
          <w:rFonts w:hint="eastAsia" w:ascii="Times New Roman" w:hAnsi="Times New Roman" w:cs="宋体"/>
        </w:rPr>
        <w:t>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②物块A下落的距离及下落这段距离所用的时间；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③物块B上升的距离及上升这段距离所用的时间；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④绳子的长度。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（2）为提高实验结果的准确程度，某小组同学对此实验提出以下建议：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①绳的质量要轻；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②在“轻质绳”的前提下，绳子越长越好；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③尽量保证物块只沿竖直方向运动，不要摇晃；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④两个物块的质量之差要尽可能小。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以上建议中确实对提高准确程度有作用的是___________。（在橫线上填入选项前的编号）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三、计算题（本题共4小题，共38分。解答应写出必要的文宇说明、方程式和重要的演算步骤。只写出最后答案不给分，有数值计算的题，答案中必须明确写出数值和单位）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15.（8分）水平桌面上质量为1kg的物体受到2N的水平拉力，产生1.5m/s</w:t>
      </w:r>
      <w:r>
        <w:rPr>
          <w:rFonts w:hint="eastAsia" w:ascii="Times New Roman" w:hAnsi="Times New Roman" w:cs="宋体"/>
          <w:vertAlign w:val="superscript"/>
        </w:rPr>
        <w:t>2</w:t>
      </w:r>
      <w:r>
        <w:rPr>
          <w:rFonts w:hint="eastAsia" w:ascii="Times New Roman" w:hAnsi="Times New Roman" w:cs="宋体"/>
        </w:rPr>
        <w:t>的加速度。求: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（1）物体所受摩擦力的人小；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（2）若水平拉力增至4N，则物体将获得加速度的大小。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16.（8分）如图所示，在水平路面上一运动员驾驶摩托车跨越壕沟，壕沟两侧的高度差为0.8m，水平距离为8m，则运动员跨过壕沟的初速度大小至少为多少（取g=10m/s</w:t>
      </w:r>
      <w:r>
        <w:rPr>
          <w:rFonts w:hint="eastAsia" w:ascii="Times New Roman" w:hAnsi="Times New Roman" w:cs="宋体"/>
          <w:vertAlign w:val="superscript"/>
        </w:rPr>
        <w:t>2</w:t>
      </w:r>
      <w:r>
        <w:rPr>
          <w:rFonts w:hint="eastAsia" w:ascii="Times New Roman" w:hAnsi="Times New Roman" w:cs="宋体"/>
        </w:rPr>
        <w:t>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362200" cy="1257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17.（10分）绳系着装有水的水桶，在竖直平面内做圆周运动，水的质量m=0.5kg，绳长</w:t>
      </w:r>
      <w:r>
        <w:rPr>
          <w:rFonts w:hint="eastAsia" w:ascii="Times New Roman" w:hAnsi="Times New Roman" w:cs="宋体"/>
          <w:i/>
          <w:iCs/>
        </w:rPr>
        <w:t>l</w:t>
      </w:r>
      <w:r>
        <w:rPr>
          <w:rFonts w:hint="eastAsia" w:ascii="Times New Roman" w:hAnsi="Times New Roman" w:cs="宋体"/>
        </w:rPr>
        <w:t>=40m。求: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（1）最高点水不流出的最小速率；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（2）水在最高点速率v=3m/s时，水对桶底的压力。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18.（12分）如图所小，光滑弧形坡道顶端距水平面高度为h，底端切线水平且与一水平粗糙滑道相连接，O点为连接处，一轻弹簧的一端固定在水平滑道左侧的固定挡板M上，弹簧自然伸长时另一端N与O点的距离为s。质量为m的小物块A从坡道顶端由静止开始滑下，进入水平滑道并压缩弹簧，已知弹簧的最大压缩量为d，物块与水平滑道间的动摩擦因数为μ，重力加速度为g，求：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ascii="Times New Roman" w:hAnsi="Times New Roman"/>
        </w:rPr>
        <w:drawing>
          <wp:inline distT="0" distB="0" distL="114300" distR="114300">
            <wp:extent cx="2618740" cy="1295400"/>
            <wp:effectExtent l="0" t="0" r="1016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（1）物块刚与弹簧接触时速度v的大小；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（2）弹簧的最大弹性势能E</w:t>
      </w:r>
      <w:r>
        <w:rPr>
          <w:rFonts w:hint="eastAsia" w:ascii="Times New Roman" w:hAnsi="Times New Roman" w:cs="宋体"/>
          <w:vertAlign w:val="subscript"/>
        </w:rPr>
        <w:t>p</w:t>
      </w:r>
      <w:r>
        <w:rPr>
          <w:rFonts w:hint="eastAsia" w:ascii="Times New Roman" w:hAnsi="Times New Roman" w:cs="宋体"/>
        </w:rPr>
        <w:t>；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（3）若物块能够被重新弹回到坡道上，则它在坡道上能够上升的最大高度H。</w:t>
      </w:r>
    </w:p>
    <w:p>
      <w:pPr>
        <w:spacing w:line="360" w:lineRule="auto"/>
        <w:jc w:val="center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郴州市2020年上学期期末教学质量监测试卷</w:t>
      </w:r>
    </w:p>
    <w:p>
      <w:pPr>
        <w:spacing w:line="360" w:lineRule="auto"/>
        <w:jc w:val="center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高一物理参考答案及评分细则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选择题（4分×12=48分。每小题只有一个选项符合题意。）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1-5 ACDCB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6-10 ACCDB</w:t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ab/>
      </w:r>
      <w:r>
        <w:rPr>
          <w:rFonts w:hint="eastAsia" w:ascii="Times New Roman" w:hAnsi="Times New Roman" w:cs="宋体"/>
        </w:rPr>
        <w:t>11-12CB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二、实验题（每空2分，共14分）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13.（1）平抛运动的物体在竖直方向上做自由落体运动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（2）P球击中Q球；平抛运动的物体在水平方向上做匀速直线运动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（3）0.05   0.5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14.（1）①2（或①③或①2③）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（2）①③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三、计算题（本题共4小题，共38分。解答应写出必要的文字说明、方程式和重要的演算步骤。只写出最后答案不给分，有数值计算的题，答案中必须明确写出数值和单位）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15.（8分）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解:（1）由F-F</w:t>
      </w:r>
      <w:r>
        <w:rPr>
          <w:rFonts w:hint="eastAsia" w:ascii="Times New Roman" w:hAnsi="Times New Roman" w:cs="宋体"/>
          <w:vertAlign w:val="subscript"/>
        </w:rPr>
        <w:t>f</w:t>
      </w:r>
      <w:r>
        <w:rPr>
          <w:rFonts w:hint="eastAsia" w:ascii="Times New Roman" w:hAnsi="Times New Roman" w:cs="宋体"/>
        </w:rPr>
        <w:t>=ma………………（2分）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得:F</w:t>
      </w:r>
      <w:r>
        <w:rPr>
          <w:rFonts w:hint="eastAsia" w:ascii="Times New Roman" w:hAnsi="Times New Roman" w:cs="宋体"/>
          <w:vertAlign w:val="subscript"/>
        </w:rPr>
        <w:t>f</w:t>
      </w:r>
      <w:r>
        <w:rPr>
          <w:rFonts w:hint="eastAsia" w:ascii="Times New Roman" w:hAnsi="Times New Roman" w:cs="宋体"/>
        </w:rPr>
        <w:t>=F-ma=0.5N………………（2分）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（2）由F′-F</w:t>
      </w:r>
      <w:r>
        <w:rPr>
          <w:rFonts w:hint="eastAsia" w:ascii="Times New Roman" w:hAnsi="Times New Roman" w:cs="宋体"/>
          <w:vertAlign w:val="subscript"/>
        </w:rPr>
        <w:t>f</w:t>
      </w:r>
      <w:r>
        <w:rPr>
          <w:rFonts w:hint="eastAsia" w:ascii="Times New Roman" w:hAnsi="Times New Roman" w:cs="宋体"/>
        </w:rPr>
        <w:t>=ma′………………（2分）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得：</w:t>
      </w:r>
      <w:r>
        <w:rPr>
          <w:rFonts w:hint="eastAsia" w:ascii="Times New Roman" w:hAnsi="Times New Roman" w:cs="宋体"/>
          <w:position w:val="-24"/>
        </w:rPr>
        <w:object>
          <v:shape id="_x0000_i1025" o:spt="75" type="#_x0000_t75" style="height:36.75pt;width:111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hint="eastAsia" w:ascii="Times New Roman" w:hAnsi="Times New Roman" w:cs="宋体"/>
        </w:rPr>
        <w:t>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16.（8分）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解:摩托车做平抛运动，竖直方向有:</w:t>
      </w:r>
      <w:r>
        <w:rPr>
          <w:rFonts w:hint="eastAsia" w:ascii="Times New Roman" w:hAnsi="Times New Roman" w:cs="宋体"/>
          <w:position w:val="-24"/>
        </w:rPr>
        <w:object>
          <v:shape id="_x0000_i1026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hint="eastAsia" w:ascii="Times New Roman" w:hAnsi="Times New Roman" w:cs="宋体"/>
        </w:rPr>
        <w:t>……………（3分）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水平方向匀速直线运动有:v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t≥x…………（3分）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联立解得:v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≥20m/s………………（2分）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17.（10分）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解:（1）在最高点水不流出的条件:重力不大于水做圆周运动所需要的向心力，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即</w:t>
      </w:r>
      <w:r>
        <w:rPr>
          <w:rFonts w:hint="eastAsia" w:ascii="Times New Roman" w:hAnsi="Times New Roman" w:cs="宋体"/>
          <w:position w:val="-24"/>
        </w:rPr>
        <w:object>
          <v:shape id="_x0000_i1027" o:spt="75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rFonts w:hint="eastAsia" w:ascii="Times New Roman" w:hAnsi="Times New Roman" w:cs="宋体"/>
        </w:rPr>
        <w:t>，………………（2分）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则所求最小速率:</w:t>
      </w:r>
      <w:r>
        <w:rPr>
          <w:rFonts w:hint="eastAsia" w:ascii="Times New Roman" w:hAnsi="Times New Roman" w:cs="宋体"/>
          <w:position w:val="-12"/>
        </w:rPr>
        <w:object>
          <v:shape id="_x0000_i1028" o:spt="75" type="#_x0000_t75" style="height:20.25pt;width:84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hint="eastAsia" w:ascii="Times New Roman" w:hAnsi="Times New Roman" w:cs="宋体"/>
        </w:rPr>
        <w:t>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（2）当水在最高点的速率大于v</w:t>
      </w:r>
      <w:r>
        <w:rPr>
          <w:rFonts w:hint="eastAsia" w:ascii="Times New Roman" w:hAnsi="Times New Roman" w:cs="宋体"/>
          <w:vertAlign w:val="subscript"/>
        </w:rPr>
        <w:t>0</w:t>
      </w:r>
      <w:r>
        <w:rPr>
          <w:rFonts w:hint="eastAsia" w:ascii="Times New Roman" w:hAnsi="Times New Roman" w:cs="宋体"/>
        </w:rPr>
        <w:t>时，以靠重力提供向心力已不足，此时水桶底对水有一向下的压力，设为F</w:t>
      </w:r>
      <w:r>
        <w:rPr>
          <w:rFonts w:hint="eastAsia" w:ascii="Times New Roman" w:hAnsi="Times New Roman" w:cs="宋体"/>
          <w:vertAlign w:val="subscript"/>
        </w:rPr>
        <w:t>N</w:t>
      </w:r>
      <w:r>
        <w:rPr>
          <w:rFonts w:hint="eastAsia" w:ascii="Times New Roman" w:hAnsi="Times New Roman" w:cs="宋体"/>
        </w:rPr>
        <w:t>。由牛顿第二定律有：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  <w:position w:val="-24"/>
        </w:rPr>
        <w:object>
          <v:shape id="_x0000_i1029" o:spt="75" type="#_x0000_t75" style="height:33pt;width:78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hint="eastAsia" w:ascii="Times New Roman" w:hAnsi="Times New Roman" w:cs="宋体"/>
        </w:rPr>
        <w:t>，………………（2分）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得:</w:t>
      </w:r>
      <w:r>
        <w:rPr>
          <w:rFonts w:hint="eastAsia" w:ascii="Times New Roman" w:hAnsi="Times New Roman" w:cs="宋体"/>
          <w:position w:val="-24"/>
        </w:rPr>
        <w:object>
          <v:shape id="_x0000_i1030" o:spt="75" type="#_x0000_t75" style="height:33pt;width:120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hint="eastAsia" w:ascii="Times New Roman" w:hAnsi="Times New Roman" w:cs="宋体"/>
        </w:rPr>
        <w:t>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由牛顿第三定律知，水对水桶的作用力: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F</w:t>
      </w:r>
      <w:r>
        <w:rPr>
          <w:rFonts w:hint="eastAsia" w:ascii="Times New Roman" w:hAnsi="Times New Roman" w:cs="宋体"/>
          <w:vertAlign w:val="subscript"/>
        </w:rPr>
        <w:t>N</w:t>
      </w:r>
      <w:r>
        <w:rPr>
          <w:rFonts w:hint="eastAsia" w:ascii="Times New Roman" w:hAnsi="Times New Roman" w:cs="宋体"/>
        </w:rPr>
        <w:t>=F</w:t>
      </w:r>
      <w:r>
        <w:rPr>
          <w:rFonts w:hint="eastAsia" w:ascii="Times New Roman" w:hAnsi="Times New Roman" w:cs="宋体"/>
          <w:vertAlign w:val="subscript"/>
        </w:rPr>
        <w:t>N</w:t>
      </w:r>
      <w:r>
        <w:rPr>
          <w:rFonts w:hint="eastAsia" w:ascii="Times New Roman" w:hAnsi="Times New Roman" w:cs="宋体"/>
        </w:rPr>
        <w:t>′=6.25N………………（1分）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方向竖直向上。………………（1分）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18.（12分）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解:（1）设小物块滑至底端O点时的速度大小为v</w:t>
      </w:r>
      <w:r>
        <w:rPr>
          <w:rFonts w:hint="eastAsia" w:ascii="Times New Roman" w:hAnsi="Times New Roman" w:cs="宋体"/>
          <w:vertAlign w:val="subscript"/>
        </w:rPr>
        <w:t>1</w:t>
      </w:r>
      <w:r>
        <w:rPr>
          <w:rFonts w:hint="eastAsia" w:ascii="Times New Roman" w:hAnsi="Times New Roman" w:cs="宋体"/>
        </w:rPr>
        <w:t>，由机械能守恒定律得: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  <w:position w:val="-24"/>
        </w:rPr>
        <w:object>
          <v:shape id="_x0000_i1031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8">
            <o:LockedField>false</o:LockedField>
          </o:OLEObject>
        </w:object>
      </w:r>
      <w:r>
        <w:rPr>
          <w:rFonts w:hint="eastAsia" w:ascii="Times New Roman" w:hAnsi="Times New Roman" w:cs="宋体"/>
        </w:rPr>
        <w:t>………………（1分）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设物块刚与弹簧接触时的速度大小为v，由动能定理可得：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  <w:position w:val="-24"/>
        </w:rPr>
        <w:object>
          <v:shape id="_x0000_i1032" o:spt="75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0">
            <o:LockedField>false</o:LockedField>
          </o:OLEObject>
        </w:object>
      </w:r>
      <w:r>
        <w:rPr>
          <w:rFonts w:hint="eastAsia" w:ascii="Times New Roman" w:hAnsi="Times New Roman" w:cs="宋体"/>
        </w:rPr>
        <w:t>………………（1分）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解得:</w:t>
      </w:r>
      <w:r>
        <w:rPr>
          <w:rFonts w:hint="eastAsia" w:ascii="Times New Roman" w:hAnsi="Times New Roman" w:cs="宋体"/>
          <w:position w:val="-12"/>
        </w:rPr>
        <w:object>
          <v:shape id="_x0000_i1033" o:spt="75" type="#_x0000_t75" style="height:20.25pt;width:84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rPr>
          <w:rFonts w:hint="eastAsia" w:ascii="Times New Roman" w:hAnsi="Times New Roman" w:cs="宋体"/>
        </w:rPr>
        <w:t>………………（2分）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（2）在水平滑道上物块A克服摩擦力所做的功为: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W</w:t>
      </w:r>
      <w:r>
        <w:rPr>
          <w:rFonts w:hint="eastAsia" w:ascii="Times New Roman" w:hAnsi="Times New Roman" w:cs="宋体"/>
          <w:i/>
          <w:iCs/>
        </w:rPr>
        <w:t>f</w:t>
      </w:r>
      <w:r>
        <w:rPr>
          <w:rFonts w:hint="eastAsia" w:ascii="Times New Roman" w:hAnsi="Times New Roman" w:cs="宋体"/>
        </w:rPr>
        <w:t>=μmg（s+d）………………（1分）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由功能关系得:mgh=E</w:t>
      </w:r>
      <w:r>
        <w:rPr>
          <w:rFonts w:hint="eastAsia" w:ascii="Times New Roman" w:hAnsi="Times New Roman" w:cs="宋体"/>
          <w:vertAlign w:val="subscript"/>
        </w:rPr>
        <w:t>p</w:t>
      </w:r>
      <w:r>
        <w:rPr>
          <w:rFonts w:hint="eastAsia" w:ascii="Times New Roman" w:hAnsi="Times New Roman" w:cs="宋体"/>
        </w:rPr>
        <w:t>+W</w:t>
      </w:r>
      <w:r>
        <w:rPr>
          <w:rFonts w:hint="eastAsia" w:ascii="Times New Roman" w:hAnsi="Times New Roman" w:cs="宋体"/>
          <w:i/>
          <w:iCs/>
        </w:rPr>
        <w:t>f</w:t>
      </w:r>
      <w:r>
        <w:rPr>
          <w:rFonts w:hint="eastAsia" w:ascii="Times New Roman" w:hAnsi="Times New Roman" w:cs="宋体"/>
        </w:rPr>
        <w:t>……（1分）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解得:E</w:t>
      </w:r>
      <w:r>
        <w:rPr>
          <w:rFonts w:hint="eastAsia" w:ascii="Times New Roman" w:hAnsi="Times New Roman" w:cs="宋体"/>
          <w:vertAlign w:val="subscript"/>
        </w:rPr>
        <w:t>p</w:t>
      </w:r>
      <w:r>
        <w:rPr>
          <w:rFonts w:hint="eastAsia" w:ascii="Times New Roman" w:hAnsi="Times New Roman" w:cs="宋体"/>
        </w:rPr>
        <w:t>=mgh-μmg（s+d）……………（2分）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（3）物块A被弹回的过程中，克服摩擦力所做的功仍为: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W</w:t>
      </w:r>
      <w:r>
        <w:rPr>
          <w:rFonts w:hint="eastAsia" w:ascii="Times New Roman" w:hAnsi="Times New Roman" w:cs="宋体"/>
          <w:i/>
          <w:iCs/>
        </w:rPr>
        <w:t>f</w:t>
      </w:r>
      <w:r>
        <w:rPr>
          <w:rFonts w:hint="eastAsia" w:ascii="Times New Roman" w:hAnsi="Times New Roman" w:cs="宋体"/>
        </w:rPr>
        <w:t>=μmg（s+d）………………（1分）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由功能关系得:mgH=E</w:t>
      </w:r>
      <w:r>
        <w:rPr>
          <w:rFonts w:hint="eastAsia" w:ascii="Times New Roman" w:hAnsi="Times New Roman" w:cs="宋体"/>
          <w:vertAlign w:val="subscript"/>
        </w:rPr>
        <w:t>p</w:t>
      </w:r>
      <w:r>
        <w:rPr>
          <w:rFonts w:hint="eastAsia" w:ascii="Times New Roman" w:hAnsi="Times New Roman" w:cs="宋体"/>
        </w:rPr>
        <w:t>-W</w:t>
      </w:r>
      <w:r>
        <w:rPr>
          <w:rFonts w:hint="eastAsia" w:ascii="Times New Roman" w:hAnsi="Times New Roman" w:cs="宋体"/>
          <w:i/>
          <w:iCs/>
        </w:rPr>
        <w:t>f</w:t>
      </w:r>
      <w:r>
        <w:rPr>
          <w:rFonts w:hint="eastAsia" w:ascii="Times New Roman" w:hAnsi="Times New Roman" w:cs="宋体"/>
        </w:rPr>
        <w:t>…………………（1分）</w:t>
      </w:r>
    </w:p>
    <w:p>
      <w:pPr>
        <w:spacing w:line="360" w:lineRule="auto"/>
        <w:rPr>
          <w:rFonts w:ascii="Times New Roman" w:hAnsi="Times New Roman" w:cs="宋体"/>
        </w:rPr>
      </w:pPr>
      <w:r>
        <w:rPr>
          <w:rFonts w:hint="eastAsia" w:ascii="Times New Roman" w:hAnsi="Times New Roman" w:cs="宋体"/>
        </w:rPr>
        <w:t>解得物块A能够上升的最大高度为:H=h-2μ（s+d）…………（2分）</w:t>
      </w:r>
    </w:p>
    <w:p>
      <w:pPr>
        <w:spacing w:line="360" w:lineRule="auto"/>
        <w:rPr>
          <w:rFonts w:ascii="Times New Roman" w:hAnsi="Times New Roman" w:cs="宋体"/>
        </w:rPr>
      </w:pP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1177F3"/>
    <w:rsid w:val="00171458"/>
    <w:rsid w:val="00173C1D"/>
    <w:rsid w:val="001764C3"/>
    <w:rsid w:val="0018010E"/>
    <w:rsid w:val="00191C29"/>
    <w:rsid w:val="001C63DA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B1712"/>
    <w:rsid w:val="003C4A95"/>
    <w:rsid w:val="003D0C09"/>
    <w:rsid w:val="004062F6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22A78"/>
    <w:rsid w:val="00B67CF0"/>
    <w:rsid w:val="00B80D67"/>
    <w:rsid w:val="00B8100F"/>
    <w:rsid w:val="00B96924"/>
    <w:rsid w:val="00BB50C6"/>
    <w:rsid w:val="00BF443C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16B5042"/>
    <w:rsid w:val="38274566"/>
    <w:rsid w:val="46710B6F"/>
    <w:rsid w:val="7DC074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24"/>
    </w:rPr>
  </w:style>
  <w:style w:type="paragraph" w:customStyle="1" w:styleId="8">
    <w:name w:val="无间隔1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customXml" Target="../customXml/item1.xml"/><Relationship Id="rId33" Type="http://schemas.openxmlformats.org/officeDocument/2006/relationships/image" Target="media/image21.wmf"/><Relationship Id="rId32" Type="http://schemas.openxmlformats.org/officeDocument/2006/relationships/oleObject" Target="embeddings/oleObject9.bin"/><Relationship Id="rId31" Type="http://schemas.openxmlformats.org/officeDocument/2006/relationships/image" Target="media/image20.wmf"/><Relationship Id="rId30" Type="http://schemas.openxmlformats.org/officeDocument/2006/relationships/oleObject" Target="embeddings/oleObject8.bin"/><Relationship Id="rId3" Type="http://schemas.openxmlformats.org/officeDocument/2006/relationships/theme" Target="theme/theme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7.bin"/><Relationship Id="rId27" Type="http://schemas.openxmlformats.org/officeDocument/2006/relationships/image" Target="media/image18.wmf"/><Relationship Id="rId26" Type="http://schemas.openxmlformats.org/officeDocument/2006/relationships/oleObject" Target="embeddings/oleObject6.bin"/><Relationship Id="rId25" Type="http://schemas.openxmlformats.org/officeDocument/2006/relationships/image" Target="media/image17.wmf"/><Relationship Id="rId24" Type="http://schemas.openxmlformats.org/officeDocument/2006/relationships/oleObject" Target="embeddings/oleObject5.bin"/><Relationship Id="rId23" Type="http://schemas.openxmlformats.org/officeDocument/2006/relationships/image" Target="media/image16.wmf"/><Relationship Id="rId22" Type="http://schemas.openxmlformats.org/officeDocument/2006/relationships/oleObject" Target="embeddings/oleObject4.bin"/><Relationship Id="rId21" Type="http://schemas.openxmlformats.org/officeDocument/2006/relationships/image" Target="media/image15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2.bin"/><Relationship Id="rId17" Type="http://schemas.openxmlformats.org/officeDocument/2006/relationships/image" Target="media/image13.wmf"/><Relationship Id="rId16" Type="http://schemas.openxmlformats.org/officeDocument/2006/relationships/oleObject" Target="embeddings/oleObject1.bin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92742-2CA4-45B5-9237-E20D1C917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3552</Words>
  <Characters>4048</Characters>
  <Lines>31</Lines>
  <Paragraphs>8</Paragraphs>
  <TotalTime>0</TotalTime>
  <ScaleCrop>false</ScaleCrop>
  <LinksUpToDate>false</LinksUpToDate>
  <CharactersWithSpaces>4121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2020-08-10T00:53:17Z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