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32"/>
          <w:szCs w:val="32"/>
        </w:rPr>
      </w:pPr>
      <w:r>
        <w:rPr>
          <w:rFonts w:hint="eastAsia" w:ascii="宋体" w:hAnsi="宋体"/>
          <w:b/>
          <w:sz w:val="32"/>
          <w:szCs w:val="32"/>
        </w:rPr>
        <w:t>海东市2019-2020学年高一下学期期末联考</w:t>
      </w:r>
      <w:r>
        <w:rPr>
          <w:rFonts w:hint="eastAsia" w:ascii="宋体" w:hAnsi="宋体"/>
          <w:b/>
          <w:sz w:val="32"/>
          <w:szCs w:val="32"/>
        </w:rPr>
        <w:drawing>
          <wp:anchor distT="0" distB="0" distL="114300" distR="114300" simplePos="0" relativeHeight="251658240" behindDoc="0" locked="0" layoutInCell="1" allowOverlap="1">
            <wp:simplePos x="0" y="0"/>
            <wp:positionH relativeFrom="page">
              <wp:posOffset>11226800</wp:posOffset>
            </wp:positionH>
            <wp:positionV relativeFrom="topMargin">
              <wp:posOffset>12204700</wp:posOffset>
            </wp:positionV>
            <wp:extent cx="355600" cy="457200"/>
            <wp:effectExtent l="0" t="0" r="635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4"/>
                    <a:stretch>
                      <a:fillRect/>
                    </a:stretch>
                  </pic:blipFill>
                  <pic:spPr>
                    <a:xfrm>
                      <a:off x="0" y="0"/>
                      <a:ext cx="355600" cy="457200"/>
                    </a:xfrm>
                    <a:prstGeom prst="rect">
                      <a:avLst/>
                    </a:prstGeom>
                  </pic:spPr>
                </pic:pic>
              </a:graphicData>
            </a:graphic>
          </wp:anchor>
        </w:drawing>
      </w:r>
    </w:p>
    <w:p>
      <w:pPr>
        <w:spacing w:line="360" w:lineRule="auto"/>
        <w:jc w:val="center"/>
        <w:rPr>
          <w:rFonts w:hint="eastAsia" w:ascii="宋体" w:hAnsi="宋体"/>
          <w:b/>
          <w:sz w:val="32"/>
          <w:szCs w:val="32"/>
        </w:rPr>
      </w:pPr>
      <w:bookmarkStart w:id="0" w:name="_GoBack"/>
      <w:bookmarkEnd w:id="0"/>
      <w:r>
        <w:rPr>
          <w:rFonts w:hint="eastAsia" w:ascii="宋体" w:hAnsi="宋体"/>
          <w:b/>
          <w:sz w:val="32"/>
          <w:szCs w:val="32"/>
        </w:rPr>
        <w:t>政治试卷</w:t>
      </w:r>
    </w:p>
    <w:p>
      <w:pPr>
        <w:spacing w:line="360" w:lineRule="auto"/>
        <w:rPr>
          <w:rFonts w:hint="eastAsia" w:ascii="宋体" w:hAnsi="宋体"/>
          <w:szCs w:val="21"/>
        </w:rPr>
      </w:pPr>
      <w:r>
        <w:rPr>
          <w:rFonts w:hint="eastAsia" w:ascii="宋体" w:hAnsi="宋体"/>
          <w:szCs w:val="21"/>
        </w:rPr>
        <w:t>考生注意：</w:t>
      </w:r>
    </w:p>
    <w:p>
      <w:pPr>
        <w:spacing w:line="360" w:lineRule="auto"/>
        <w:rPr>
          <w:rFonts w:hint="eastAsia" w:ascii="宋体" w:hAnsi="宋体"/>
          <w:szCs w:val="21"/>
        </w:rPr>
      </w:pPr>
      <w:r>
        <w:rPr>
          <w:rFonts w:hint="eastAsia" w:ascii="宋体" w:hAnsi="宋体"/>
          <w:szCs w:val="21"/>
        </w:rPr>
        <w:t>1.本试卷分第I卷（选择题）和第II卷（非选择题）两部分，共100分。考试时间90分钟。</w:t>
      </w:r>
    </w:p>
    <w:p>
      <w:pPr>
        <w:spacing w:line="360" w:lineRule="auto"/>
        <w:rPr>
          <w:rFonts w:hint="eastAsia" w:ascii="宋体" w:hAnsi="宋体"/>
          <w:szCs w:val="21"/>
        </w:rPr>
      </w:pPr>
      <w:r>
        <w:rPr>
          <w:rFonts w:hint="eastAsia" w:ascii="宋体" w:hAnsi="宋体"/>
          <w:szCs w:val="21"/>
        </w:rPr>
        <w:t>2.请将各题答案填写在答题卡上。</w:t>
      </w:r>
    </w:p>
    <w:p>
      <w:pPr>
        <w:spacing w:line="360" w:lineRule="auto"/>
        <w:rPr>
          <w:rFonts w:hint="eastAsia" w:ascii="宋体" w:hAnsi="宋体"/>
          <w:szCs w:val="21"/>
        </w:rPr>
      </w:pPr>
      <w:r>
        <w:rPr>
          <w:rFonts w:hint="eastAsia" w:ascii="宋体" w:hAnsi="宋体"/>
          <w:szCs w:val="21"/>
        </w:rPr>
        <w:t>3.本试卷主要考试内容：必修2。</w:t>
      </w:r>
    </w:p>
    <w:p>
      <w:pPr>
        <w:spacing w:line="360" w:lineRule="auto"/>
        <w:jc w:val="center"/>
        <w:rPr>
          <w:rFonts w:hint="eastAsia" w:ascii="宋体" w:hAnsi="宋体"/>
          <w:b/>
          <w:sz w:val="32"/>
          <w:szCs w:val="32"/>
        </w:rPr>
      </w:pPr>
      <w:r>
        <w:rPr>
          <w:rFonts w:hint="eastAsia" w:ascii="宋体" w:hAnsi="宋体"/>
          <w:b/>
          <w:sz w:val="32"/>
          <w:szCs w:val="32"/>
        </w:rPr>
        <w:t>第I卷（选择题  共48分）</w:t>
      </w:r>
    </w:p>
    <w:p>
      <w:pPr>
        <w:spacing w:line="360" w:lineRule="auto"/>
        <w:rPr>
          <w:rFonts w:hint="eastAsia" w:ascii="宋体" w:hAnsi="宋体"/>
          <w:szCs w:val="21"/>
        </w:rPr>
      </w:pPr>
      <w:r>
        <w:rPr>
          <w:rFonts w:hint="eastAsia" w:ascii="宋体" w:hAnsi="宋体"/>
          <w:szCs w:val="21"/>
        </w:rPr>
        <w:t>一、选择题：本题共 24小题，每小题2分，共48分。在每小题给出的四个选项中，只有一项是符合题目要求的。</w:t>
      </w:r>
    </w:p>
    <w:p>
      <w:pPr>
        <w:spacing w:line="360" w:lineRule="auto"/>
        <w:rPr>
          <w:rFonts w:hint="eastAsia" w:ascii="宋体" w:hAnsi="宋体"/>
          <w:szCs w:val="21"/>
        </w:rPr>
      </w:pPr>
      <w:r>
        <w:rPr>
          <w:rFonts w:hint="eastAsia" w:ascii="宋体" w:hAnsi="宋体"/>
          <w:szCs w:val="21"/>
        </w:rPr>
        <w:t>1.“限期离境”，又称驱逐出境，指主权国家强制外国人限期离境。2020 年3月，在西安市南飞鸿广场，一名外籍男子因拒绝戴口罩并且侮辱.攻击商场防疫人员被西安警方带走。最终，西安警方依法给予该外籍男子行政处罚，并要求当事人限期离境。材料表明</w:t>
      </w:r>
    </w:p>
    <w:p>
      <w:pPr>
        <w:spacing w:line="360" w:lineRule="auto"/>
        <w:rPr>
          <w:rFonts w:ascii="宋体" w:hAnsi="宋体"/>
          <w:szCs w:val="21"/>
        </w:rPr>
      </w:pPr>
      <w:r>
        <w:rPr>
          <w:rFonts w:hint="eastAsia" w:ascii="宋体" w:hAnsi="宋体"/>
          <w:szCs w:val="21"/>
        </w:rPr>
        <w:t>①法律的公正性在于其对任何人的处罚都是相同的</w:t>
      </w:r>
    </w:p>
    <w:p>
      <w:pPr>
        <w:spacing w:line="360" w:lineRule="auto"/>
        <w:rPr>
          <w:rFonts w:ascii="宋体" w:hAnsi="宋体"/>
          <w:szCs w:val="21"/>
        </w:rPr>
      </w:pPr>
      <w:r>
        <w:rPr>
          <w:rFonts w:hint="eastAsia" w:ascii="宋体" w:hAnsi="宋体"/>
          <w:szCs w:val="21"/>
        </w:rPr>
        <w:t>②主权国家享有自卫权</w:t>
      </w:r>
    </w:p>
    <w:p>
      <w:pPr>
        <w:spacing w:line="360" w:lineRule="auto"/>
        <w:rPr>
          <w:rFonts w:ascii="宋体" w:hAnsi="宋体"/>
          <w:szCs w:val="21"/>
        </w:rPr>
      </w:pPr>
      <w:r>
        <w:rPr>
          <w:rFonts w:hint="eastAsia" w:ascii="宋体" w:hAnsi="宋体"/>
          <w:szCs w:val="21"/>
        </w:rPr>
        <w:t>③我国政府行使管辖权</w:t>
      </w:r>
    </w:p>
    <w:p>
      <w:pPr>
        <w:spacing w:line="360" w:lineRule="auto"/>
        <w:rPr>
          <w:rFonts w:ascii="宋体" w:hAnsi="宋体"/>
          <w:szCs w:val="21"/>
        </w:rPr>
      </w:pPr>
      <w:r>
        <w:rPr>
          <w:rFonts w:hint="eastAsia" w:ascii="宋体" w:hAnsi="宋体"/>
          <w:szCs w:val="21"/>
        </w:rPr>
        <w:t>④我国法律面前人人平等</w:t>
      </w:r>
    </w:p>
    <w:p>
      <w:pPr>
        <w:spacing w:line="360" w:lineRule="auto"/>
        <w:rPr>
          <w:rFonts w:hint="eastAsia" w:ascii="宋体" w:hAnsi="宋体"/>
          <w:szCs w:val="21"/>
        </w:rPr>
      </w:pPr>
      <w:r>
        <w:rPr>
          <w:rFonts w:hint="eastAsia" w:ascii="宋体" w:hAnsi="宋体"/>
          <w:szCs w:val="21"/>
        </w:rPr>
        <w:t>A.①②        B.①③        C.②④        D.③④</w:t>
      </w:r>
    </w:p>
    <w:p>
      <w:pPr>
        <w:spacing w:line="360" w:lineRule="auto"/>
        <w:rPr>
          <w:rFonts w:hint="eastAsia" w:ascii="宋体" w:hAnsi="宋体"/>
          <w:szCs w:val="21"/>
        </w:rPr>
      </w:pPr>
      <w:r>
        <w:rPr>
          <w:rFonts w:hint="eastAsia" w:ascii="宋体" w:hAnsi="宋体"/>
          <w:szCs w:val="21"/>
        </w:rPr>
        <w:t>2.部分网民因在网上发布不当言论而惹上官司。某法官指出，在当前自媒体盛行的背景下，网民在网_上发布言论时要恪守法律底线。由此可见</w:t>
      </w:r>
    </w:p>
    <w:p>
      <w:pPr>
        <w:spacing w:line="360" w:lineRule="auto"/>
        <w:rPr>
          <w:rFonts w:ascii="宋体" w:hAnsi="宋体"/>
          <w:szCs w:val="21"/>
        </w:rPr>
      </w:pPr>
      <w:r>
        <w:rPr>
          <w:rFonts w:hint="eastAsia" w:ascii="宋体" w:hAnsi="宋体"/>
          <w:szCs w:val="21"/>
        </w:rPr>
        <w:t>①公民的权利与义务是对等的        ②权利与义务是统一的</w:t>
      </w:r>
    </w:p>
    <w:p>
      <w:pPr>
        <w:spacing w:line="360" w:lineRule="auto"/>
        <w:rPr>
          <w:rFonts w:hint="eastAsia" w:ascii="宋体" w:hAnsi="宋体"/>
          <w:szCs w:val="21"/>
        </w:rPr>
      </w:pPr>
      <w:r>
        <w:rPr>
          <w:rFonts w:hint="eastAsia" w:ascii="宋体" w:hAnsi="宋体"/>
          <w:szCs w:val="21"/>
        </w:rPr>
        <w:t xml:space="preserve">③先履行义务后享受权利        </w:t>
      </w:r>
      <w:r>
        <w:rPr>
          <w:rFonts w:ascii="宋体" w:hAnsi="宋体"/>
          <w:szCs w:val="21"/>
        </w:rPr>
        <w:t xml:space="preserve">    </w:t>
      </w:r>
      <w:r>
        <w:rPr>
          <w:rFonts w:hint="eastAsia" w:ascii="宋体" w:hAnsi="宋体"/>
          <w:szCs w:val="21"/>
        </w:rPr>
        <w:t>④不存在脱离法律的绝对自由</w:t>
      </w:r>
    </w:p>
    <w:p>
      <w:pPr>
        <w:spacing w:line="360" w:lineRule="auto"/>
        <w:rPr>
          <w:rFonts w:hint="eastAsia" w:ascii="宋体" w:hAnsi="宋体"/>
          <w:szCs w:val="21"/>
        </w:rPr>
      </w:pPr>
      <w:r>
        <w:rPr>
          <w:rFonts w:hint="eastAsia" w:ascii="宋体" w:hAnsi="宋体"/>
          <w:szCs w:val="21"/>
        </w:rPr>
        <w:t>A.①②        B.①③        C.②④        D.③④</w:t>
      </w:r>
    </w:p>
    <w:p>
      <w:pPr>
        <w:spacing w:line="360" w:lineRule="auto"/>
        <w:rPr>
          <w:rFonts w:hint="eastAsia" w:ascii="宋体" w:hAnsi="宋体"/>
          <w:szCs w:val="21"/>
        </w:rPr>
      </w:pPr>
      <w:r>
        <w:rPr>
          <w:rFonts w:hint="eastAsia" w:ascii="宋体" w:hAnsi="宋体"/>
          <w:szCs w:val="21"/>
        </w:rPr>
        <w:t>3.党的十八大以来，以习近平同志为核心的党中央统筹发展和安全两件大事，在伟大斗争实践中创造性提出总体国家安全观，坚持人民安全、政治安全、国家利益至上的有机统一。维护我国的国家安全</w:t>
      </w:r>
    </w:p>
    <w:p>
      <w:pPr>
        <w:spacing w:line="360" w:lineRule="auto"/>
        <w:rPr>
          <w:rFonts w:ascii="宋体" w:hAnsi="宋体"/>
          <w:szCs w:val="21"/>
        </w:rPr>
      </w:pPr>
      <w:r>
        <w:rPr>
          <w:rFonts w:hint="eastAsia" w:ascii="宋体" w:hAnsi="宋体"/>
          <w:szCs w:val="21"/>
        </w:rPr>
        <w:t>①与维护人民的根本利益是一致的</w:t>
      </w:r>
    </w:p>
    <w:p>
      <w:pPr>
        <w:spacing w:line="360" w:lineRule="auto"/>
        <w:rPr>
          <w:rFonts w:ascii="宋体" w:hAnsi="宋体"/>
          <w:szCs w:val="21"/>
        </w:rPr>
      </w:pPr>
      <w:r>
        <w:rPr>
          <w:rFonts w:hint="eastAsia" w:ascii="宋体" w:hAnsi="宋体"/>
          <w:szCs w:val="21"/>
        </w:rPr>
        <w:t>②是公民的根本行为准则</w:t>
      </w:r>
    </w:p>
    <w:p>
      <w:pPr>
        <w:spacing w:line="360" w:lineRule="auto"/>
        <w:rPr>
          <w:rFonts w:ascii="宋体" w:hAnsi="宋体"/>
          <w:szCs w:val="21"/>
        </w:rPr>
      </w:pPr>
      <w:r>
        <w:rPr>
          <w:rFonts w:hint="eastAsia" w:ascii="宋体" w:hAnsi="宋体"/>
          <w:szCs w:val="21"/>
        </w:rPr>
        <w:t>③是社会主义现代化建设的政治保证</w:t>
      </w:r>
    </w:p>
    <w:p>
      <w:pPr>
        <w:spacing w:line="360" w:lineRule="auto"/>
        <w:rPr>
          <w:rFonts w:hint="eastAsia" w:ascii="宋体" w:hAnsi="宋体"/>
          <w:szCs w:val="21"/>
        </w:rPr>
      </w:pPr>
      <w:r>
        <w:rPr>
          <w:rFonts w:hint="eastAsia" w:ascii="宋体" w:hAnsi="宋体"/>
          <w:szCs w:val="21"/>
        </w:rPr>
        <w:t>④是中国共产党治 国理政的重要内容</w:t>
      </w:r>
    </w:p>
    <w:p>
      <w:pPr>
        <w:spacing w:line="360" w:lineRule="auto"/>
        <w:rPr>
          <w:rFonts w:hint="eastAsia" w:ascii="宋体" w:hAnsi="宋体"/>
          <w:szCs w:val="21"/>
        </w:rPr>
      </w:pPr>
      <w:r>
        <w:rPr>
          <w:rFonts w:hint="eastAsia" w:ascii="宋体" w:hAnsi="宋体"/>
          <w:szCs w:val="21"/>
        </w:rPr>
        <w:t>A.①③        B.①④        C.②③        D.②④</w:t>
      </w:r>
    </w:p>
    <w:p>
      <w:pPr>
        <w:spacing w:line="360" w:lineRule="auto"/>
        <w:rPr>
          <w:rFonts w:hint="eastAsia" w:ascii="宋体" w:hAnsi="宋体"/>
          <w:szCs w:val="21"/>
        </w:rPr>
      </w:pPr>
      <w:r>
        <w:rPr>
          <w:rFonts w:hint="eastAsia" w:ascii="宋体" w:hAnsi="宋体"/>
          <w:szCs w:val="21"/>
        </w:rPr>
        <w:t>4.某地选举时，候选人就选民普遍关注的议题展开辩论，认真倾听并回答选民的提问。从材料信息可以判断，该地此次选举采用的选举方式是</w:t>
      </w:r>
    </w:p>
    <w:p>
      <w:pPr>
        <w:spacing w:line="360" w:lineRule="auto"/>
        <w:rPr>
          <w:rFonts w:hint="eastAsia" w:ascii="宋体" w:hAnsi="宋体"/>
          <w:szCs w:val="21"/>
        </w:rPr>
      </w:pPr>
      <w:r>
        <w:rPr>
          <w:rFonts w:hint="eastAsia" w:ascii="宋体" w:hAnsi="宋体"/>
          <w:szCs w:val="21"/>
        </w:rPr>
        <w:t>①直接选举        ②等额选举        ③间接选举        ④差额选举</w:t>
      </w:r>
    </w:p>
    <w:p>
      <w:pPr>
        <w:spacing w:line="360" w:lineRule="auto"/>
        <w:rPr>
          <w:rFonts w:ascii="宋体" w:hAnsi="宋体"/>
          <w:szCs w:val="21"/>
        </w:rPr>
      </w:pPr>
      <w:r>
        <w:rPr>
          <w:rFonts w:hint="eastAsia" w:ascii="宋体" w:hAnsi="宋体"/>
          <w:szCs w:val="21"/>
        </w:rPr>
        <w:t>A.①②        B.①④        C.②③        D.③④</w:t>
      </w:r>
    </w:p>
    <w:p>
      <w:pPr>
        <w:spacing w:line="360" w:lineRule="auto"/>
        <w:rPr>
          <w:rFonts w:ascii="宋体" w:hAnsi="宋体"/>
          <w:szCs w:val="21"/>
        </w:rPr>
      </w:pPr>
      <w:r>
        <w:rPr>
          <w:rFonts w:hint="eastAsia" w:ascii="宋体" w:hAnsi="宋体"/>
          <w:szCs w:val="21"/>
        </w:rPr>
        <w:t>5.漫画中公民在举报时</w:t>
      </w:r>
    </w:p>
    <w:p>
      <w:pPr>
        <w:spacing w:line="360" w:lineRule="auto"/>
        <w:rPr>
          <w:rFonts w:hint="eastAsia" w:ascii="宋体" w:hAnsi="宋体"/>
          <w:szCs w:val="21"/>
        </w:rPr>
      </w:pPr>
      <w:r>
        <w:rPr>
          <w:rFonts w:ascii="宋体" w:hAnsi="宋体"/>
          <w:szCs w:val="21"/>
        </w:rPr>
        <w:drawing>
          <wp:inline distT="0" distB="0" distL="0" distR="0">
            <wp:extent cx="1780540" cy="123761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tretch>
                      <a:fillRect/>
                    </a:stretch>
                  </pic:blipFill>
                  <pic:spPr>
                    <a:xfrm>
                      <a:off x="0" y="0"/>
                      <a:ext cx="1780952" cy="1238095"/>
                    </a:xfrm>
                    <a:prstGeom prst="rect">
                      <a:avLst/>
                    </a:prstGeom>
                  </pic:spPr>
                </pic:pic>
              </a:graphicData>
            </a:graphic>
          </wp:inline>
        </w:drawing>
      </w:r>
    </w:p>
    <w:p>
      <w:pPr>
        <w:spacing w:line="360" w:lineRule="auto"/>
        <w:rPr>
          <w:rFonts w:hint="eastAsia" w:ascii="宋体" w:hAnsi="宋体"/>
          <w:szCs w:val="21"/>
        </w:rPr>
      </w:pPr>
      <w:r>
        <w:rPr>
          <w:rFonts w:hint="eastAsia" w:ascii="宋体" w:hAnsi="宋体"/>
          <w:szCs w:val="21"/>
        </w:rPr>
        <w:t>①应依法进行，不干扰公务活动        ②应坚持实事求是的原则</w:t>
      </w:r>
    </w:p>
    <w:p>
      <w:pPr>
        <w:spacing w:line="360" w:lineRule="auto"/>
        <w:rPr>
          <w:rFonts w:hint="eastAsia" w:ascii="宋体" w:hAnsi="宋体"/>
          <w:szCs w:val="21"/>
        </w:rPr>
      </w:pPr>
      <w:r>
        <w:rPr>
          <w:rFonts w:hint="eastAsia" w:ascii="宋体" w:hAnsi="宋体"/>
          <w:szCs w:val="21"/>
        </w:rPr>
        <w:t>③必须坚持实名举报并给出具体证据    ④应将个人利益放在首位</w:t>
      </w:r>
    </w:p>
    <w:p>
      <w:pPr>
        <w:spacing w:line="360" w:lineRule="auto"/>
        <w:rPr>
          <w:rFonts w:ascii="宋体" w:hAnsi="宋体"/>
          <w:szCs w:val="21"/>
        </w:rPr>
      </w:pPr>
      <w:r>
        <w:rPr>
          <w:rFonts w:hint="eastAsia" w:ascii="宋体" w:hAnsi="宋体"/>
          <w:szCs w:val="21"/>
        </w:rPr>
        <w:t>A.①②        B.①④        C.②③        D.③④</w:t>
      </w:r>
    </w:p>
    <w:p>
      <w:pPr>
        <w:spacing w:line="360" w:lineRule="auto"/>
        <w:rPr>
          <w:rFonts w:hint="eastAsia" w:ascii="宋体" w:hAnsi="宋体"/>
          <w:szCs w:val="21"/>
        </w:rPr>
      </w:pPr>
      <w:r>
        <w:rPr>
          <w:rFonts w:hint="eastAsia" w:ascii="宋体" w:hAnsi="宋体"/>
          <w:szCs w:val="21"/>
        </w:rPr>
        <w:t>6.各级领导干部参加公务活动要严格遵守有关规定，力求简化、节俭，坚决杜绝铺张浪费，克服形式主义。这一规定</w:t>
      </w:r>
    </w:p>
    <w:p>
      <w:pPr>
        <w:spacing w:line="360" w:lineRule="auto"/>
        <w:rPr>
          <w:rFonts w:ascii="宋体" w:hAnsi="宋体"/>
          <w:szCs w:val="21"/>
        </w:rPr>
      </w:pPr>
      <w:r>
        <w:rPr>
          <w:rFonts w:hint="eastAsia" w:ascii="宋体" w:hAnsi="宋体"/>
          <w:szCs w:val="21"/>
        </w:rPr>
        <w:t>①表明我国政府是便民利民的政府</w:t>
      </w:r>
    </w:p>
    <w:p>
      <w:pPr>
        <w:spacing w:line="360" w:lineRule="auto"/>
        <w:rPr>
          <w:rFonts w:ascii="宋体" w:hAnsi="宋体"/>
          <w:szCs w:val="21"/>
        </w:rPr>
      </w:pPr>
      <w:r>
        <w:rPr>
          <w:rFonts w:hint="eastAsia" w:ascii="宋体" w:hAnsi="宋体"/>
          <w:szCs w:val="21"/>
        </w:rPr>
        <w:t>②坚持了对人民负责的原则</w:t>
      </w:r>
    </w:p>
    <w:p>
      <w:pPr>
        <w:spacing w:line="360" w:lineRule="auto"/>
        <w:rPr>
          <w:rFonts w:ascii="宋体" w:hAnsi="宋体"/>
          <w:szCs w:val="21"/>
        </w:rPr>
      </w:pPr>
      <w:r>
        <w:rPr>
          <w:rFonts w:hint="eastAsia" w:ascii="宋体" w:hAnsi="宋体"/>
          <w:szCs w:val="21"/>
        </w:rPr>
        <w:t>③体现了求真务实的工作作风</w:t>
      </w:r>
    </w:p>
    <w:p>
      <w:pPr>
        <w:spacing w:line="360" w:lineRule="auto"/>
        <w:rPr>
          <w:rFonts w:hint="eastAsia" w:ascii="宋体" w:hAnsi="宋体"/>
          <w:szCs w:val="21"/>
        </w:rPr>
      </w:pPr>
      <w:r>
        <w:rPr>
          <w:rFonts w:hint="eastAsia" w:ascii="宋体" w:hAnsi="宋体"/>
          <w:szCs w:val="21"/>
        </w:rPr>
        <w:t>④体现了我国政府的根本工作方法</w:t>
      </w:r>
    </w:p>
    <w:p>
      <w:pPr>
        <w:spacing w:line="360" w:lineRule="auto"/>
        <w:rPr>
          <w:rFonts w:hint="eastAsia" w:ascii="宋体" w:hAnsi="宋体"/>
          <w:szCs w:val="21"/>
        </w:rPr>
      </w:pPr>
      <w:r>
        <w:rPr>
          <w:rFonts w:hint="eastAsia" w:ascii="宋体" w:hAnsi="宋体"/>
          <w:szCs w:val="21"/>
        </w:rPr>
        <w:t>A.①②        B.①④        C.②③        D.③④</w:t>
      </w:r>
    </w:p>
    <w:p>
      <w:pPr>
        <w:spacing w:line="360" w:lineRule="auto"/>
        <w:rPr>
          <w:rFonts w:hint="eastAsia" w:ascii="宋体" w:hAnsi="宋体"/>
          <w:szCs w:val="21"/>
        </w:rPr>
      </w:pPr>
      <w:r>
        <w:rPr>
          <w:rFonts w:hint="eastAsia" w:ascii="宋体" w:hAnsi="宋体"/>
          <w:szCs w:val="21"/>
        </w:rPr>
        <w:t>7.为进一步贯彻执行好行政机关负责人出庭应诉制度，某地在法院开展行政诉讼庭审观摩暨依法行政恳谈文化沙龙活动。本次观摩的是一起村民不服街道办事处强拆房屋提起的行政诉讼案件，街道办事处负责人出庭进行了应诉。各行政机关主要负责人在现场“零距离”感受了行政诉讼庭审中陈述举证、质证、辩论等各个环节。该地开展这一活动意在</w:t>
      </w:r>
    </w:p>
    <w:p>
      <w:pPr>
        <w:spacing w:line="360" w:lineRule="auto"/>
        <w:rPr>
          <w:rFonts w:ascii="宋体" w:hAnsi="宋体"/>
          <w:szCs w:val="21"/>
        </w:rPr>
      </w:pPr>
      <w:r>
        <w:rPr>
          <w:rFonts w:hint="eastAsia" w:ascii="宋体" w:hAnsi="宋体"/>
          <w:szCs w:val="21"/>
        </w:rPr>
        <w:t>①确定依法行政的权力边界</w:t>
      </w:r>
    </w:p>
    <w:p>
      <w:pPr>
        <w:spacing w:line="360" w:lineRule="auto"/>
        <w:rPr>
          <w:rFonts w:ascii="宋体" w:hAnsi="宋体"/>
          <w:szCs w:val="21"/>
        </w:rPr>
      </w:pPr>
      <w:r>
        <w:rPr>
          <w:rFonts w:hint="eastAsia" w:ascii="宋体" w:hAnsi="宋体"/>
          <w:szCs w:val="21"/>
        </w:rPr>
        <w:t>②提高行政机关依法行政水平</w:t>
      </w:r>
    </w:p>
    <w:p>
      <w:pPr>
        <w:spacing w:line="360" w:lineRule="auto"/>
        <w:rPr>
          <w:rFonts w:ascii="宋体" w:hAnsi="宋体"/>
          <w:szCs w:val="21"/>
        </w:rPr>
      </w:pPr>
      <w:r>
        <w:rPr>
          <w:rFonts w:hint="eastAsia" w:ascii="宋体" w:hAnsi="宋体"/>
          <w:szCs w:val="21"/>
        </w:rPr>
        <w:t>③增强领导干部运用法治方法化解矛盾的意识</w:t>
      </w:r>
    </w:p>
    <w:p>
      <w:pPr>
        <w:spacing w:line="360" w:lineRule="auto"/>
        <w:rPr>
          <w:rFonts w:hint="eastAsia" w:ascii="宋体" w:hAnsi="宋体"/>
          <w:szCs w:val="21"/>
        </w:rPr>
      </w:pPr>
      <w:r>
        <w:rPr>
          <w:rFonts w:hint="eastAsia" w:ascii="宋体" w:hAnsi="宋体"/>
          <w:szCs w:val="21"/>
        </w:rPr>
        <w:t>④丰富公民求助和维护合法权益的途径</w:t>
      </w:r>
    </w:p>
    <w:p>
      <w:pPr>
        <w:spacing w:line="360" w:lineRule="auto"/>
        <w:rPr>
          <w:rFonts w:hint="eastAsia" w:ascii="宋体" w:hAnsi="宋体"/>
          <w:szCs w:val="21"/>
        </w:rPr>
      </w:pPr>
      <w:r>
        <w:rPr>
          <w:rFonts w:hint="eastAsia" w:ascii="宋体" w:hAnsi="宋体"/>
          <w:szCs w:val="21"/>
        </w:rPr>
        <w:t>A.①③        B.①④        C.②③        D.②④</w:t>
      </w:r>
    </w:p>
    <w:p>
      <w:pPr>
        <w:spacing w:line="360" w:lineRule="auto"/>
        <w:rPr>
          <w:rFonts w:hint="eastAsia" w:ascii="宋体" w:hAnsi="宋体"/>
          <w:szCs w:val="21"/>
        </w:rPr>
      </w:pPr>
      <w:r>
        <w:rPr>
          <w:rFonts w:hint="eastAsia" w:ascii="宋体" w:hAnsi="宋体"/>
          <w:szCs w:val="21"/>
        </w:rPr>
        <w:t>8.国务院2020年《政府工作报告》没有提出全年经济增速具体目标，主要是因为全球疫情和经贸形势不确定性很大，我国发展面临一些难以预料的影响因素。这体现了我国政府</w:t>
      </w:r>
    </w:p>
    <w:p>
      <w:pPr>
        <w:spacing w:line="360" w:lineRule="auto"/>
        <w:rPr>
          <w:rFonts w:ascii="宋体" w:hAnsi="宋体"/>
          <w:szCs w:val="21"/>
        </w:rPr>
      </w:pPr>
      <w:r>
        <w:rPr>
          <w:rFonts w:hint="eastAsia" w:ascii="宋体" w:hAnsi="宋体"/>
          <w:szCs w:val="21"/>
        </w:rPr>
        <w:t xml:space="preserve">①坚持科学决策        </w:t>
      </w:r>
      <w:r>
        <w:rPr>
          <w:rFonts w:ascii="宋体" w:hAnsi="宋体"/>
          <w:szCs w:val="21"/>
        </w:rPr>
        <w:t xml:space="preserve">        </w:t>
      </w:r>
      <w:r>
        <w:rPr>
          <w:rFonts w:hint="eastAsia" w:ascii="宋体" w:hAnsi="宋体"/>
          <w:szCs w:val="21"/>
        </w:rPr>
        <w:t>②坚持依法决策</w:t>
      </w:r>
    </w:p>
    <w:p>
      <w:pPr>
        <w:spacing w:line="360" w:lineRule="auto"/>
        <w:rPr>
          <w:rFonts w:hint="eastAsia" w:ascii="宋体" w:hAnsi="宋体"/>
          <w:szCs w:val="21"/>
        </w:rPr>
      </w:pPr>
      <w:r>
        <w:rPr>
          <w:rFonts w:hint="eastAsia" w:ascii="宋体" w:hAnsi="宋体"/>
          <w:szCs w:val="21"/>
        </w:rPr>
        <w:t>③放弃以经济建设为中心        ④审慎行使权力</w:t>
      </w:r>
    </w:p>
    <w:p>
      <w:pPr>
        <w:spacing w:line="360" w:lineRule="auto"/>
        <w:rPr>
          <w:rFonts w:hint="eastAsia" w:ascii="宋体" w:hAnsi="宋体"/>
          <w:szCs w:val="21"/>
        </w:rPr>
      </w:pPr>
      <w:r>
        <w:rPr>
          <w:rFonts w:hint="eastAsia" w:ascii="宋体" w:hAnsi="宋体"/>
          <w:szCs w:val="21"/>
        </w:rPr>
        <w:t>A.①②        B.①④        C.②③        D.③④</w:t>
      </w:r>
    </w:p>
    <w:p>
      <w:pPr>
        <w:spacing w:line="360" w:lineRule="auto"/>
        <w:rPr>
          <w:rFonts w:ascii="楷体" w:hAnsi="楷体" w:eastAsia="楷体"/>
          <w:szCs w:val="21"/>
        </w:rPr>
      </w:pPr>
      <w:r>
        <w:rPr>
          <w:rFonts w:hint="eastAsia" w:ascii="楷体" w:hAnsi="楷体" w:eastAsia="楷体"/>
          <w:szCs w:val="21"/>
        </w:rPr>
        <w:t>阅读漫画《权力进笼》，完成9</w:t>
      </w:r>
      <w:r>
        <w:rPr>
          <w:rFonts w:ascii="楷体" w:hAnsi="楷体" w:eastAsia="楷体"/>
          <w:szCs w:val="21"/>
        </w:rPr>
        <w:t>-</w:t>
      </w:r>
      <w:r>
        <w:rPr>
          <w:rFonts w:hint="eastAsia" w:ascii="楷体" w:hAnsi="楷体" w:eastAsia="楷体"/>
          <w:szCs w:val="21"/>
        </w:rPr>
        <w:t>10题。</w:t>
      </w:r>
    </w:p>
    <w:p>
      <w:pPr>
        <w:spacing w:line="360" w:lineRule="auto"/>
        <w:rPr>
          <w:rFonts w:ascii="宋体" w:hAnsi="宋体"/>
          <w:szCs w:val="21"/>
        </w:rPr>
      </w:pPr>
      <w:r>
        <w:rPr>
          <w:rFonts w:ascii="宋体" w:hAnsi="宋体"/>
          <w:szCs w:val="21"/>
        </w:rPr>
        <w:drawing>
          <wp:inline distT="0" distB="0" distL="0" distR="0">
            <wp:extent cx="1837690" cy="123761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1838095" cy="1238095"/>
                    </a:xfrm>
                    <a:prstGeom prst="rect">
                      <a:avLst/>
                    </a:prstGeom>
                  </pic:spPr>
                </pic:pic>
              </a:graphicData>
            </a:graphic>
          </wp:inline>
        </w:drawing>
      </w:r>
    </w:p>
    <w:p>
      <w:pPr>
        <w:spacing w:line="360" w:lineRule="auto"/>
        <w:rPr>
          <w:rFonts w:hint="eastAsia" w:ascii="宋体" w:hAnsi="宋体"/>
          <w:szCs w:val="21"/>
        </w:rPr>
      </w:pPr>
      <w:r>
        <w:rPr>
          <w:rFonts w:hint="eastAsia" w:ascii="宋体" w:hAnsi="宋体"/>
          <w:szCs w:val="21"/>
        </w:rPr>
        <w:t>9.把权力关进制度的笼子的目的是</w:t>
      </w:r>
    </w:p>
    <w:p>
      <w:pPr>
        <w:spacing w:line="360" w:lineRule="auto"/>
        <w:rPr>
          <w:rFonts w:hint="eastAsia" w:ascii="宋体" w:hAnsi="宋体"/>
          <w:szCs w:val="21"/>
        </w:rPr>
      </w:pPr>
      <w:r>
        <w:rPr>
          <w:rFonts w:hint="eastAsia" w:ascii="宋体" w:hAnsi="宋体"/>
          <w:szCs w:val="21"/>
        </w:rPr>
        <w:t xml:space="preserve">①杜绝各种形式的腐败行为        </w:t>
      </w:r>
      <w:r>
        <w:rPr>
          <w:rFonts w:ascii="宋体" w:hAnsi="宋体"/>
          <w:szCs w:val="21"/>
        </w:rPr>
        <w:t xml:space="preserve">      </w:t>
      </w:r>
      <w:r>
        <w:rPr>
          <w:rFonts w:hint="eastAsia" w:ascii="宋体" w:hAnsi="宋体"/>
          <w:szCs w:val="21"/>
        </w:rPr>
        <w:t>②使权力在正确的轨道上运行</w:t>
      </w:r>
    </w:p>
    <w:p>
      <w:pPr>
        <w:spacing w:line="360" w:lineRule="auto"/>
        <w:rPr>
          <w:rFonts w:hint="eastAsia" w:ascii="宋体" w:hAnsi="宋体"/>
          <w:szCs w:val="21"/>
        </w:rPr>
      </w:pPr>
      <w:r>
        <w:rPr>
          <w:rFonts w:hint="eastAsia" w:ascii="宋体" w:hAnsi="宋体"/>
          <w:szCs w:val="21"/>
        </w:rPr>
        <w:t>③通过制衡权力来保证人民的权利        ④让权力在制度的约束下造福人民</w:t>
      </w:r>
    </w:p>
    <w:p>
      <w:pPr>
        <w:spacing w:line="360" w:lineRule="auto"/>
        <w:rPr>
          <w:rFonts w:ascii="宋体" w:hAnsi="宋体"/>
          <w:szCs w:val="21"/>
        </w:rPr>
      </w:pPr>
      <w:r>
        <w:rPr>
          <w:rFonts w:hint="eastAsia" w:ascii="宋体" w:hAnsi="宋体"/>
          <w:szCs w:val="21"/>
        </w:rPr>
        <w:t>A.①②        B.①③        C.②④        D.③④</w:t>
      </w:r>
    </w:p>
    <w:p>
      <w:pPr>
        <w:spacing w:line="360" w:lineRule="auto"/>
        <w:rPr>
          <w:rFonts w:hint="eastAsia" w:ascii="宋体" w:hAnsi="宋体"/>
          <w:szCs w:val="21"/>
        </w:rPr>
      </w:pPr>
      <w:r>
        <w:rPr>
          <w:rFonts w:hint="eastAsia" w:ascii="宋体" w:hAnsi="宋体"/>
          <w:szCs w:val="21"/>
        </w:rPr>
        <w:t>10.关住权力的“笼子”是指</w:t>
      </w:r>
    </w:p>
    <w:p>
      <w:pPr>
        <w:spacing w:line="360" w:lineRule="auto"/>
        <w:rPr>
          <w:rFonts w:hint="eastAsia" w:ascii="宋体" w:hAnsi="宋体"/>
          <w:szCs w:val="21"/>
        </w:rPr>
      </w:pPr>
      <w:r>
        <w:rPr>
          <w:rFonts w:hint="eastAsia" w:ascii="宋体" w:hAnsi="宋体"/>
          <w:szCs w:val="21"/>
        </w:rPr>
        <w:t xml:space="preserve">A.人民民主        </w:t>
      </w:r>
      <w:r>
        <w:rPr>
          <w:rFonts w:ascii="宋体" w:hAnsi="宋体"/>
          <w:szCs w:val="21"/>
        </w:rPr>
        <w:t xml:space="preserve">      </w:t>
      </w:r>
      <w:r>
        <w:rPr>
          <w:rFonts w:hint="eastAsia" w:ascii="宋体" w:hAnsi="宋体"/>
          <w:szCs w:val="21"/>
        </w:rPr>
        <w:t>B.公推直选</w:t>
      </w:r>
    </w:p>
    <w:p>
      <w:pPr>
        <w:spacing w:line="360" w:lineRule="auto"/>
        <w:rPr>
          <w:rFonts w:hint="eastAsia" w:ascii="宋体" w:hAnsi="宋体"/>
          <w:szCs w:val="21"/>
        </w:rPr>
      </w:pPr>
      <w:r>
        <w:rPr>
          <w:rFonts w:hint="eastAsia" w:ascii="宋体" w:hAnsi="宋体"/>
          <w:szCs w:val="21"/>
        </w:rPr>
        <w:t>C.生产资料所有制        D.社会主义法制</w:t>
      </w:r>
    </w:p>
    <w:p>
      <w:pPr>
        <w:spacing w:line="360" w:lineRule="auto"/>
        <w:rPr>
          <w:rFonts w:hint="eastAsia" w:ascii="宋体" w:hAnsi="宋体"/>
          <w:szCs w:val="21"/>
        </w:rPr>
      </w:pPr>
      <w:r>
        <w:rPr>
          <w:rFonts w:hint="eastAsia" w:ascii="宋体" w:hAnsi="宋体"/>
          <w:szCs w:val="21"/>
        </w:rPr>
        <w:t>11.2020年6月7日，国务院新闻办公室发布《抗击新冠肺炎疫情的中国行动》白皮书强调，历经疫情磨砺，中国人民更加深切地认识到，当风雨来袭之时，中国共产党的领导是最可靠的依托。下列对材料信息解读正确的是</w:t>
      </w:r>
    </w:p>
    <w:p>
      <w:pPr>
        <w:spacing w:line="360" w:lineRule="auto"/>
        <w:rPr>
          <w:rFonts w:ascii="宋体" w:hAnsi="宋体"/>
          <w:szCs w:val="21"/>
        </w:rPr>
      </w:pPr>
      <w:r>
        <w:rPr>
          <w:rFonts w:hint="eastAsia" w:ascii="宋体" w:hAnsi="宋体"/>
          <w:szCs w:val="21"/>
        </w:rPr>
        <w:t>①历经疫情的中国人民更加拥护和信赖中国共产党</w:t>
      </w:r>
    </w:p>
    <w:p>
      <w:pPr>
        <w:spacing w:line="360" w:lineRule="auto"/>
        <w:rPr>
          <w:rFonts w:ascii="宋体" w:hAnsi="宋体"/>
          <w:szCs w:val="21"/>
        </w:rPr>
      </w:pPr>
      <w:r>
        <w:rPr>
          <w:rFonts w:hint="eastAsia" w:ascii="宋体" w:hAnsi="宋体"/>
          <w:szCs w:val="21"/>
        </w:rPr>
        <w:t>②坚持党的领导是战胜疫情的有力保证</w:t>
      </w:r>
    </w:p>
    <w:p>
      <w:pPr>
        <w:spacing w:line="360" w:lineRule="auto"/>
        <w:rPr>
          <w:rFonts w:ascii="宋体" w:hAnsi="宋体"/>
          <w:szCs w:val="21"/>
        </w:rPr>
      </w:pPr>
      <w:r>
        <w:rPr>
          <w:rFonts w:hint="eastAsia" w:ascii="宋体" w:hAnsi="宋体"/>
          <w:szCs w:val="21"/>
        </w:rPr>
        <w:t>③人民是中国共产党执政的基础</w:t>
      </w:r>
    </w:p>
    <w:p>
      <w:pPr>
        <w:spacing w:line="360" w:lineRule="auto"/>
        <w:rPr>
          <w:rFonts w:hint="eastAsia" w:ascii="宋体" w:hAnsi="宋体"/>
          <w:szCs w:val="21"/>
        </w:rPr>
      </w:pPr>
      <w:r>
        <w:rPr>
          <w:rFonts w:hint="eastAsia" w:ascii="宋体" w:hAnsi="宋体"/>
          <w:szCs w:val="21"/>
        </w:rPr>
        <w:t>④坚持党的领导 是做好疫情防控工作的落脚点</w:t>
      </w:r>
    </w:p>
    <w:p>
      <w:pPr>
        <w:spacing w:line="360" w:lineRule="auto"/>
        <w:rPr>
          <w:rFonts w:hint="eastAsia" w:ascii="宋体" w:hAnsi="宋体"/>
          <w:szCs w:val="21"/>
        </w:rPr>
      </w:pPr>
      <w:r>
        <w:rPr>
          <w:rFonts w:hint="eastAsia" w:ascii="宋体" w:hAnsi="宋体"/>
          <w:szCs w:val="21"/>
        </w:rPr>
        <w:t>A.①②        B.①④        C.②③        D.③④</w:t>
      </w:r>
    </w:p>
    <w:p>
      <w:pPr>
        <w:spacing w:line="360" w:lineRule="auto"/>
        <w:rPr>
          <w:rFonts w:hint="eastAsia" w:ascii="宋体" w:hAnsi="宋体"/>
          <w:szCs w:val="21"/>
        </w:rPr>
      </w:pPr>
      <w:r>
        <w:rPr>
          <w:rFonts w:hint="eastAsia" w:ascii="宋体" w:hAnsi="宋体"/>
          <w:szCs w:val="21"/>
        </w:rPr>
        <w:t>12. 2020年6月，全国人大常委会办公厅印发实施的《关于进一步加强各级人大常委会对审计查出突出问题整改情况监督的意见》明确提出，可以听取政府负责人作整改情况报告，也可以委托审计机关主要负责人作报告;根据需要，人大常委会可听取存在审计查出突出问题责任部门单位的报告。这表明</w:t>
      </w:r>
    </w:p>
    <w:p>
      <w:pPr>
        <w:spacing w:line="360" w:lineRule="auto"/>
        <w:rPr>
          <w:rFonts w:ascii="宋体" w:hAnsi="宋体"/>
          <w:szCs w:val="21"/>
        </w:rPr>
      </w:pPr>
      <w:r>
        <w:rPr>
          <w:rFonts w:hint="eastAsia" w:ascii="宋体" w:hAnsi="宋体"/>
          <w:szCs w:val="21"/>
        </w:rPr>
        <w:t>①审计监督是制约和监督行政权力的有效形式</w:t>
      </w:r>
    </w:p>
    <w:p>
      <w:pPr>
        <w:spacing w:line="360" w:lineRule="auto"/>
        <w:rPr>
          <w:rFonts w:ascii="宋体" w:hAnsi="宋体"/>
          <w:szCs w:val="21"/>
        </w:rPr>
      </w:pPr>
      <w:r>
        <w:rPr>
          <w:rFonts w:hint="eastAsia" w:ascii="宋体" w:hAnsi="宋体"/>
          <w:szCs w:val="21"/>
        </w:rPr>
        <w:t>②审计部门隶属于人大，要对人大负责并受人大监督</w:t>
      </w:r>
    </w:p>
    <w:p>
      <w:pPr>
        <w:spacing w:line="360" w:lineRule="auto"/>
        <w:rPr>
          <w:rFonts w:ascii="宋体" w:hAnsi="宋体"/>
          <w:szCs w:val="21"/>
        </w:rPr>
      </w:pPr>
      <w:r>
        <w:rPr>
          <w:rFonts w:hint="eastAsia" w:ascii="宋体" w:hAnsi="宋体"/>
          <w:szCs w:val="21"/>
        </w:rPr>
        <w:t>③民主集中制是人民代表大会制度的组织和活动原则</w:t>
      </w:r>
    </w:p>
    <w:p>
      <w:pPr>
        <w:spacing w:line="360" w:lineRule="auto"/>
        <w:rPr>
          <w:rFonts w:hint="eastAsia" w:ascii="宋体" w:hAnsi="宋体"/>
          <w:szCs w:val="21"/>
        </w:rPr>
      </w:pPr>
      <w:r>
        <w:rPr>
          <w:rFonts w:hint="eastAsia" w:ascii="宋体" w:hAnsi="宋体"/>
          <w:szCs w:val="21"/>
        </w:rPr>
        <w:t>④人大的监督和审计监督都是行政系统外部的监督</w:t>
      </w:r>
    </w:p>
    <w:p>
      <w:pPr>
        <w:spacing w:line="360" w:lineRule="auto"/>
        <w:rPr>
          <w:rFonts w:ascii="宋体" w:hAnsi="宋体"/>
          <w:szCs w:val="21"/>
        </w:rPr>
      </w:pPr>
      <w:r>
        <w:rPr>
          <w:rFonts w:hint="eastAsia" w:ascii="宋体" w:hAnsi="宋体"/>
          <w:szCs w:val="21"/>
        </w:rPr>
        <w:t>A.①③        B.①④        C.②③        D.②④</w:t>
      </w:r>
    </w:p>
    <w:p>
      <w:pPr>
        <w:spacing w:line="360" w:lineRule="auto"/>
        <w:rPr>
          <w:rFonts w:ascii="宋体" w:hAnsi="宋体"/>
          <w:szCs w:val="21"/>
        </w:rPr>
      </w:pPr>
      <w:r>
        <w:rPr>
          <w:rFonts w:hint="eastAsia" w:ascii="宋体" w:hAnsi="宋体"/>
          <w:szCs w:val="21"/>
        </w:rPr>
        <w:t>13. 2020年5月28日十三届全国人大三次会议表决通过的《中华人民共和国民法典》，开创了我国法典编纂立法的先河。有同学收集到以下三条信息。</w:t>
      </w:r>
    </w:p>
    <w:tbl>
      <w:tblPr>
        <w:tblStyle w:val="7"/>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spacing w:line="360" w:lineRule="auto"/>
              <w:rPr>
                <w:rFonts w:hint="eastAsia" w:ascii="宋体" w:hAnsi="宋体"/>
                <w:szCs w:val="21"/>
              </w:rPr>
            </w:pPr>
            <w:r>
              <w:rPr>
                <w:rFonts w:hint="eastAsia" w:ascii="宋体" w:hAnsi="宋体"/>
                <w:szCs w:val="21"/>
              </w:rPr>
              <w:t>①</w:t>
            </w:r>
          </w:p>
        </w:tc>
        <w:tc>
          <w:tcPr>
            <w:tcW w:w="9310" w:type="dxa"/>
          </w:tcPr>
          <w:p>
            <w:pPr>
              <w:spacing w:line="360" w:lineRule="auto"/>
              <w:rPr>
                <w:rFonts w:hint="eastAsia" w:ascii="宋体" w:hAnsi="宋体"/>
                <w:szCs w:val="21"/>
              </w:rPr>
            </w:pPr>
            <w:r>
              <w:rPr>
                <w:rFonts w:hint="eastAsia" w:ascii="宋体" w:hAnsi="宋体"/>
                <w:szCs w:val="21"/>
              </w:rPr>
              <w:t>党的十八届四中全会决定“编纂民法典”。为做好民法典编纂工作，全国人大常委会党组先后</w:t>
            </w:r>
          </w:p>
          <w:p>
            <w:pPr>
              <w:spacing w:line="360" w:lineRule="auto"/>
              <w:rPr>
                <w:rFonts w:hint="eastAsia" w:ascii="宋体" w:hAnsi="宋体"/>
                <w:szCs w:val="21"/>
              </w:rPr>
            </w:pPr>
            <w:r>
              <w:rPr>
                <w:rFonts w:hint="eastAsia" w:ascii="宋体" w:hAnsi="宋体"/>
                <w:szCs w:val="21"/>
              </w:rPr>
              <w:t>多次向党中央请示和报告，就民法典编纂工作的总体考虑、工作步骤.体例结构等重大问题进</w:t>
            </w:r>
          </w:p>
          <w:p>
            <w:pPr>
              <w:spacing w:line="360" w:lineRule="auto"/>
              <w:rPr>
                <w:rFonts w:hint="eastAsia" w:ascii="宋体" w:hAnsi="宋体"/>
                <w:szCs w:val="21"/>
              </w:rPr>
            </w:pPr>
            <w:r>
              <w:rPr>
                <w:rFonts w:hint="eastAsia" w:ascii="宋体" w:hAnsi="宋体"/>
                <w:szCs w:val="21"/>
              </w:rPr>
              <w:t>行汇报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spacing w:line="360" w:lineRule="auto"/>
              <w:rPr>
                <w:rFonts w:hint="eastAsia" w:ascii="宋体" w:hAnsi="宋体"/>
                <w:szCs w:val="21"/>
              </w:rPr>
            </w:pPr>
            <w:r>
              <w:rPr>
                <w:rFonts w:hint="eastAsia" w:ascii="宋体" w:hAnsi="宋体"/>
                <w:szCs w:val="21"/>
              </w:rPr>
              <w:t>②</w:t>
            </w:r>
          </w:p>
        </w:tc>
        <w:tc>
          <w:tcPr>
            <w:tcW w:w="9310" w:type="dxa"/>
          </w:tcPr>
          <w:p>
            <w:pPr>
              <w:spacing w:line="360" w:lineRule="auto"/>
              <w:rPr>
                <w:rFonts w:hint="eastAsia" w:ascii="宋体" w:hAnsi="宋体"/>
                <w:szCs w:val="21"/>
              </w:rPr>
            </w:pPr>
            <w:r>
              <w:rPr>
                <w:rFonts w:hint="eastAsia" w:ascii="宋体" w:hAnsi="宋体"/>
                <w:szCs w:val="21"/>
              </w:rPr>
              <w:t>大到对公民人身权、财产权、人格权的保护，小到高空抛物、霸座、手机App收集信息、未成</w:t>
            </w:r>
          </w:p>
          <w:p>
            <w:pPr>
              <w:spacing w:line="360" w:lineRule="auto"/>
              <w:rPr>
                <w:rFonts w:hint="eastAsia" w:ascii="宋体" w:hAnsi="宋体"/>
                <w:szCs w:val="21"/>
              </w:rPr>
            </w:pPr>
            <w:r>
              <w:rPr>
                <w:rFonts w:hint="eastAsia" w:ascii="宋体" w:hAnsi="宋体"/>
                <w:szCs w:val="21"/>
              </w:rPr>
              <w:t>年人给游戏大额充值等问题，民法典草案均有直接回应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spacing w:line="360" w:lineRule="auto"/>
              <w:rPr>
                <w:rFonts w:hint="eastAsia" w:ascii="宋体" w:hAnsi="宋体"/>
                <w:szCs w:val="21"/>
              </w:rPr>
            </w:pPr>
            <w:r>
              <w:rPr>
                <w:rFonts w:hint="eastAsia" w:ascii="宋体" w:hAnsi="宋体"/>
                <w:szCs w:val="21"/>
              </w:rPr>
              <w:t>③</w:t>
            </w:r>
          </w:p>
        </w:tc>
        <w:tc>
          <w:tcPr>
            <w:tcW w:w="9310" w:type="dxa"/>
          </w:tcPr>
          <w:p>
            <w:pPr>
              <w:spacing w:line="360" w:lineRule="auto"/>
              <w:rPr>
                <w:rFonts w:hint="eastAsia" w:ascii="宋体" w:hAnsi="宋体"/>
                <w:szCs w:val="21"/>
              </w:rPr>
            </w:pPr>
            <w:r>
              <w:rPr>
                <w:rFonts w:hint="eastAsia" w:ascii="宋体" w:hAnsi="宋体"/>
                <w:szCs w:val="21"/>
              </w:rPr>
              <w:t>在民法典编纂过程中，立法机关先后10次向全社会公开征求意见，累计收到42.5万人提出</w:t>
            </w:r>
          </w:p>
          <w:p>
            <w:pPr>
              <w:spacing w:line="360" w:lineRule="auto"/>
              <w:rPr>
                <w:rFonts w:hint="eastAsia" w:ascii="宋体" w:hAnsi="宋体"/>
                <w:szCs w:val="21"/>
              </w:rPr>
            </w:pPr>
            <w:r>
              <w:rPr>
                <w:rFonts w:hint="eastAsia" w:ascii="宋体" w:hAnsi="宋体"/>
                <w:szCs w:val="21"/>
              </w:rPr>
              <w:t>的102万条意见和建议</w:t>
            </w:r>
          </w:p>
        </w:tc>
      </w:tr>
    </w:tbl>
    <w:p>
      <w:pPr>
        <w:spacing w:line="360" w:lineRule="auto"/>
        <w:rPr>
          <w:rFonts w:hint="eastAsia" w:ascii="宋体" w:hAnsi="宋体"/>
          <w:szCs w:val="21"/>
        </w:rPr>
      </w:pPr>
      <w:r>
        <w:rPr>
          <w:rFonts w:hint="eastAsia" w:ascii="宋体" w:hAnsi="宋体"/>
          <w:szCs w:val="21"/>
        </w:rPr>
        <w:t>对此，下列认识正确的是</w:t>
      </w:r>
    </w:p>
    <w:p>
      <w:pPr>
        <w:spacing w:line="360" w:lineRule="auto"/>
        <w:rPr>
          <w:rFonts w:ascii="宋体" w:hAnsi="宋体"/>
          <w:szCs w:val="21"/>
        </w:rPr>
      </w:pPr>
      <w:r>
        <w:rPr>
          <w:rFonts w:hint="eastAsia" w:ascii="宋体" w:hAnsi="宋体"/>
          <w:szCs w:val="21"/>
        </w:rPr>
        <w:t>①中国共产党是编纂民法典的立法主体</w:t>
      </w:r>
    </w:p>
    <w:p>
      <w:pPr>
        <w:spacing w:line="360" w:lineRule="auto"/>
        <w:rPr>
          <w:rFonts w:hint="eastAsia" w:ascii="宋体" w:hAnsi="宋体"/>
          <w:szCs w:val="21"/>
        </w:rPr>
      </w:pPr>
      <w:r>
        <w:rPr>
          <w:rFonts w:hint="eastAsia" w:ascii="宋体" w:hAnsi="宋体"/>
          <w:szCs w:val="21"/>
        </w:rPr>
        <w:t>②民法 典是发展社会主义民主政治的产物</w:t>
      </w:r>
    </w:p>
    <w:p>
      <w:pPr>
        <w:spacing w:line="360" w:lineRule="auto"/>
        <w:rPr>
          <w:rFonts w:ascii="宋体" w:hAnsi="宋体"/>
          <w:szCs w:val="21"/>
        </w:rPr>
      </w:pPr>
      <w:r>
        <w:rPr>
          <w:rFonts w:hint="eastAsia" w:ascii="宋体" w:hAnsi="宋体"/>
          <w:szCs w:val="21"/>
        </w:rPr>
        <w:t>③“开门立法"保障了人民群众审议民法典草案的权利</w:t>
      </w:r>
    </w:p>
    <w:p>
      <w:pPr>
        <w:spacing w:line="360" w:lineRule="auto"/>
        <w:rPr>
          <w:rFonts w:hint="eastAsia" w:ascii="宋体" w:hAnsi="宋体"/>
          <w:szCs w:val="21"/>
        </w:rPr>
      </w:pPr>
      <w:r>
        <w:rPr>
          <w:rFonts w:hint="eastAsia" w:ascii="宋体" w:hAnsi="宋体"/>
          <w:szCs w:val="21"/>
        </w:rPr>
        <w:t>④全国人大表决通过的民法典体现了人民的意志</w:t>
      </w:r>
    </w:p>
    <w:p>
      <w:pPr>
        <w:spacing w:line="360" w:lineRule="auto"/>
        <w:rPr>
          <w:rFonts w:hint="eastAsia" w:ascii="宋体" w:hAnsi="宋体"/>
          <w:szCs w:val="21"/>
        </w:rPr>
      </w:pPr>
      <w:r>
        <w:rPr>
          <w:rFonts w:hint="eastAsia" w:ascii="宋体" w:hAnsi="宋体"/>
          <w:szCs w:val="21"/>
        </w:rPr>
        <w:t>A.①③        B.①④        C.②③        D.②④</w:t>
      </w:r>
    </w:p>
    <w:p>
      <w:pPr>
        <w:spacing w:line="360" w:lineRule="auto"/>
        <w:rPr>
          <w:rFonts w:hint="eastAsia" w:ascii="宋体" w:hAnsi="宋体"/>
          <w:szCs w:val="21"/>
        </w:rPr>
      </w:pPr>
      <w:r>
        <w:rPr>
          <w:rFonts w:hint="eastAsia" w:ascii="宋体" w:hAnsi="宋体"/>
          <w:szCs w:val="21"/>
        </w:rPr>
        <w:t>14.2020年5月8日，中共中央在中南海召开党外人士座谈会，就新冠肺炎疫情防控工作听取各民主党派中央、全国工商联和无党派人士代表的意见和建议。之所以要听取民主党派的意见和建议，是因为民主党派</w:t>
      </w:r>
    </w:p>
    <w:p>
      <w:pPr>
        <w:spacing w:line="360" w:lineRule="auto"/>
        <w:rPr>
          <w:rFonts w:ascii="宋体" w:hAnsi="宋体"/>
          <w:szCs w:val="21"/>
        </w:rPr>
      </w:pPr>
      <w:r>
        <w:rPr>
          <w:rFonts w:hint="eastAsia" w:ascii="宋体" w:hAnsi="宋体"/>
          <w:szCs w:val="21"/>
        </w:rPr>
        <w:t>①其意见和建议有利于完善决策</w:t>
      </w:r>
    </w:p>
    <w:p>
      <w:pPr>
        <w:spacing w:line="360" w:lineRule="auto"/>
        <w:rPr>
          <w:rFonts w:ascii="宋体" w:hAnsi="宋体"/>
          <w:szCs w:val="21"/>
        </w:rPr>
      </w:pPr>
      <w:r>
        <w:rPr>
          <w:rFonts w:hint="eastAsia" w:ascii="宋体" w:hAnsi="宋体"/>
          <w:szCs w:val="21"/>
        </w:rPr>
        <w:t>②是中国共产党的重要执政伙伴</w:t>
      </w:r>
    </w:p>
    <w:p>
      <w:pPr>
        <w:spacing w:line="360" w:lineRule="auto"/>
        <w:rPr>
          <w:rFonts w:ascii="宋体" w:hAnsi="宋体"/>
          <w:szCs w:val="21"/>
        </w:rPr>
      </w:pPr>
      <w:r>
        <w:rPr>
          <w:rFonts w:hint="eastAsia" w:ascii="宋体" w:hAnsi="宋体"/>
          <w:szCs w:val="21"/>
        </w:rPr>
        <w:t>③拥有法律赋予的参政议政权利</w:t>
      </w:r>
    </w:p>
    <w:p>
      <w:pPr>
        <w:spacing w:line="360" w:lineRule="auto"/>
        <w:rPr>
          <w:rFonts w:hint="eastAsia" w:ascii="宋体" w:hAnsi="宋体"/>
          <w:szCs w:val="21"/>
        </w:rPr>
      </w:pPr>
      <w:r>
        <w:rPr>
          <w:rFonts w:hint="eastAsia" w:ascii="宋体" w:hAnsi="宋体"/>
          <w:szCs w:val="21"/>
        </w:rPr>
        <w:t>④其意见通过党的决策成为国家法规</w:t>
      </w:r>
    </w:p>
    <w:p>
      <w:pPr>
        <w:spacing w:line="360" w:lineRule="auto"/>
        <w:rPr>
          <w:rFonts w:hint="eastAsia" w:ascii="宋体" w:hAnsi="宋体"/>
          <w:szCs w:val="21"/>
        </w:rPr>
      </w:pPr>
      <w:r>
        <w:rPr>
          <w:rFonts w:hint="eastAsia" w:ascii="宋体" w:hAnsi="宋体"/>
          <w:szCs w:val="21"/>
        </w:rPr>
        <w:t>A.①③        B.①④        C.②③        D.②④</w:t>
      </w:r>
    </w:p>
    <w:p>
      <w:pPr>
        <w:spacing w:line="360" w:lineRule="auto"/>
        <w:rPr>
          <w:rFonts w:hint="eastAsia" w:ascii="宋体" w:hAnsi="宋体"/>
          <w:szCs w:val="21"/>
        </w:rPr>
      </w:pPr>
      <w:r>
        <w:rPr>
          <w:rFonts w:hint="eastAsia" w:ascii="宋体" w:hAnsi="宋体"/>
          <w:szCs w:val="21"/>
        </w:rPr>
        <w:t>15.某市现有少数民族流动人口5 000余人，其中绝大部分为外来经商、务工人员。该市在少数民族流动人口较为集中的社区创建多个“民族之家”，以帮助他们解决邻里纠纷、房屋租住、劳动就业、文体活动等多方面难题，让少数民族流动人口享受到与城市居民同等的就业、社保等民生权益。这一做法有助于</w:t>
      </w:r>
    </w:p>
    <w:p>
      <w:pPr>
        <w:spacing w:line="360" w:lineRule="auto"/>
        <w:rPr>
          <w:rFonts w:ascii="宋体" w:hAnsi="宋体"/>
          <w:szCs w:val="21"/>
        </w:rPr>
      </w:pPr>
      <w:r>
        <w:rPr>
          <w:rFonts w:hint="eastAsia" w:ascii="宋体" w:hAnsi="宋体"/>
          <w:szCs w:val="21"/>
        </w:rPr>
        <w:t>①巩固民族区域自治的社会基础</w:t>
      </w:r>
    </w:p>
    <w:p>
      <w:pPr>
        <w:spacing w:line="360" w:lineRule="auto"/>
        <w:rPr>
          <w:rFonts w:ascii="宋体" w:hAnsi="宋体"/>
          <w:szCs w:val="21"/>
        </w:rPr>
      </w:pPr>
      <w:r>
        <w:rPr>
          <w:rFonts w:hint="eastAsia" w:ascii="宋体" w:hAnsi="宋体"/>
          <w:szCs w:val="21"/>
        </w:rPr>
        <w:t>②保障少数民族人民的自治权</w:t>
      </w:r>
    </w:p>
    <w:p>
      <w:pPr>
        <w:spacing w:line="360" w:lineRule="auto"/>
        <w:rPr>
          <w:rFonts w:ascii="宋体" w:hAnsi="宋体"/>
          <w:szCs w:val="21"/>
        </w:rPr>
      </w:pPr>
      <w:r>
        <w:rPr>
          <w:rFonts w:hint="eastAsia" w:ascii="宋体" w:hAnsi="宋体"/>
          <w:szCs w:val="21"/>
        </w:rPr>
        <w:t>③增强中华民族共同体意识</w:t>
      </w:r>
    </w:p>
    <w:p>
      <w:pPr>
        <w:spacing w:line="360" w:lineRule="auto"/>
        <w:rPr>
          <w:rFonts w:hint="eastAsia" w:ascii="宋体" w:hAnsi="宋体"/>
          <w:szCs w:val="21"/>
        </w:rPr>
      </w:pPr>
      <w:r>
        <w:rPr>
          <w:rFonts w:hint="eastAsia" w:ascii="宋体" w:hAnsi="宋体"/>
          <w:szCs w:val="21"/>
        </w:rPr>
        <w:t>④发展平等团结互助和谐的社会主义民族关系</w:t>
      </w:r>
    </w:p>
    <w:p>
      <w:pPr>
        <w:spacing w:line="360" w:lineRule="auto"/>
        <w:rPr>
          <w:rFonts w:ascii="宋体" w:hAnsi="宋体"/>
          <w:szCs w:val="21"/>
        </w:rPr>
      </w:pPr>
      <w:r>
        <w:rPr>
          <w:rFonts w:hint="eastAsia" w:ascii="宋体" w:hAnsi="宋体"/>
          <w:szCs w:val="21"/>
        </w:rPr>
        <w:t>A.①②        B.①④        C.②③        D.③④</w:t>
      </w:r>
    </w:p>
    <w:p>
      <w:pPr>
        <w:spacing w:line="360" w:lineRule="auto"/>
        <w:rPr>
          <w:rFonts w:hint="eastAsia" w:ascii="宋体" w:hAnsi="宋体"/>
          <w:szCs w:val="21"/>
        </w:rPr>
      </w:pPr>
      <w:r>
        <w:rPr>
          <w:rFonts w:hint="eastAsia" w:ascii="宋体" w:hAnsi="宋体"/>
          <w:szCs w:val="21"/>
        </w:rPr>
        <w:t>16.我国少数民族多分布在西南、西北和东北等边疆地区。中国共产党在处理边疆民族地区的问题上，建议采取国家的集中统一领导和民族区域自治相结合的方式，提出民族区域自治制度。在少数民族聚居地区实行民族区域自治，设立自治机关，行使自治权。我国的民族区域自治制度</w:t>
      </w:r>
    </w:p>
    <w:p>
      <w:pPr>
        <w:spacing w:line="360" w:lineRule="auto"/>
        <w:rPr>
          <w:rFonts w:ascii="宋体" w:hAnsi="宋体"/>
          <w:szCs w:val="21"/>
        </w:rPr>
      </w:pPr>
      <w:r>
        <w:rPr>
          <w:rFonts w:hint="eastAsia" w:ascii="宋体" w:hAnsi="宋体"/>
          <w:szCs w:val="21"/>
        </w:rPr>
        <w:t>①有利于维护国家的统一和安全</w:t>
      </w:r>
    </w:p>
    <w:p>
      <w:pPr>
        <w:spacing w:line="360" w:lineRule="auto"/>
        <w:rPr>
          <w:rFonts w:ascii="宋体" w:hAnsi="宋体"/>
          <w:szCs w:val="21"/>
        </w:rPr>
      </w:pPr>
      <w:r>
        <w:rPr>
          <w:rFonts w:hint="eastAsia" w:ascii="宋体" w:hAnsi="宋体"/>
          <w:szCs w:val="21"/>
        </w:rPr>
        <w:t>②核心内容是坚持国家的集中统一领导</w:t>
      </w:r>
    </w:p>
    <w:p>
      <w:pPr>
        <w:spacing w:line="360" w:lineRule="auto"/>
        <w:rPr>
          <w:rFonts w:ascii="宋体" w:hAnsi="宋体"/>
          <w:szCs w:val="21"/>
        </w:rPr>
      </w:pPr>
      <w:r>
        <w:rPr>
          <w:rFonts w:hint="eastAsia" w:ascii="宋体" w:hAnsi="宋体"/>
          <w:szCs w:val="21"/>
        </w:rPr>
        <w:t>③能保证国家机关协调高效运转</w:t>
      </w:r>
    </w:p>
    <w:p>
      <w:pPr>
        <w:spacing w:line="360" w:lineRule="auto"/>
        <w:rPr>
          <w:rFonts w:hint="eastAsia" w:ascii="宋体" w:hAnsi="宋体"/>
          <w:szCs w:val="21"/>
        </w:rPr>
      </w:pPr>
      <w:r>
        <w:rPr>
          <w:rFonts w:hint="eastAsia" w:ascii="宋体" w:hAnsi="宋体"/>
          <w:szCs w:val="21"/>
        </w:rPr>
        <w:t>④能调动各族人民参与国家建设的积极性</w:t>
      </w:r>
    </w:p>
    <w:p>
      <w:pPr>
        <w:spacing w:line="360" w:lineRule="auto"/>
        <w:rPr>
          <w:rFonts w:hint="eastAsia" w:ascii="宋体" w:hAnsi="宋体"/>
          <w:szCs w:val="21"/>
        </w:rPr>
      </w:pPr>
      <w:r>
        <w:rPr>
          <w:rFonts w:hint="eastAsia" w:ascii="宋体" w:hAnsi="宋体"/>
          <w:szCs w:val="21"/>
        </w:rPr>
        <w:t>A.①③        B.①④        C.②③        D.②④</w:t>
      </w:r>
    </w:p>
    <w:p>
      <w:pPr>
        <w:spacing w:line="360" w:lineRule="auto"/>
        <w:rPr>
          <w:rFonts w:hint="eastAsia" w:ascii="宋体" w:hAnsi="宋体"/>
          <w:szCs w:val="21"/>
        </w:rPr>
      </w:pPr>
      <w:r>
        <w:rPr>
          <w:rFonts w:hint="eastAsia" w:ascii="宋体" w:hAnsi="宋体"/>
          <w:szCs w:val="21"/>
        </w:rPr>
        <w:t>17.中国外交部发言人就美国对中国宗教政策的指责指出，75%的美国穆斯林认为美国社会对穆斯林有严重歧视。美国全国的清真寺数量还不到新疆的十分之一，而中国各类信教群众近2亿人，宗教教职人员38万余人，宗教团体约5 500个，依法登记的宗教活动场所14万多处。由此可见</w:t>
      </w:r>
    </w:p>
    <w:p>
      <w:pPr>
        <w:spacing w:line="360" w:lineRule="auto"/>
        <w:rPr>
          <w:rFonts w:ascii="宋体" w:hAnsi="宋体"/>
          <w:szCs w:val="21"/>
        </w:rPr>
      </w:pPr>
      <w:r>
        <w:rPr>
          <w:rFonts w:hint="eastAsia" w:ascii="宋体" w:hAnsi="宋体"/>
          <w:szCs w:val="21"/>
        </w:rPr>
        <w:t>①我国积极引导宗教与社会主义社会相适应</w:t>
      </w:r>
    </w:p>
    <w:p>
      <w:pPr>
        <w:spacing w:line="360" w:lineRule="auto"/>
        <w:rPr>
          <w:rFonts w:hint="eastAsia" w:ascii="宋体" w:hAnsi="宋体"/>
          <w:szCs w:val="21"/>
        </w:rPr>
      </w:pPr>
      <w:r>
        <w:rPr>
          <w:rFonts w:hint="eastAsia" w:ascii="宋体" w:hAnsi="宋体"/>
          <w:szCs w:val="21"/>
        </w:rPr>
        <w:t>②中国各族人民享有充分的宗教信仰自由</w:t>
      </w:r>
    </w:p>
    <w:p>
      <w:pPr>
        <w:spacing w:line="360" w:lineRule="auto"/>
        <w:rPr>
          <w:rFonts w:ascii="宋体" w:hAnsi="宋体"/>
          <w:szCs w:val="21"/>
        </w:rPr>
      </w:pPr>
      <w:r>
        <w:rPr>
          <w:rFonts w:hint="eastAsia" w:ascii="宋体" w:hAnsi="宋体"/>
          <w:szCs w:val="21"/>
        </w:rPr>
        <w:t>③中国公民享有更广泛的政治权利</w:t>
      </w:r>
    </w:p>
    <w:p>
      <w:pPr>
        <w:spacing w:line="360" w:lineRule="auto"/>
        <w:rPr>
          <w:rFonts w:hint="eastAsia" w:ascii="宋体" w:hAnsi="宋体"/>
          <w:szCs w:val="21"/>
        </w:rPr>
      </w:pPr>
      <w:r>
        <w:rPr>
          <w:rFonts w:hint="eastAsia" w:ascii="宋体" w:hAnsi="宋体"/>
          <w:szCs w:val="21"/>
        </w:rPr>
        <w:t>④美国诋毁中国宗教政策，干涉中国内政</w:t>
      </w:r>
    </w:p>
    <w:p>
      <w:pPr>
        <w:spacing w:line="360" w:lineRule="auto"/>
        <w:rPr>
          <w:rFonts w:hint="eastAsia" w:ascii="宋体" w:hAnsi="宋体"/>
          <w:szCs w:val="21"/>
        </w:rPr>
      </w:pPr>
      <w:r>
        <w:rPr>
          <w:rFonts w:hint="eastAsia" w:ascii="宋体" w:hAnsi="宋体"/>
          <w:szCs w:val="21"/>
        </w:rPr>
        <w:t>A.①②        B.①③        C.②④        D.③④</w:t>
      </w:r>
    </w:p>
    <w:p>
      <w:pPr>
        <w:spacing w:line="360" w:lineRule="auto"/>
        <w:rPr>
          <w:rFonts w:hint="eastAsia" w:ascii="宋体" w:hAnsi="宋体"/>
          <w:szCs w:val="21"/>
        </w:rPr>
      </w:pPr>
      <w:r>
        <w:rPr>
          <w:rFonts w:hint="eastAsia" w:ascii="宋体" w:hAnsi="宋体"/>
          <w:szCs w:val="21"/>
        </w:rPr>
        <w:t>18. 2020年5月23日，美国商务部宣布，将33家中国公司及机构列入“实体清单”。中国外交部对此表示，中国将坚决捍卫本国企业的合法权利，中方敦促美方立即停止对华为等中国公司的“不合理打压”。我国外交部的这一态度</w:t>
      </w:r>
    </w:p>
    <w:p>
      <w:pPr>
        <w:spacing w:line="360" w:lineRule="auto"/>
        <w:rPr>
          <w:rFonts w:ascii="宋体" w:hAnsi="宋体"/>
          <w:szCs w:val="21"/>
        </w:rPr>
      </w:pPr>
      <w:r>
        <w:rPr>
          <w:rFonts w:hint="eastAsia" w:ascii="宋体" w:hAnsi="宋体"/>
          <w:szCs w:val="21"/>
        </w:rPr>
        <w:t>①是维护我国国家尊严的必然选择</w:t>
      </w:r>
    </w:p>
    <w:p>
      <w:pPr>
        <w:spacing w:line="360" w:lineRule="auto"/>
        <w:rPr>
          <w:rFonts w:ascii="宋体" w:hAnsi="宋体"/>
          <w:szCs w:val="21"/>
        </w:rPr>
      </w:pPr>
      <w:r>
        <w:rPr>
          <w:rFonts w:hint="eastAsia" w:ascii="宋体" w:hAnsi="宋体"/>
          <w:szCs w:val="21"/>
        </w:rPr>
        <w:t>②表达了我国对中美贸易冲突的担忧</w:t>
      </w:r>
    </w:p>
    <w:p>
      <w:pPr>
        <w:spacing w:line="360" w:lineRule="auto"/>
        <w:rPr>
          <w:rFonts w:ascii="宋体" w:hAnsi="宋体"/>
          <w:szCs w:val="21"/>
        </w:rPr>
      </w:pPr>
      <w:r>
        <w:rPr>
          <w:rFonts w:hint="eastAsia" w:ascii="宋体" w:hAnsi="宋体"/>
          <w:szCs w:val="21"/>
        </w:rPr>
        <w:t>③为中美构建新型大国关系奠定了基本框架</w:t>
      </w:r>
    </w:p>
    <w:p>
      <w:pPr>
        <w:spacing w:line="360" w:lineRule="auto"/>
        <w:rPr>
          <w:rFonts w:hint="eastAsia" w:ascii="宋体" w:hAnsi="宋体"/>
          <w:szCs w:val="21"/>
        </w:rPr>
      </w:pPr>
      <w:r>
        <w:rPr>
          <w:rFonts w:hint="eastAsia" w:ascii="宋体" w:hAnsi="宋体"/>
          <w:szCs w:val="21"/>
        </w:rPr>
        <w:t>④旨在维护我国的国家利益</w:t>
      </w:r>
    </w:p>
    <w:p>
      <w:pPr>
        <w:spacing w:line="360" w:lineRule="auto"/>
        <w:rPr>
          <w:rFonts w:hint="eastAsia" w:ascii="宋体" w:hAnsi="宋体"/>
          <w:szCs w:val="21"/>
        </w:rPr>
      </w:pPr>
      <w:r>
        <w:rPr>
          <w:rFonts w:hint="eastAsia" w:ascii="宋体" w:hAnsi="宋体"/>
          <w:szCs w:val="21"/>
        </w:rPr>
        <w:t>A.①②        B.①④        C.②③        D.③④</w:t>
      </w:r>
    </w:p>
    <w:p>
      <w:pPr>
        <w:spacing w:line="360" w:lineRule="auto"/>
        <w:rPr>
          <w:rFonts w:hint="eastAsia" w:ascii="宋体" w:hAnsi="宋体"/>
          <w:szCs w:val="21"/>
        </w:rPr>
      </w:pPr>
      <w:r>
        <w:rPr>
          <w:rFonts w:hint="eastAsia" w:ascii="宋体" w:hAnsi="宋体"/>
          <w:szCs w:val="21"/>
        </w:rPr>
        <w:t>19.2020年6月8日，李克强总理同缅甸国务资政昂山素季就两国建交70周年互致贺电。李克强在贺电中说，中方愿同缅方一道 ，以落实两国元首共识为主线，加快发展战略对接，推动中缅命运共同体建设不断走深、走实。昂山素季在贺电中说，中缅经济走廊合作必将造福两国人民，缅方愿同中方一道，推动两国友好关系与务实合作不断取得新发展。由此可见</w:t>
      </w:r>
    </w:p>
    <w:p>
      <w:pPr>
        <w:spacing w:line="360" w:lineRule="auto"/>
        <w:rPr>
          <w:rFonts w:ascii="宋体" w:hAnsi="宋体"/>
          <w:szCs w:val="21"/>
        </w:rPr>
      </w:pPr>
      <w:r>
        <w:rPr>
          <w:rFonts w:hint="eastAsia" w:ascii="宋体" w:hAnsi="宋体"/>
          <w:szCs w:val="21"/>
        </w:rPr>
        <w:t>①推动中缅命运共同体建设走深.走实能扩大两国共同利益</w:t>
      </w:r>
    </w:p>
    <w:p>
      <w:pPr>
        <w:spacing w:line="360" w:lineRule="auto"/>
        <w:rPr>
          <w:rFonts w:ascii="宋体" w:hAnsi="宋体"/>
          <w:szCs w:val="21"/>
        </w:rPr>
      </w:pPr>
      <w:r>
        <w:rPr>
          <w:rFonts w:hint="eastAsia" w:ascii="宋体" w:hAnsi="宋体"/>
          <w:szCs w:val="21"/>
        </w:rPr>
        <w:t>②中缅两国的根本利益是一致的</w:t>
      </w:r>
    </w:p>
    <w:p>
      <w:pPr>
        <w:spacing w:line="360" w:lineRule="auto"/>
        <w:rPr>
          <w:rFonts w:ascii="宋体" w:hAnsi="宋体"/>
          <w:szCs w:val="21"/>
        </w:rPr>
      </w:pPr>
      <w:r>
        <w:rPr>
          <w:rFonts w:hint="eastAsia" w:ascii="宋体" w:hAnsi="宋体"/>
          <w:szCs w:val="21"/>
        </w:rPr>
        <w:t>③中缅进一步深化务实合作使两国关系进人新时代</w:t>
      </w:r>
    </w:p>
    <w:p>
      <w:pPr>
        <w:spacing w:line="360" w:lineRule="auto"/>
        <w:rPr>
          <w:rFonts w:hint="eastAsia" w:ascii="宋体" w:hAnsi="宋体"/>
          <w:szCs w:val="21"/>
        </w:rPr>
      </w:pPr>
      <w:r>
        <w:rPr>
          <w:rFonts w:hint="eastAsia" w:ascii="宋体" w:hAnsi="宋体"/>
          <w:szCs w:val="21"/>
        </w:rPr>
        <w:t>④中缅合作使两国在对外关系上始终一致</w:t>
      </w:r>
    </w:p>
    <w:p>
      <w:pPr>
        <w:spacing w:line="360" w:lineRule="auto"/>
        <w:rPr>
          <w:rFonts w:ascii="宋体" w:hAnsi="宋体"/>
          <w:szCs w:val="21"/>
        </w:rPr>
      </w:pPr>
      <w:r>
        <w:rPr>
          <w:rFonts w:hint="eastAsia" w:ascii="宋体" w:hAnsi="宋体"/>
          <w:szCs w:val="21"/>
        </w:rPr>
        <w:t>A.①③        B.①④        C.②③        D.②④</w:t>
      </w:r>
    </w:p>
    <w:p>
      <w:pPr>
        <w:spacing w:line="360" w:lineRule="auto"/>
        <w:rPr>
          <w:rFonts w:hint="eastAsia" w:ascii="宋体" w:hAnsi="宋体"/>
          <w:szCs w:val="21"/>
        </w:rPr>
      </w:pPr>
      <w:r>
        <w:rPr>
          <w:rFonts w:hint="eastAsia" w:ascii="宋体" w:hAnsi="宋体"/>
          <w:szCs w:val="21"/>
        </w:rPr>
        <w:t>20. 2020年1月6日，国家主席习近平在北京人民大会堂会见老挝总理通伦。通伦指出，习近平主席和本扬总书记（现任老挝人民革命党中央委员会总书记、老挝国家主席）达成的老中命运共同体行动计划为老中关系规划了未来、指明了方向，老方正在认真逐项落实。老方将积极推动老中铁路等共建“一带一路”重要项目如期竣工。材料中的中老关系</w:t>
      </w:r>
    </w:p>
    <w:p>
      <w:pPr>
        <w:spacing w:line="360" w:lineRule="auto"/>
        <w:rPr>
          <w:rFonts w:ascii="宋体" w:hAnsi="宋体"/>
          <w:szCs w:val="21"/>
        </w:rPr>
      </w:pPr>
      <w:r>
        <w:rPr>
          <w:rFonts w:hint="eastAsia" w:ascii="宋体" w:hAnsi="宋体"/>
          <w:szCs w:val="21"/>
        </w:rPr>
        <w:t>①从内容上看，是政治经济关系</w:t>
      </w:r>
    </w:p>
    <w:p>
      <w:pPr>
        <w:spacing w:line="360" w:lineRule="auto"/>
        <w:rPr>
          <w:rFonts w:ascii="宋体" w:hAnsi="宋体"/>
          <w:szCs w:val="21"/>
        </w:rPr>
      </w:pPr>
      <w:r>
        <w:rPr>
          <w:rFonts w:hint="eastAsia" w:ascii="宋体" w:hAnsi="宋体"/>
          <w:szCs w:val="21"/>
        </w:rPr>
        <w:t>②从内容上看，是政治文化关系</w:t>
      </w:r>
    </w:p>
    <w:p>
      <w:pPr>
        <w:spacing w:line="360" w:lineRule="auto"/>
        <w:rPr>
          <w:rFonts w:ascii="宋体" w:hAnsi="宋体"/>
          <w:szCs w:val="21"/>
        </w:rPr>
      </w:pPr>
      <w:r>
        <w:rPr>
          <w:rFonts w:hint="eastAsia" w:ascii="宋体" w:hAnsi="宋体"/>
          <w:szCs w:val="21"/>
        </w:rPr>
        <w:t>③从形式上看，是竞争关系</w:t>
      </w:r>
    </w:p>
    <w:p>
      <w:pPr>
        <w:spacing w:line="360" w:lineRule="auto"/>
        <w:rPr>
          <w:rFonts w:hint="eastAsia" w:ascii="宋体" w:hAnsi="宋体"/>
          <w:szCs w:val="21"/>
        </w:rPr>
      </w:pPr>
      <w:r>
        <w:rPr>
          <w:rFonts w:hint="eastAsia" w:ascii="宋体" w:hAnsi="宋体"/>
          <w:szCs w:val="21"/>
        </w:rPr>
        <w:t>④从形式上看，是合作关系</w:t>
      </w:r>
    </w:p>
    <w:p>
      <w:pPr>
        <w:spacing w:line="360" w:lineRule="auto"/>
        <w:rPr>
          <w:rFonts w:hint="eastAsia" w:ascii="宋体" w:hAnsi="宋体"/>
          <w:szCs w:val="21"/>
        </w:rPr>
      </w:pPr>
      <w:r>
        <w:rPr>
          <w:rFonts w:hint="eastAsia" w:ascii="宋体" w:hAnsi="宋体"/>
          <w:szCs w:val="21"/>
        </w:rPr>
        <w:t>A.①③        B.①④        C.②③        D.②④</w:t>
      </w:r>
    </w:p>
    <w:p>
      <w:pPr>
        <w:spacing w:line="360" w:lineRule="auto"/>
        <w:rPr>
          <w:rFonts w:hint="eastAsia" w:ascii="宋体" w:hAnsi="宋体"/>
          <w:szCs w:val="21"/>
        </w:rPr>
      </w:pPr>
      <w:r>
        <w:rPr>
          <w:rFonts w:hint="eastAsia" w:ascii="宋体" w:hAnsi="宋体"/>
          <w:szCs w:val="21"/>
        </w:rPr>
        <w:t>21.与国际关系中一度盛行并现实存在的“结盟”不同，中国建立伙伴关系的特点是“结伴但不结盟”。目前，中国已经同112个国家和国际组织建立不同形式的伙伴关系。“结伴但不结盟”的外交实践表明我国</w:t>
      </w:r>
    </w:p>
    <w:p>
      <w:pPr>
        <w:spacing w:line="360" w:lineRule="auto"/>
        <w:rPr>
          <w:rFonts w:ascii="宋体" w:hAnsi="宋体"/>
          <w:szCs w:val="21"/>
        </w:rPr>
      </w:pPr>
      <w:r>
        <w:rPr>
          <w:rFonts w:hint="eastAsia" w:ascii="宋体" w:hAnsi="宋体"/>
          <w:szCs w:val="21"/>
        </w:rPr>
        <w:t>①倡导公平正义、合作共赢的新型国际关系</w:t>
      </w:r>
    </w:p>
    <w:p>
      <w:pPr>
        <w:spacing w:line="360" w:lineRule="auto"/>
        <w:rPr>
          <w:rFonts w:hint="eastAsia" w:ascii="宋体" w:hAnsi="宋体"/>
          <w:szCs w:val="21"/>
        </w:rPr>
      </w:pPr>
      <w:r>
        <w:rPr>
          <w:rFonts w:hint="eastAsia" w:ascii="宋体" w:hAnsi="宋体"/>
          <w:szCs w:val="21"/>
        </w:rPr>
        <w:t>②履行作 为联合国安理会常任理事国的职责</w:t>
      </w:r>
    </w:p>
    <w:p>
      <w:pPr>
        <w:spacing w:line="360" w:lineRule="auto"/>
        <w:rPr>
          <w:rFonts w:ascii="宋体" w:hAnsi="宋体"/>
          <w:szCs w:val="21"/>
        </w:rPr>
      </w:pPr>
      <w:r>
        <w:rPr>
          <w:rFonts w:hint="eastAsia" w:ascii="宋体" w:hAnsi="宋体"/>
          <w:szCs w:val="21"/>
        </w:rPr>
        <w:t>③始终不渝地奉行独立自主的和平外交政策</w:t>
      </w:r>
    </w:p>
    <w:p>
      <w:pPr>
        <w:spacing w:line="360" w:lineRule="auto"/>
        <w:rPr>
          <w:rFonts w:hint="eastAsia" w:ascii="宋体" w:hAnsi="宋体"/>
          <w:szCs w:val="21"/>
        </w:rPr>
      </w:pPr>
      <w:r>
        <w:rPr>
          <w:rFonts w:hint="eastAsia" w:ascii="宋体" w:hAnsi="宋体"/>
          <w:szCs w:val="21"/>
        </w:rPr>
        <w:t>④尊重各国人民自主选择社会制度和发展道路的权利</w:t>
      </w:r>
    </w:p>
    <w:p>
      <w:pPr>
        <w:spacing w:line="360" w:lineRule="auto"/>
        <w:rPr>
          <w:rFonts w:hint="eastAsia" w:ascii="宋体" w:hAnsi="宋体"/>
          <w:szCs w:val="21"/>
        </w:rPr>
      </w:pPr>
      <w:r>
        <w:rPr>
          <w:rFonts w:hint="eastAsia" w:ascii="宋体" w:hAnsi="宋体"/>
          <w:szCs w:val="21"/>
        </w:rPr>
        <w:t>A.①③        B.①④        C.②③        D.②④</w:t>
      </w:r>
    </w:p>
    <w:p>
      <w:pPr>
        <w:spacing w:line="360" w:lineRule="auto"/>
        <w:rPr>
          <w:rFonts w:ascii="宋体" w:hAnsi="宋体"/>
          <w:szCs w:val="21"/>
        </w:rPr>
      </w:pPr>
      <w:r>
        <w:rPr>
          <w:rFonts w:hint="eastAsia" w:ascii="宋体" w:hAnsi="宋体"/>
          <w:szCs w:val="21"/>
        </w:rPr>
        <w:t>22.多边主义是在三个或三个以上国家间协调国家政策与行动的国际交往活动。多边主义是第二次世界大战后世界秩序保持基本稳定的重要基础。多边主义在实践中蕴含的要求是</w:t>
      </w:r>
    </w:p>
    <w:p>
      <w:pPr>
        <w:spacing w:line="360" w:lineRule="auto"/>
        <w:rPr>
          <w:rFonts w:ascii="宋体" w:hAnsi="宋体"/>
          <w:szCs w:val="21"/>
        </w:rPr>
      </w:pPr>
      <w:r>
        <w:rPr>
          <w:rFonts w:hint="eastAsia" w:ascii="宋体" w:hAnsi="宋体"/>
          <w:szCs w:val="21"/>
        </w:rPr>
        <w:t>①各国应通过协商来达成非歧视性的规则和要求</w:t>
      </w:r>
    </w:p>
    <w:p>
      <w:pPr>
        <w:spacing w:line="360" w:lineRule="auto"/>
        <w:rPr>
          <w:rFonts w:ascii="宋体" w:hAnsi="宋体"/>
          <w:szCs w:val="21"/>
        </w:rPr>
      </w:pPr>
      <w:r>
        <w:rPr>
          <w:rFonts w:hint="eastAsia" w:ascii="宋体" w:hAnsi="宋体"/>
          <w:szCs w:val="21"/>
        </w:rPr>
        <w:t>②各国应将他国合理关切作为制定外交政策的出发点</w:t>
      </w:r>
    </w:p>
    <w:p>
      <w:pPr>
        <w:spacing w:line="360" w:lineRule="auto"/>
        <w:rPr>
          <w:rFonts w:ascii="宋体" w:hAnsi="宋体"/>
          <w:szCs w:val="21"/>
        </w:rPr>
      </w:pPr>
      <w:r>
        <w:rPr>
          <w:rFonts w:hint="eastAsia" w:ascii="宋体" w:hAnsi="宋体"/>
          <w:szCs w:val="21"/>
        </w:rPr>
        <w:t>③各国应支持各类国际组织开展的工作</w:t>
      </w:r>
    </w:p>
    <w:p>
      <w:pPr>
        <w:spacing w:line="360" w:lineRule="auto"/>
        <w:rPr>
          <w:rFonts w:hint="eastAsia" w:ascii="宋体" w:hAnsi="宋体"/>
          <w:szCs w:val="21"/>
        </w:rPr>
      </w:pPr>
      <w:r>
        <w:rPr>
          <w:rFonts w:hint="eastAsia" w:ascii="宋体" w:hAnsi="宋体"/>
          <w:szCs w:val="21"/>
        </w:rPr>
        <w:t>④各国应反对任何形式的单边主义和贸易保护主义</w:t>
      </w:r>
    </w:p>
    <w:p>
      <w:pPr>
        <w:spacing w:line="360" w:lineRule="auto"/>
        <w:rPr>
          <w:rFonts w:ascii="宋体" w:hAnsi="宋体"/>
          <w:szCs w:val="21"/>
        </w:rPr>
      </w:pPr>
      <w:r>
        <w:rPr>
          <w:rFonts w:hint="eastAsia" w:ascii="宋体" w:hAnsi="宋体"/>
          <w:szCs w:val="21"/>
        </w:rPr>
        <w:t>A.①③        B.①④        C.②③        D.②④</w:t>
      </w:r>
    </w:p>
    <w:p>
      <w:pPr>
        <w:spacing w:line="360" w:lineRule="auto"/>
        <w:rPr>
          <w:rFonts w:hint="eastAsia" w:ascii="宋体" w:hAnsi="宋体"/>
          <w:szCs w:val="21"/>
        </w:rPr>
      </w:pPr>
      <w:r>
        <w:rPr>
          <w:rFonts w:hint="eastAsia" w:ascii="宋体" w:hAnsi="宋体"/>
          <w:szCs w:val="21"/>
        </w:rPr>
        <w:t>23.中国倡议，支持世卫组织（世界卫生组织）就是支持国际抗疫合作、支持挽救生命；呼吁国际社会加大对世卫组织的政治支持和资金投入力度，并向世卫组织捐款2000万美元。由此可见</w:t>
      </w:r>
    </w:p>
    <w:p>
      <w:pPr>
        <w:spacing w:line="360" w:lineRule="auto"/>
        <w:rPr>
          <w:rFonts w:hint="eastAsia" w:ascii="宋体" w:hAnsi="宋体"/>
          <w:szCs w:val="21"/>
        </w:rPr>
      </w:pPr>
      <w:r>
        <w:rPr>
          <w:rFonts w:hint="eastAsia" w:ascii="宋体" w:hAnsi="宋体"/>
          <w:szCs w:val="21"/>
        </w:rPr>
        <w:t>A.世卫组织是当今世界最具权威的一般性国际组织</w:t>
      </w:r>
    </w:p>
    <w:p>
      <w:pPr>
        <w:spacing w:line="360" w:lineRule="auto"/>
        <w:rPr>
          <w:rFonts w:hint="eastAsia" w:ascii="宋体" w:hAnsi="宋体"/>
          <w:szCs w:val="21"/>
        </w:rPr>
      </w:pPr>
      <w:r>
        <w:rPr>
          <w:rFonts w:hint="eastAsia" w:ascii="宋体" w:hAnsi="宋体"/>
          <w:szCs w:val="21"/>
        </w:rPr>
        <w:t>B.中国是世卫组织的主要出资国，支持世卫组织的工作</w:t>
      </w:r>
    </w:p>
    <w:p>
      <w:pPr>
        <w:spacing w:line="360" w:lineRule="auto"/>
        <w:rPr>
          <w:rFonts w:hint="eastAsia" w:ascii="宋体" w:hAnsi="宋体"/>
          <w:szCs w:val="21"/>
        </w:rPr>
      </w:pPr>
      <w:r>
        <w:rPr>
          <w:rFonts w:hint="eastAsia" w:ascii="宋体" w:hAnsi="宋体"/>
          <w:szCs w:val="21"/>
        </w:rPr>
        <w:t>C.世卫组织在国际抗疫中的领导作用不可替代</w:t>
      </w:r>
    </w:p>
    <w:p>
      <w:pPr>
        <w:spacing w:line="360" w:lineRule="auto"/>
        <w:rPr>
          <w:rFonts w:hint="eastAsia" w:ascii="宋体" w:hAnsi="宋体"/>
          <w:szCs w:val="21"/>
        </w:rPr>
      </w:pPr>
      <w:r>
        <w:rPr>
          <w:rFonts w:hint="eastAsia" w:ascii="宋体" w:hAnsi="宋体"/>
          <w:szCs w:val="21"/>
        </w:rPr>
        <w:t>D.中国倡议反映了各国人民的共同利益和要求</w:t>
      </w:r>
    </w:p>
    <w:p>
      <w:pPr>
        <w:spacing w:line="360" w:lineRule="auto"/>
        <w:rPr>
          <w:rFonts w:ascii="宋体" w:hAnsi="宋体"/>
          <w:szCs w:val="21"/>
        </w:rPr>
      </w:pPr>
      <w:r>
        <w:rPr>
          <w:rFonts w:hint="eastAsia" w:ascii="宋体" w:hAnsi="宋体"/>
          <w:szCs w:val="21"/>
        </w:rPr>
        <w:t>24.联合国教科文组织对世界各国科技研发投资情况进行了统计，美国、中国、日本排名前三。</w:t>
      </w:r>
    </w:p>
    <w:p>
      <w:pPr>
        <w:spacing w:line="360" w:lineRule="auto"/>
        <w:jc w:val="center"/>
        <w:rPr>
          <w:rFonts w:ascii="宋体" w:hAnsi="宋体"/>
          <w:szCs w:val="21"/>
        </w:rPr>
      </w:pPr>
      <w:r>
        <w:rPr>
          <w:rFonts w:hint="eastAsia" w:ascii="宋体" w:hAnsi="宋体"/>
          <w:szCs w:val="21"/>
        </w:rPr>
        <w:t>全</w:t>
      </w:r>
      <w:r>
        <w:rPr>
          <w:rFonts w:ascii="宋体" w:hAnsi="宋体"/>
          <w:szCs w:val="21"/>
        </w:rPr>
        <w:t>球主要国家和地区科技研发投入（按购买</w:t>
      </w:r>
      <w:r>
        <w:rPr>
          <w:rFonts w:hint="eastAsia" w:ascii="宋体" w:hAnsi="宋体"/>
          <w:szCs w:val="21"/>
        </w:rPr>
        <w:t>力</w:t>
      </w:r>
      <w:r>
        <w:rPr>
          <w:rFonts w:ascii="宋体" w:hAnsi="宋体"/>
          <w:szCs w:val="21"/>
        </w:rPr>
        <w:t>平价计算）</w:t>
      </w:r>
    </w:p>
    <w:tbl>
      <w:tblPr>
        <w:tblStyle w:val="7"/>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622"/>
        <w:gridCol w:w="1623"/>
        <w:gridCol w:w="1623"/>
        <w:gridCol w:w="1623"/>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2" w:type="dxa"/>
          </w:tcPr>
          <w:p>
            <w:pPr>
              <w:spacing w:line="360" w:lineRule="auto"/>
              <w:rPr>
                <w:rFonts w:hint="eastAsia" w:ascii="宋体" w:hAnsi="宋体"/>
                <w:szCs w:val="21"/>
              </w:rPr>
            </w:pPr>
            <w:r>
              <w:rPr>
                <w:rFonts w:hint="eastAsia" w:ascii="宋体" w:hAnsi="宋体"/>
                <w:szCs w:val="21"/>
              </w:rPr>
              <w:t>排名</w:t>
            </w:r>
          </w:p>
        </w:tc>
        <w:tc>
          <w:tcPr>
            <w:tcW w:w="1622" w:type="dxa"/>
          </w:tcPr>
          <w:p>
            <w:pPr>
              <w:spacing w:line="360" w:lineRule="auto"/>
              <w:rPr>
                <w:rFonts w:hint="eastAsia" w:ascii="宋体" w:hAnsi="宋体"/>
                <w:szCs w:val="21"/>
              </w:rPr>
            </w:pPr>
            <w:r>
              <w:rPr>
                <w:rFonts w:hint="eastAsia" w:ascii="宋体" w:hAnsi="宋体"/>
                <w:szCs w:val="21"/>
              </w:rPr>
              <w:t>国</w:t>
            </w:r>
            <w:r>
              <w:rPr>
                <w:rFonts w:ascii="宋体" w:hAnsi="宋体"/>
                <w:szCs w:val="21"/>
              </w:rPr>
              <w:t>家</w:t>
            </w:r>
          </w:p>
        </w:tc>
        <w:tc>
          <w:tcPr>
            <w:tcW w:w="1623" w:type="dxa"/>
          </w:tcPr>
          <w:p>
            <w:pPr>
              <w:spacing w:line="360" w:lineRule="auto"/>
              <w:rPr>
                <w:rFonts w:hint="eastAsia" w:ascii="宋体" w:hAnsi="宋体"/>
                <w:szCs w:val="21"/>
              </w:rPr>
            </w:pPr>
            <w:r>
              <w:rPr>
                <w:rFonts w:hint="eastAsia" w:ascii="宋体" w:hAnsi="宋体"/>
                <w:szCs w:val="21"/>
              </w:rPr>
              <w:t>研发</w:t>
            </w:r>
            <w:r>
              <w:rPr>
                <w:rFonts w:ascii="宋体" w:hAnsi="宋体"/>
                <w:szCs w:val="21"/>
              </w:rPr>
              <w:t>投入（</w:t>
            </w:r>
            <w:r>
              <w:rPr>
                <w:rFonts w:hint="eastAsia" w:ascii="宋体" w:hAnsi="宋体"/>
                <w:szCs w:val="21"/>
              </w:rPr>
              <w:t>10亿</w:t>
            </w:r>
            <w:r>
              <w:rPr>
                <w:rFonts w:ascii="宋体" w:hAnsi="宋体"/>
                <w:szCs w:val="21"/>
              </w:rPr>
              <w:t>美元）</w:t>
            </w:r>
          </w:p>
        </w:tc>
        <w:tc>
          <w:tcPr>
            <w:tcW w:w="1623" w:type="dxa"/>
          </w:tcPr>
          <w:p>
            <w:pPr>
              <w:spacing w:line="360" w:lineRule="auto"/>
              <w:rPr>
                <w:rFonts w:hint="eastAsia" w:ascii="宋体" w:hAnsi="宋体"/>
                <w:szCs w:val="21"/>
              </w:rPr>
            </w:pPr>
            <w:r>
              <w:rPr>
                <w:rFonts w:hint="eastAsia" w:ascii="宋体" w:hAnsi="宋体"/>
                <w:szCs w:val="21"/>
              </w:rPr>
              <w:t>同</w:t>
            </w:r>
            <w:r>
              <w:rPr>
                <w:rFonts w:ascii="宋体" w:hAnsi="宋体"/>
                <w:szCs w:val="21"/>
              </w:rPr>
              <w:t>比增长（</w:t>
            </w:r>
            <w:r>
              <w:rPr>
                <w:rFonts w:hint="eastAsia" w:ascii="宋体" w:hAnsi="宋体"/>
                <w:szCs w:val="21"/>
              </w:rPr>
              <w:t>%）</w:t>
            </w:r>
          </w:p>
        </w:tc>
        <w:tc>
          <w:tcPr>
            <w:tcW w:w="1623" w:type="dxa"/>
          </w:tcPr>
          <w:p>
            <w:pPr>
              <w:spacing w:line="360" w:lineRule="auto"/>
              <w:rPr>
                <w:rFonts w:hint="eastAsia" w:ascii="宋体" w:hAnsi="宋体"/>
                <w:szCs w:val="21"/>
              </w:rPr>
            </w:pPr>
            <w:r>
              <w:rPr>
                <w:rFonts w:hint="eastAsia" w:ascii="宋体" w:hAnsi="宋体"/>
                <w:szCs w:val="21"/>
              </w:rPr>
              <w:t>占GDP比重</w:t>
            </w:r>
            <w:r>
              <w:rPr>
                <w:rFonts w:ascii="宋体" w:hAnsi="宋体"/>
                <w:szCs w:val="21"/>
              </w:rPr>
              <w:t>（</w:t>
            </w:r>
            <w:r>
              <w:rPr>
                <w:rFonts w:hint="eastAsia" w:ascii="宋体" w:hAnsi="宋体"/>
                <w:szCs w:val="21"/>
              </w:rPr>
              <w:t>%）</w:t>
            </w:r>
          </w:p>
        </w:tc>
        <w:tc>
          <w:tcPr>
            <w:tcW w:w="1623" w:type="dxa"/>
          </w:tcPr>
          <w:p>
            <w:pPr>
              <w:spacing w:line="360" w:lineRule="auto"/>
              <w:rPr>
                <w:rFonts w:hint="eastAsia" w:ascii="宋体" w:hAnsi="宋体"/>
                <w:szCs w:val="21"/>
              </w:rPr>
            </w:pPr>
            <w:r>
              <w:rPr>
                <w:rFonts w:hint="eastAsia" w:ascii="宋体" w:hAnsi="宋体"/>
                <w:szCs w:val="21"/>
              </w:rPr>
              <w:t>全</w:t>
            </w:r>
            <w:r>
              <w:rPr>
                <w:rFonts w:ascii="宋体" w:hAnsi="宋体"/>
                <w:szCs w:val="21"/>
              </w:rPr>
              <w:t>球份额（</w:t>
            </w:r>
            <w:r>
              <w:rPr>
                <w:rFonts w:hint="eastAsia" w:ascii="宋体" w:hAnsi="宋体"/>
                <w:szCs w:val="21"/>
              </w:rPr>
              <w:t>%</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2" w:type="dxa"/>
          </w:tcPr>
          <w:p>
            <w:pPr>
              <w:spacing w:line="360" w:lineRule="auto"/>
              <w:rPr>
                <w:rFonts w:hint="eastAsia" w:ascii="宋体" w:hAnsi="宋体"/>
                <w:szCs w:val="21"/>
              </w:rPr>
            </w:pPr>
            <w:r>
              <w:rPr>
                <w:rFonts w:hint="eastAsia" w:ascii="宋体" w:hAnsi="宋体"/>
                <w:szCs w:val="21"/>
              </w:rPr>
              <w:t>1</w:t>
            </w:r>
          </w:p>
        </w:tc>
        <w:tc>
          <w:tcPr>
            <w:tcW w:w="1622" w:type="dxa"/>
          </w:tcPr>
          <w:p>
            <w:pPr>
              <w:spacing w:line="360" w:lineRule="auto"/>
              <w:rPr>
                <w:rFonts w:hint="eastAsia" w:ascii="宋体" w:hAnsi="宋体"/>
                <w:szCs w:val="21"/>
              </w:rPr>
            </w:pPr>
            <w:r>
              <w:rPr>
                <w:rFonts w:hint="eastAsia" w:ascii="宋体" w:hAnsi="宋体"/>
                <w:szCs w:val="21"/>
              </w:rPr>
              <w:t>美国</w:t>
            </w:r>
          </w:p>
        </w:tc>
        <w:tc>
          <w:tcPr>
            <w:tcW w:w="1623" w:type="dxa"/>
          </w:tcPr>
          <w:p>
            <w:pPr>
              <w:spacing w:line="360" w:lineRule="auto"/>
              <w:rPr>
                <w:rFonts w:hint="eastAsia" w:ascii="宋体" w:hAnsi="宋体"/>
                <w:szCs w:val="21"/>
              </w:rPr>
            </w:pPr>
            <w:r>
              <w:rPr>
                <w:rFonts w:hint="eastAsia" w:ascii="宋体" w:hAnsi="宋体"/>
                <w:szCs w:val="21"/>
              </w:rPr>
              <w:t>552.98</w:t>
            </w:r>
          </w:p>
        </w:tc>
        <w:tc>
          <w:tcPr>
            <w:tcW w:w="1623" w:type="dxa"/>
          </w:tcPr>
          <w:p>
            <w:pPr>
              <w:spacing w:line="360" w:lineRule="auto"/>
              <w:rPr>
                <w:rFonts w:hint="eastAsia" w:ascii="宋体" w:hAnsi="宋体"/>
                <w:szCs w:val="21"/>
              </w:rPr>
            </w:pPr>
            <w:r>
              <w:rPr>
                <w:rFonts w:hint="eastAsia" w:ascii="宋体" w:hAnsi="宋体"/>
                <w:szCs w:val="21"/>
              </w:rPr>
              <w:t>2.86</w:t>
            </w:r>
          </w:p>
        </w:tc>
        <w:tc>
          <w:tcPr>
            <w:tcW w:w="1623" w:type="dxa"/>
          </w:tcPr>
          <w:p>
            <w:pPr>
              <w:spacing w:line="360" w:lineRule="auto"/>
              <w:rPr>
                <w:rFonts w:hint="eastAsia" w:ascii="宋体" w:hAnsi="宋体"/>
                <w:szCs w:val="21"/>
              </w:rPr>
            </w:pPr>
            <w:r>
              <w:rPr>
                <w:rFonts w:hint="eastAsia" w:ascii="宋体" w:hAnsi="宋体"/>
                <w:szCs w:val="21"/>
              </w:rPr>
              <w:t>2.84</w:t>
            </w:r>
          </w:p>
        </w:tc>
        <w:tc>
          <w:tcPr>
            <w:tcW w:w="1623" w:type="dxa"/>
          </w:tcPr>
          <w:p>
            <w:pPr>
              <w:spacing w:line="360" w:lineRule="auto"/>
              <w:rPr>
                <w:rFonts w:hint="eastAsia" w:ascii="宋体" w:hAnsi="宋体"/>
                <w:szCs w:val="21"/>
              </w:rPr>
            </w:pPr>
            <w:r>
              <w:rPr>
                <w:rFonts w:hint="eastAsia" w:ascii="宋体" w:hAnsi="宋体"/>
                <w:szCs w:val="21"/>
              </w:rPr>
              <w:t>25.25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2" w:type="dxa"/>
          </w:tcPr>
          <w:p>
            <w:pPr>
              <w:spacing w:line="360" w:lineRule="auto"/>
              <w:rPr>
                <w:rFonts w:hint="eastAsia" w:ascii="宋体" w:hAnsi="宋体"/>
                <w:szCs w:val="21"/>
              </w:rPr>
            </w:pPr>
            <w:r>
              <w:rPr>
                <w:rFonts w:hint="eastAsia" w:ascii="宋体" w:hAnsi="宋体"/>
                <w:szCs w:val="21"/>
              </w:rPr>
              <w:t>2</w:t>
            </w:r>
          </w:p>
        </w:tc>
        <w:tc>
          <w:tcPr>
            <w:tcW w:w="1622" w:type="dxa"/>
          </w:tcPr>
          <w:p>
            <w:pPr>
              <w:spacing w:line="360" w:lineRule="auto"/>
              <w:rPr>
                <w:rFonts w:hint="eastAsia" w:ascii="宋体" w:hAnsi="宋体"/>
                <w:szCs w:val="21"/>
              </w:rPr>
            </w:pPr>
            <w:r>
              <w:rPr>
                <w:rFonts w:hint="eastAsia" w:ascii="宋体" w:hAnsi="宋体"/>
                <w:szCs w:val="21"/>
              </w:rPr>
              <w:t>中</w:t>
            </w:r>
            <w:r>
              <w:rPr>
                <w:rFonts w:ascii="宋体" w:hAnsi="宋体"/>
                <w:szCs w:val="21"/>
              </w:rPr>
              <w:t>国</w:t>
            </w:r>
          </w:p>
        </w:tc>
        <w:tc>
          <w:tcPr>
            <w:tcW w:w="1623" w:type="dxa"/>
          </w:tcPr>
          <w:p>
            <w:pPr>
              <w:spacing w:line="360" w:lineRule="auto"/>
              <w:rPr>
                <w:rFonts w:hint="eastAsia" w:ascii="宋体" w:hAnsi="宋体"/>
                <w:szCs w:val="21"/>
              </w:rPr>
            </w:pPr>
            <w:r>
              <w:rPr>
                <w:rFonts w:hint="eastAsia" w:ascii="宋体" w:hAnsi="宋体"/>
                <w:szCs w:val="21"/>
              </w:rPr>
              <w:t>474.81</w:t>
            </w:r>
          </w:p>
        </w:tc>
        <w:tc>
          <w:tcPr>
            <w:tcW w:w="1623" w:type="dxa"/>
          </w:tcPr>
          <w:p>
            <w:pPr>
              <w:spacing w:line="360" w:lineRule="auto"/>
              <w:rPr>
                <w:rFonts w:hint="eastAsia" w:ascii="宋体" w:hAnsi="宋体"/>
                <w:szCs w:val="21"/>
              </w:rPr>
            </w:pPr>
            <w:r>
              <w:rPr>
                <w:rFonts w:hint="eastAsia" w:ascii="宋体" w:hAnsi="宋体"/>
                <w:szCs w:val="21"/>
              </w:rPr>
              <w:t>6.74</w:t>
            </w:r>
          </w:p>
        </w:tc>
        <w:tc>
          <w:tcPr>
            <w:tcW w:w="1623" w:type="dxa"/>
          </w:tcPr>
          <w:p>
            <w:pPr>
              <w:spacing w:line="360" w:lineRule="auto"/>
              <w:rPr>
                <w:rFonts w:hint="eastAsia" w:ascii="宋体" w:hAnsi="宋体"/>
                <w:szCs w:val="21"/>
              </w:rPr>
            </w:pPr>
            <w:r>
              <w:rPr>
                <w:rFonts w:hint="eastAsia" w:ascii="宋体" w:hAnsi="宋体"/>
                <w:szCs w:val="21"/>
              </w:rPr>
              <w:t>1.97</w:t>
            </w:r>
          </w:p>
        </w:tc>
        <w:tc>
          <w:tcPr>
            <w:tcW w:w="1623" w:type="dxa"/>
          </w:tcPr>
          <w:p>
            <w:pPr>
              <w:spacing w:line="360" w:lineRule="auto"/>
              <w:rPr>
                <w:rFonts w:hint="eastAsia" w:ascii="宋体" w:hAnsi="宋体"/>
                <w:szCs w:val="21"/>
              </w:rPr>
            </w:pPr>
            <w:r>
              <w:rPr>
                <w:rFonts w:hint="eastAsia" w:ascii="宋体" w:hAnsi="宋体"/>
                <w:szCs w:val="21"/>
              </w:rPr>
              <w:t>21.68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2" w:type="dxa"/>
          </w:tcPr>
          <w:p>
            <w:pPr>
              <w:spacing w:line="360" w:lineRule="auto"/>
              <w:rPr>
                <w:rFonts w:hint="eastAsia" w:ascii="宋体" w:hAnsi="宋体"/>
                <w:szCs w:val="21"/>
              </w:rPr>
            </w:pPr>
            <w:r>
              <w:rPr>
                <w:rFonts w:hint="eastAsia" w:ascii="宋体" w:hAnsi="宋体"/>
                <w:szCs w:val="21"/>
              </w:rPr>
              <w:t>3</w:t>
            </w:r>
          </w:p>
        </w:tc>
        <w:tc>
          <w:tcPr>
            <w:tcW w:w="1622" w:type="dxa"/>
          </w:tcPr>
          <w:p>
            <w:pPr>
              <w:spacing w:line="360" w:lineRule="auto"/>
              <w:rPr>
                <w:rFonts w:hint="eastAsia" w:ascii="宋体" w:hAnsi="宋体"/>
                <w:szCs w:val="21"/>
              </w:rPr>
            </w:pPr>
            <w:r>
              <w:rPr>
                <w:rFonts w:hint="eastAsia" w:ascii="宋体" w:hAnsi="宋体"/>
                <w:szCs w:val="21"/>
              </w:rPr>
              <w:t>日本</w:t>
            </w:r>
          </w:p>
        </w:tc>
        <w:tc>
          <w:tcPr>
            <w:tcW w:w="1623" w:type="dxa"/>
          </w:tcPr>
          <w:p>
            <w:pPr>
              <w:spacing w:line="360" w:lineRule="auto"/>
              <w:rPr>
                <w:rFonts w:hint="eastAsia" w:ascii="宋体" w:hAnsi="宋体"/>
                <w:szCs w:val="21"/>
              </w:rPr>
            </w:pPr>
            <w:r>
              <w:rPr>
                <w:rFonts w:hint="eastAsia" w:ascii="宋体" w:hAnsi="宋体"/>
                <w:szCs w:val="21"/>
              </w:rPr>
              <w:t>186.64</w:t>
            </w:r>
          </w:p>
        </w:tc>
        <w:tc>
          <w:tcPr>
            <w:tcW w:w="1623" w:type="dxa"/>
          </w:tcPr>
          <w:p>
            <w:pPr>
              <w:spacing w:line="360" w:lineRule="auto"/>
              <w:rPr>
                <w:rFonts w:hint="eastAsia" w:ascii="宋体" w:hAnsi="宋体"/>
                <w:szCs w:val="21"/>
              </w:rPr>
            </w:pPr>
            <w:r>
              <w:rPr>
                <w:rFonts w:hint="eastAsia" w:ascii="宋体" w:hAnsi="宋体"/>
                <w:szCs w:val="21"/>
              </w:rPr>
              <w:t>0.60</w:t>
            </w:r>
          </w:p>
        </w:tc>
        <w:tc>
          <w:tcPr>
            <w:tcW w:w="1623" w:type="dxa"/>
          </w:tcPr>
          <w:p>
            <w:pPr>
              <w:spacing w:line="360" w:lineRule="auto"/>
              <w:rPr>
                <w:rFonts w:hint="eastAsia" w:ascii="宋体" w:hAnsi="宋体"/>
                <w:szCs w:val="21"/>
              </w:rPr>
            </w:pPr>
            <w:r>
              <w:rPr>
                <w:rFonts w:hint="eastAsia" w:ascii="宋体" w:hAnsi="宋体"/>
                <w:szCs w:val="21"/>
              </w:rPr>
              <w:t>3.50</w:t>
            </w:r>
          </w:p>
        </w:tc>
        <w:tc>
          <w:tcPr>
            <w:tcW w:w="1623" w:type="dxa"/>
          </w:tcPr>
          <w:p>
            <w:pPr>
              <w:spacing w:line="360" w:lineRule="auto"/>
              <w:rPr>
                <w:rFonts w:hint="eastAsia" w:ascii="宋体" w:hAnsi="宋体"/>
                <w:szCs w:val="21"/>
              </w:rPr>
            </w:pPr>
            <w:r>
              <w:rPr>
                <w:rFonts w:hint="eastAsia" w:ascii="宋体" w:hAnsi="宋体"/>
                <w:szCs w:val="21"/>
              </w:rPr>
              <w:t>8.52</w:t>
            </w:r>
          </w:p>
        </w:tc>
      </w:tr>
    </w:tbl>
    <w:p>
      <w:pPr>
        <w:spacing w:line="360" w:lineRule="auto"/>
        <w:rPr>
          <w:rFonts w:hint="eastAsia" w:ascii="宋体" w:hAnsi="宋体"/>
          <w:szCs w:val="21"/>
        </w:rPr>
      </w:pPr>
      <w:r>
        <w:rPr>
          <w:rFonts w:hint="eastAsia" w:ascii="宋体" w:hAnsi="宋体"/>
          <w:szCs w:val="21"/>
        </w:rPr>
        <w:t>注：2018年，我国境内外专利申请达到432. 3万件，比2017年增长16. 9%;授予专利权244.7万件，增长33. 3%。</w:t>
      </w:r>
    </w:p>
    <w:p>
      <w:pPr>
        <w:spacing w:line="360" w:lineRule="auto"/>
        <w:rPr>
          <w:rFonts w:hint="eastAsia" w:ascii="宋体" w:hAnsi="宋体"/>
          <w:szCs w:val="21"/>
        </w:rPr>
      </w:pPr>
      <w:r>
        <w:rPr>
          <w:rFonts w:hint="eastAsia" w:ascii="宋体" w:hAnsi="宋体"/>
          <w:szCs w:val="21"/>
        </w:rPr>
        <w:t>下列对表格信息（含注）解读正确的是</w:t>
      </w:r>
    </w:p>
    <w:p>
      <w:pPr>
        <w:spacing w:line="360" w:lineRule="auto"/>
        <w:rPr>
          <w:rFonts w:ascii="宋体" w:hAnsi="宋体"/>
          <w:szCs w:val="21"/>
        </w:rPr>
      </w:pPr>
      <w:r>
        <w:rPr>
          <w:rFonts w:hint="eastAsia" w:ascii="宋体" w:hAnsi="宋体"/>
          <w:szCs w:val="21"/>
        </w:rPr>
        <w:t>①科技研发投入是当前和今后相当长时间内国际竞争的焦点</w:t>
      </w:r>
    </w:p>
    <w:p>
      <w:pPr>
        <w:spacing w:line="360" w:lineRule="auto"/>
        <w:rPr>
          <w:rFonts w:ascii="宋体" w:hAnsi="宋体"/>
          <w:szCs w:val="21"/>
        </w:rPr>
      </w:pPr>
      <w:r>
        <w:rPr>
          <w:rFonts w:hint="eastAsia" w:ascii="宋体" w:hAnsi="宋体"/>
          <w:szCs w:val="21"/>
        </w:rPr>
        <w:t>②中国科技研发投入增长快，缩小了与发达国家在科技领域的差距</w:t>
      </w:r>
    </w:p>
    <w:p>
      <w:pPr>
        <w:spacing w:line="360" w:lineRule="auto"/>
        <w:rPr>
          <w:rFonts w:ascii="宋体" w:hAnsi="宋体"/>
          <w:szCs w:val="21"/>
        </w:rPr>
      </w:pPr>
      <w:r>
        <w:rPr>
          <w:rFonts w:hint="eastAsia" w:ascii="宋体" w:hAnsi="宋体"/>
          <w:szCs w:val="21"/>
        </w:rPr>
        <w:t>③科技竞争力决定一个国家在国际社会的地位和话语权</w:t>
      </w:r>
    </w:p>
    <w:p>
      <w:pPr>
        <w:spacing w:line="360" w:lineRule="auto"/>
        <w:rPr>
          <w:rFonts w:hint="eastAsia" w:ascii="宋体" w:hAnsi="宋体"/>
          <w:szCs w:val="21"/>
        </w:rPr>
      </w:pPr>
      <w:r>
        <w:rPr>
          <w:rFonts w:hint="eastAsia" w:ascii="宋体" w:hAnsi="宋体"/>
          <w:szCs w:val="21"/>
        </w:rPr>
        <w:t>④中国的科技实力不断增强，有利于我国抓住发展机遇</w:t>
      </w:r>
    </w:p>
    <w:p>
      <w:pPr>
        <w:spacing w:line="360" w:lineRule="auto"/>
        <w:rPr>
          <w:rFonts w:ascii="宋体" w:hAnsi="宋体"/>
          <w:szCs w:val="21"/>
        </w:rPr>
      </w:pPr>
      <w:r>
        <w:rPr>
          <w:rFonts w:hint="eastAsia" w:ascii="宋体" w:hAnsi="宋体"/>
          <w:szCs w:val="21"/>
        </w:rPr>
        <w:t>A.①②        B.①③        C.②④        D.③④</w:t>
      </w:r>
    </w:p>
    <w:p>
      <w:pPr>
        <w:spacing w:line="360" w:lineRule="auto"/>
        <w:jc w:val="center"/>
        <w:rPr>
          <w:rFonts w:ascii="宋体" w:hAnsi="宋体"/>
          <w:sz w:val="32"/>
          <w:szCs w:val="32"/>
        </w:rPr>
      </w:pPr>
      <w:r>
        <w:rPr>
          <w:rFonts w:hint="eastAsia" w:ascii="宋体" w:hAnsi="宋体"/>
          <w:sz w:val="32"/>
          <w:szCs w:val="32"/>
        </w:rPr>
        <w:t>第</w:t>
      </w:r>
      <w:r>
        <w:rPr>
          <w:rFonts w:ascii="宋体" w:hAnsi="宋体"/>
          <w:sz w:val="32"/>
          <w:szCs w:val="32"/>
        </w:rPr>
        <w:fldChar w:fldCharType="begin"/>
      </w:r>
      <w:r>
        <w:rPr>
          <w:rFonts w:ascii="宋体" w:hAnsi="宋体"/>
          <w:sz w:val="32"/>
          <w:szCs w:val="32"/>
        </w:rPr>
        <w:instrText xml:space="preserve"> </w:instrText>
      </w:r>
      <w:r>
        <w:rPr>
          <w:rFonts w:hint="eastAsia" w:ascii="宋体" w:hAnsi="宋体"/>
          <w:sz w:val="32"/>
          <w:szCs w:val="32"/>
        </w:rPr>
        <w:instrText xml:space="preserve">= 2 \* ROMAN</w:instrText>
      </w:r>
      <w:r>
        <w:rPr>
          <w:rFonts w:ascii="宋体" w:hAnsi="宋体"/>
          <w:sz w:val="32"/>
          <w:szCs w:val="32"/>
        </w:rPr>
        <w:instrText xml:space="preserve"> </w:instrText>
      </w:r>
      <w:r>
        <w:rPr>
          <w:rFonts w:ascii="宋体" w:hAnsi="宋体"/>
          <w:sz w:val="32"/>
          <w:szCs w:val="32"/>
        </w:rPr>
        <w:fldChar w:fldCharType="separate"/>
      </w:r>
      <w:r>
        <w:rPr>
          <w:rFonts w:ascii="宋体" w:hAnsi="宋体"/>
          <w:sz w:val="32"/>
          <w:szCs w:val="32"/>
        </w:rPr>
        <w:t>II</w:t>
      </w:r>
      <w:r>
        <w:rPr>
          <w:rFonts w:ascii="宋体" w:hAnsi="宋体"/>
          <w:sz w:val="32"/>
          <w:szCs w:val="32"/>
        </w:rPr>
        <w:fldChar w:fldCharType="end"/>
      </w:r>
      <w:r>
        <w:rPr>
          <w:rFonts w:hint="eastAsia" w:ascii="宋体" w:hAnsi="宋体"/>
          <w:sz w:val="32"/>
          <w:szCs w:val="32"/>
        </w:rPr>
        <w:t>卷</w:t>
      </w:r>
      <w:r>
        <w:rPr>
          <w:rFonts w:ascii="宋体" w:hAnsi="宋体"/>
          <w:sz w:val="32"/>
          <w:szCs w:val="32"/>
        </w:rPr>
        <w:t>（非选择题</w:t>
      </w:r>
      <w:r>
        <w:rPr>
          <w:rFonts w:hint="eastAsia" w:ascii="宋体" w:hAnsi="宋体"/>
          <w:sz w:val="32"/>
          <w:szCs w:val="32"/>
        </w:rPr>
        <w:t xml:space="preserve">  共52分</w:t>
      </w:r>
      <w:r>
        <w:rPr>
          <w:rFonts w:ascii="宋体" w:hAnsi="宋体"/>
          <w:sz w:val="32"/>
          <w:szCs w:val="32"/>
        </w:rPr>
        <w:t>）</w:t>
      </w:r>
    </w:p>
    <w:p>
      <w:pPr>
        <w:spacing w:line="360" w:lineRule="auto"/>
        <w:rPr>
          <w:rFonts w:hint="eastAsia" w:ascii="宋体" w:hAnsi="宋体"/>
          <w:szCs w:val="21"/>
        </w:rPr>
      </w:pPr>
      <w:r>
        <w:rPr>
          <w:rFonts w:hint="eastAsia" w:ascii="宋体" w:hAnsi="宋体"/>
          <w:szCs w:val="21"/>
        </w:rPr>
        <w:t>二、非选择题：共52分。</w:t>
      </w:r>
    </w:p>
    <w:p>
      <w:pPr>
        <w:spacing w:line="360" w:lineRule="auto"/>
        <w:rPr>
          <w:rFonts w:hint="eastAsia" w:ascii="宋体" w:hAnsi="宋体"/>
          <w:szCs w:val="21"/>
        </w:rPr>
      </w:pPr>
      <w:r>
        <w:rPr>
          <w:rFonts w:hint="eastAsia" w:ascii="宋体" w:hAnsi="宋体"/>
          <w:szCs w:val="21"/>
        </w:rPr>
        <w:t>25.阅读材料，完成下列要求。</w:t>
      </w:r>
    </w:p>
    <w:p>
      <w:pPr>
        <w:spacing w:line="360" w:lineRule="auto"/>
        <w:ind w:firstLine="420" w:firstLineChars="200"/>
        <w:rPr>
          <w:rFonts w:hint="eastAsia" w:ascii="楷体" w:hAnsi="楷体" w:eastAsia="楷体"/>
          <w:szCs w:val="21"/>
        </w:rPr>
      </w:pPr>
      <w:r>
        <w:rPr>
          <w:rFonts w:hint="eastAsia" w:ascii="楷体" w:hAnsi="楷体" w:eastAsia="楷体"/>
          <w:szCs w:val="21"/>
        </w:rPr>
        <w:t>夜间是重要的消费时段。夜间经济在给城市带来活力、魅力和新的经济增长点的同时，也对城市治理水平提出更高要求。</w:t>
      </w:r>
    </w:p>
    <w:p>
      <w:pPr>
        <w:spacing w:line="360" w:lineRule="auto"/>
        <w:ind w:firstLine="420" w:firstLineChars="200"/>
        <w:rPr>
          <w:rFonts w:hint="eastAsia" w:ascii="宋体" w:hAnsi="宋体"/>
          <w:szCs w:val="21"/>
        </w:rPr>
      </w:pPr>
      <w:r>
        <w:rPr>
          <w:rFonts w:hint="eastAsia" w:ascii="楷体" w:hAnsi="楷体" w:eastAsia="楷体"/>
          <w:szCs w:val="21"/>
        </w:rPr>
        <w:t>政府在发展夜间经济中负有“掌灯人”的责任，夜间消费的“菜单”能否更丰富，让人们有更多的选择;公共交通能否跟上，为消费者和延时下班的工作人员提供便利；怎样管理好夜间餐饮的噪声、油烟问题，避免打扰正常休息的居民；治安安全、消防安全和食品安全等城市公共安全体系是否完备；怎样在法律法规允许范围内降低夜间经济经营主体准入门槛……可以说，如何让夜间经济更好地点亮城市的夜空，不仅是一道经济命题，也是一道治理考题</w:t>
      </w:r>
      <w:r>
        <w:rPr>
          <w:rFonts w:hint="eastAsia" w:ascii="宋体" w:hAnsi="宋体"/>
          <w:szCs w:val="21"/>
        </w:rPr>
        <w:t>。</w:t>
      </w:r>
    </w:p>
    <w:p>
      <w:pPr>
        <w:spacing w:line="360" w:lineRule="auto"/>
        <w:ind w:firstLine="525" w:firstLineChars="250"/>
        <w:rPr>
          <w:rFonts w:hint="eastAsia" w:ascii="宋体" w:hAnsi="宋体"/>
          <w:szCs w:val="21"/>
        </w:rPr>
      </w:pPr>
      <w:r>
        <w:rPr>
          <w:rFonts w:hint="eastAsia" w:ascii="宋体" w:hAnsi="宋体"/>
          <w:szCs w:val="21"/>
        </w:rPr>
        <w:t>结合材料并运用政府职能的知识，说明政府应如何当好发展夜间经济的“掌灯人”。（12 分）</w:t>
      </w:r>
    </w:p>
    <w:p>
      <w:pPr>
        <w:spacing w:line="360" w:lineRule="auto"/>
        <w:rPr>
          <w:rFonts w:hint="eastAsia" w:ascii="宋体" w:hAnsi="宋体"/>
          <w:szCs w:val="21"/>
        </w:rPr>
      </w:pPr>
      <w:r>
        <w:rPr>
          <w:rFonts w:hint="eastAsia" w:ascii="宋体" w:hAnsi="宋体"/>
          <w:szCs w:val="21"/>
        </w:rPr>
        <w:t>26.阅读材料，完成下列要求。</w:t>
      </w:r>
    </w:p>
    <w:p>
      <w:pPr>
        <w:spacing w:line="360" w:lineRule="auto"/>
        <w:ind w:firstLine="420" w:firstLineChars="200"/>
        <w:rPr>
          <w:rFonts w:hint="eastAsia" w:ascii="楷体" w:hAnsi="楷体" w:eastAsia="楷体"/>
          <w:szCs w:val="21"/>
        </w:rPr>
      </w:pPr>
      <w:r>
        <w:rPr>
          <w:rFonts w:hint="eastAsia" w:ascii="楷体" w:hAnsi="楷体" w:eastAsia="楷体"/>
          <w:szCs w:val="21"/>
        </w:rPr>
        <w:t>2020年5月18日，中国俄罗斯、伊朗、巴基斯坦举行视频会议，就阿富汗当前局势以及和平和解进程等深入交换意见。会后，四方发表了联合声明。</w:t>
      </w:r>
    </w:p>
    <w:p>
      <w:pPr>
        <w:spacing w:line="360" w:lineRule="auto"/>
        <w:ind w:firstLine="420" w:firstLineChars="200"/>
        <w:rPr>
          <w:rFonts w:hint="eastAsia" w:ascii="楷体" w:hAnsi="楷体" w:eastAsia="楷体"/>
          <w:szCs w:val="21"/>
        </w:rPr>
      </w:pPr>
      <w:r>
        <w:rPr>
          <w:rFonts w:hint="eastAsia" w:ascii="楷体" w:hAnsi="楷体" w:eastAsia="楷体"/>
          <w:szCs w:val="21"/>
        </w:rPr>
        <w:t>四方重申尊重阿富汗主权、独立和领土完整，尊重阿富汗人民自主决定自身未来和发展道路；支持“阿人主导、阿人所有”的和平和解进程，认为包容性阿人内部谈判是实现阿富汗国家和解、尽早结束长期冲突的必由之路；希望早日开启阿人内部谈判，尽早实现全面、可持续和平；希望联合国安理会有关涉阿决议得到遵守和落实，呼吁外国军队以有序、负责任方式撤出，确保阿富汗局势平稳过渡。</w:t>
      </w:r>
    </w:p>
    <w:p>
      <w:pPr>
        <w:spacing w:line="360" w:lineRule="auto"/>
        <w:ind w:firstLine="420" w:firstLineChars="200"/>
        <w:rPr>
          <w:rFonts w:hint="eastAsia" w:ascii="楷体" w:hAnsi="楷体" w:eastAsia="楷体"/>
          <w:szCs w:val="21"/>
        </w:rPr>
      </w:pPr>
      <w:r>
        <w:rPr>
          <w:rFonts w:hint="eastAsia" w:ascii="楷体" w:hAnsi="楷体" w:eastAsia="楷体"/>
          <w:szCs w:val="21"/>
        </w:rPr>
        <w:t>中方外交部阿富汗特使在会后的记者会上强调，作为阿富汗的传统友好邻邦，中方尊重阿富汗人民自主决定自身未来和发展道路，将尽已所能支持阿富汗和平重建。中方坚定支持阿富汗的和平和解进程，希望阿人内部谈判早日启动并取得积极成果。中方愿继续同阿有关各方加强沟通协调，同国际社会携手努力，为进一步解决阿富汗问题发挥建设性作用。</w:t>
      </w:r>
    </w:p>
    <w:p>
      <w:pPr>
        <w:spacing w:line="360" w:lineRule="auto"/>
        <w:rPr>
          <w:rFonts w:hint="eastAsia" w:ascii="宋体" w:hAnsi="宋体"/>
          <w:szCs w:val="21"/>
        </w:rPr>
      </w:pPr>
      <w:r>
        <w:rPr>
          <w:rFonts w:hint="eastAsia" w:ascii="宋体" w:hAnsi="宋体"/>
          <w:szCs w:val="21"/>
        </w:rPr>
        <w:t>（1）结合材料，运用“当代国际社会”的有关知识，分析四方发表的联合声明内容的依据。（6分）</w:t>
      </w:r>
    </w:p>
    <w:p>
      <w:pPr>
        <w:spacing w:line="360" w:lineRule="auto"/>
        <w:rPr>
          <w:rFonts w:ascii="宋体" w:hAnsi="宋体"/>
          <w:szCs w:val="21"/>
        </w:rPr>
      </w:pPr>
      <w:r>
        <w:rPr>
          <w:rFonts w:hint="eastAsia" w:ascii="宋体" w:hAnsi="宋体"/>
          <w:szCs w:val="21"/>
        </w:rPr>
        <w:t>（2）结合材料，运用我国外交政策的知识，谈谈你对我国外交部特使的讲话的认识。（8 分）</w:t>
      </w:r>
    </w:p>
    <w:p>
      <w:pPr>
        <w:spacing w:line="360" w:lineRule="auto"/>
        <w:rPr>
          <w:rFonts w:hint="eastAsia" w:ascii="宋体" w:hAnsi="宋体"/>
          <w:szCs w:val="21"/>
        </w:rPr>
      </w:pPr>
      <w:r>
        <w:rPr>
          <w:rFonts w:hint="eastAsia" w:ascii="宋体" w:hAnsi="宋体"/>
          <w:szCs w:val="21"/>
        </w:rPr>
        <w:t>27.阅读材料，完成下列要求。</w:t>
      </w:r>
    </w:p>
    <w:p>
      <w:pPr>
        <w:spacing w:line="360" w:lineRule="auto"/>
        <w:ind w:firstLine="420" w:firstLineChars="200"/>
        <w:rPr>
          <w:rFonts w:hint="eastAsia" w:ascii="楷体" w:hAnsi="楷体" w:eastAsia="楷体"/>
          <w:szCs w:val="21"/>
        </w:rPr>
      </w:pPr>
      <w:r>
        <w:rPr>
          <w:rFonts w:hint="eastAsia" w:ascii="楷体" w:hAnsi="楷体" w:eastAsia="楷体"/>
          <w:szCs w:val="21"/>
        </w:rPr>
        <w:t>人民至上，坚持以人民为中心的发展思想是中国共产党始终不变的执政理念。</w:t>
      </w:r>
    </w:p>
    <w:p>
      <w:pPr>
        <w:spacing w:line="360" w:lineRule="auto"/>
        <w:rPr>
          <w:rFonts w:hint="eastAsia" w:ascii="宋体" w:hAnsi="宋体"/>
          <w:szCs w:val="21"/>
        </w:rPr>
      </w:pPr>
      <w:r>
        <w:rPr>
          <w:rFonts w:hint="eastAsia" w:ascii="宋体" w:hAnsi="宋体"/>
          <w:szCs w:val="21"/>
        </w:rPr>
        <w:t>材料一</w:t>
      </w:r>
    </w:p>
    <w:p>
      <w:pPr>
        <w:spacing w:line="360" w:lineRule="auto"/>
        <w:ind w:firstLine="420" w:firstLineChars="200"/>
        <w:rPr>
          <w:rFonts w:hint="eastAsia" w:ascii="楷体" w:hAnsi="楷体" w:eastAsia="楷体"/>
          <w:szCs w:val="21"/>
        </w:rPr>
      </w:pPr>
      <w:r>
        <w:rPr>
          <w:rFonts w:hint="eastAsia" w:ascii="楷体" w:hAnsi="楷体" w:eastAsia="楷体"/>
          <w:szCs w:val="21"/>
        </w:rPr>
        <w:t>截至2019年底，我国深度贫困地区脱贫攻坚取得重大进展，“三区三州”建档立卡贫困人口由2018年的172万减少到2019年年底的43万，贫困发生率由8. 2%下降到2%，“两不愁三保障”突出问题基本解决;我国就业形势保持总体稳定，2019年1</w:t>
      </w:r>
      <w:r>
        <w:rPr>
          <w:rFonts w:ascii="楷体" w:hAnsi="楷体" w:eastAsia="楷体"/>
          <w:szCs w:val="21"/>
        </w:rPr>
        <w:t>-</w:t>
      </w:r>
      <w:r>
        <w:rPr>
          <w:rFonts w:hint="eastAsia" w:ascii="楷体" w:hAnsi="楷体" w:eastAsia="楷体"/>
          <w:szCs w:val="21"/>
        </w:rPr>
        <w:t>11月全国累计实现城镇新增就业1279万人，城镇调查失业率、城镇登记失业率均低于控制目标;国家卫健委以药品集中采购和使用为突破口进一步深化医药卫生体制改革，从药品、医疗、医保改革和行业监管四方面提出15项改革措施，着力破解居民“看病难”“看病贵”难题。</w:t>
      </w:r>
    </w:p>
    <w:p>
      <w:pPr>
        <w:spacing w:line="360" w:lineRule="auto"/>
        <w:rPr>
          <w:rFonts w:hint="eastAsia" w:ascii="宋体" w:hAnsi="宋体"/>
          <w:szCs w:val="21"/>
        </w:rPr>
      </w:pPr>
      <w:r>
        <w:rPr>
          <w:rFonts w:hint="eastAsia" w:ascii="宋体" w:hAnsi="宋体"/>
          <w:szCs w:val="21"/>
        </w:rPr>
        <w:t>材料二</w:t>
      </w:r>
    </w:p>
    <w:p>
      <w:pPr>
        <w:spacing w:line="360" w:lineRule="auto"/>
        <w:ind w:firstLine="420" w:firstLineChars="200"/>
        <w:rPr>
          <w:rFonts w:ascii="楷体" w:hAnsi="楷体" w:eastAsia="楷体"/>
          <w:szCs w:val="21"/>
        </w:rPr>
      </w:pPr>
      <w:r>
        <w:rPr>
          <w:rFonts w:hint="eastAsia" w:ascii="楷体" w:hAnsi="楷体" w:eastAsia="楷体"/>
          <w:szCs w:val="21"/>
        </w:rPr>
        <w:t>2020年3月6.日，习近平在决战决胜脱贫攻坚座谈会.上指出，通过选派第一书记和驻村工作队，锻炼了机关干部，培养了农村人才。全国累计选派43.5万名干部担任第一书记，派出277.8万名干部驻村帮扶。目前，在岗第一书记19.5万名、驻村干部77.5万名。这些同志肩负重任，同当地基层干部并肩战斗，带领贫困群众脱贫致富，用自己的辛苦换来贫困群众的幸福，有的甚至献出了宝贵生命，诠释了扶贫干部的担当和情怀。</w:t>
      </w:r>
    </w:p>
    <w:p>
      <w:pPr>
        <w:spacing w:line="360" w:lineRule="auto"/>
        <w:rPr>
          <w:rFonts w:hint="eastAsia" w:ascii="宋体" w:hAnsi="宋体"/>
          <w:szCs w:val="21"/>
        </w:rPr>
      </w:pPr>
      <w:r>
        <w:rPr>
          <w:rFonts w:hint="eastAsia" w:ascii="宋体" w:hAnsi="宋体"/>
          <w:szCs w:val="21"/>
        </w:rPr>
        <w:t>（1）运用“生活在人民当家作主的国家”的相关知识，说明材料一中的部分民生成绩单所蕴含的道理。（10分）</w:t>
      </w:r>
    </w:p>
    <w:p>
      <w:pPr>
        <w:spacing w:line="360" w:lineRule="auto"/>
        <w:rPr>
          <w:rFonts w:hint="eastAsia" w:ascii="宋体" w:hAnsi="宋体"/>
          <w:szCs w:val="21"/>
        </w:rPr>
      </w:pPr>
      <w:r>
        <w:rPr>
          <w:rFonts w:hint="eastAsia" w:ascii="宋体" w:hAnsi="宋体"/>
          <w:szCs w:val="21"/>
        </w:rPr>
        <w:t>（2）结合材料二，运用中国共产党的有关知识，简要分析中国共产党是如何推动农村脱贫攻坚工作开展的。（12 分）</w:t>
      </w:r>
    </w:p>
    <w:p>
      <w:pPr>
        <w:spacing w:line="360" w:lineRule="auto"/>
        <w:rPr>
          <w:rFonts w:ascii="宋体" w:hAnsi="宋体"/>
          <w:szCs w:val="21"/>
        </w:rPr>
      </w:pPr>
      <w:r>
        <w:rPr>
          <w:rFonts w:hint="eastAsia" w:ascii="宋体" w:hAnsi="宋体"/>
          <w:szCs w:val="21"/>
        </w:rPr>
        <w:t>（3）某班以“学习扶贫干部的担当和情怀”为主题出一-期板报。请你为该板报写两句标语。（4分）</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hint="eastAsia" w:ascii="宋体" w:hAnsi="宋体"/>
          <w:szCs w:val="21"/>
        </w:rPr>
      </w:pPr>
    </w:p>
    <w:p>
      <w:pPr>
        <w:spacing w:line="360" w:lineRule="auto"/>
        <w:rPr>
          <w:rFonts w:ascii="宋体" w:hAnsi="宋体"/>
          <w:szCs w:val="21"/>
        </w:rPr>
      </w:pPr>
    </w:p>
    <w:p>
      <w:pPr>
        <w:spacing w:line="360" w:lineRule="auto"/>
        <w:jc w:val="center"/>
        <w:rPr>
          <w:rFonts w:hint="eastAsia" w:ascii="宋体" w:hAnsi="宋体"/>
          <w:b/>
          <w:sz w:val="32"/>
          <w:szCs w:val="32"/>
        </w:rPr>
      </w:pPr>
      <w:r>
        <w:rPr>
          <w:rFonts w:hint="eastAsia" w:ascii="宋体" w:hAnsi="宋体"/>
          <w:b/>
          <w:sz w:val="32"/>
          <w:szCs w:val="32"/>
        </w:rPr>
        <w:t>高一政治试卷参考答案</w:t>
      </w:r>
    </w:p>
    <w:p>
      <w:pPr>
        <w:spacing w:line="360" w:lineRule="auto"/>
        <w:rPr>
          <w:rFonts w:ascii="宋体" w:hAnsi="宋体"/>
          <w:szCs w:val="21"/>
        </w:rPr>
      </w:pPr>
      <w:r>
        <w:rPr>
          <w:rFonts w:ascii="宋体" w:hAnsi="宋体"/>
          <w:szCs w:val="21"/>
        </w:rPr>
        <w:t>1.D 2.C 3.B 4.B 5.A 6.C 7.C 8.B 9.C 10.D 11.A 12.A 13.D 14.A 15.D 16.B 17.C 18.B 19.A 20.B 21.A 22.B 23.C 24.C</w:t>
      </w:r>
    </w:p>
    <w:p>
      <w:pPr>
        <w:spacing w:line="360" w:lineRule="auto"/>
        <w:rPr>
          <w:rFonts w:hint="eastAsia" w:ascii="宋体" w:hAnsi="宋体"/>
          <w:szCs w:val="21"/>
        </w:rPr>
      </w:pPr>
      <w:r>
        <w:rPr>
          <w:rFonts w:hint="eastAsia" w:ascii="宋体" w:hAnsi="宋体"/>
          <w:szCs w:val="21"/>
        </w:rPr>
        <w:t>25. （1）政府应履行好保障人民民主和维护国家长治久安的职能，加强治安防范，营造安全的夜间消费环境。（3 分）</w:t>
      </w:r>
    </w:p>
    <w:p>
      <w:pPr>
        <w:spacing w:line="360" w:lineRule="auto"/>
        <w:rPr>
          <w:rFonts w:hint="eastAsia" w:ascii="宋体" w:hAnsi="宋体"/>
          <w:szCs w:val="21"/>
        </w:rPr>
      </w:pPr>
      <w:r>
        <w:rPr>
          <w:rFonts w:hint="eastAsia" w:ascii="宋体" w:hAnsi="宋体"/>
          <w:szCs w:val="21"/>
        </w:rPr>
        <w:t>（2）政府应履行好组织社会主义经济建设的职能，完善夜间经济政策规划，创新市场监管方式，处理好食品安全、卫生、环境等问题。（3 分）</w:t>
      </w:r>
    </w:p>
    <w:p>
      <w:pPr>
        <w:spacing w:line="360" w:lineRule="auto"/>
        <w:rPr>
          <w:rFonts w:hint="eastAsia" w:ascii="宋体" w:hAnsi="宋体"/>
          <w:szCs w:val="21"/>
        </w:rPr>
      </w:pPr>
      <w:r>
        <w:rPr>
          <w:rFonts w:hint="eastAsia" w:ascii="宋体" w:hAnsi="宋体"/>
          <w:szCs w:val="21"/>
        </w:rPr>
        <w:t>（3）政府应加强社会建设，优化夜间公共交通服务，补齐公共服务基础设施短板。（3分）</w:t>
      </w:r>
    </w:p>
    <w:p>
      <w:pPr>
        <w:spacing w:line="360" w:lineRule="auto"/>
        <w:rPr>
          <w:rFonts w:hint="eastAsia" w:ascii="宋体" w:hAnsi="宋体"/>
          <w:szCs w:val="21"/>
        </w:rPr>
      </w:pPr>
      <w:r>
        <w:rPr>
          <w:rFonts w:hint="eastAsia" w:ascii="宋体" w:hAnsi="宋体"/>
          <w:szCs w:val="21"/>
        </w:rPr>
        <w:t>（4）政府应转变职能，深化简政放权，强化政策支持，改善营商环境。（3分）</w:t>
      </w:r>
    </w:p>
    <w:p>
      <w:pPr>
        <w:spacing w:line="360" w:lineRule="auto"/>
        <w:rPr>
          <w:rFonts w:hint="eastAsia" w:ascii="宋体" w:hAnsi="宋体"/>
          <w:szCs w:val="21"/>
        </w:rPr>
      </w:pPr>
      <w:r>
        <w:rPr>
          <w:rFonts w:hint="eastAsia" w:ascii="宋体" w:hAnsi="宋体"/>
          <w:szCs w:val="21"/>
        </w:rPr>
        <w:t>26.（1）主权是国家的生命和灵魂，作为主权国家，阿富汗的独立、领土完整必须得到尊重，四方发表联合声明是对阿富汗独立权的尊重。（2 分）和平是推动发展的重要条件。四方支持阿富汗和平和解进程，有利于维护地区和平，为阿富汗的发展创造基本条件。（2分）不干涉他国内政是《联合国宪章》规定的主权国家应遵循的原则，四方发表的联合声明呼吁外国军队以有序、负责任方式撤出，是对《联合国宪章》原则的尊重。（2分）（考生如从其他角度作答，言之有理可酌情给分）</w:t>
      </w:r>
    </w:p>
    <w:p>
      <w:pPr>
        <w:spacing w:line="360" w:lineRule="auto"/>
        <w:rPr>
          <w:rFonts w:hint="eastAsia" w:ascii="宋体" w:hAnsi="宋体"/>
          <w:szCs w:val="21"/>
        </w:rPr>
      </w:pPr>
      <w:r>
        <w:rPr>
          <w:rFonts w:hint="eastAsia" w:ascii="宋体" w:hAnsi="宋体"/>
          <w:szCs w:val="21"/>
        </w:rPr>
        <w:t>（2）我国奉行独立自主的和平外交政策，尊重阿富汗人民自主选择发展道路，体现了我国外交政策的基本立场。（2分）支持阿富汗和平重建体现了我国外交政策的宗旨，说明我国是维护地区和平与稳定的积极因素和坚定力量。（2 分）我国在和平共处五项原则的基础上发展中阿关系，推动阿富汗问题和平解决。（2 分）</w:t>
      </w:r>
    </w:p>
    <w:p>
      <w:pPr>
        <w:spacing w:line="360" w:lineRule="auto"/>
        <w:rPr>
          <w:rFonts w:ascii="宋体" w:hAnsi="宋体"/>
          <w:szCs w:val="21"/>
        </w:rPr>
      </w:pPr>
      <w:r>
        <w:rPr>
          <w:rFonts w:hint="eastAsia" w:ascii="宋体" w:hAnsi="宋体"/>
          <w:szCs w:val="21"/>
        </w:rPr>
        <w:t>我国坚持“睦邻、安邻、富邻”的周边外交政策，在阿富汗和平重建过程中发挥负责任大国的作用。（2分）</w:t>
      </w:r>
    </w:p>
    <w:p>
      <w:pPr>
        <w:spacing w:line="360" w:lineRule="auto"/>
        <w:rPr>
          <w:rFonts w:hint="eastAsia" w:ascii="宋体" w:hAnsi="宋体"/>
          <w:szCs w:val="21"/>
        </w:rPr>
      </w:pPr>
      <w:r>
        <w:rPr>
          <w:rFonts w:hint="eastAsia" w:ascii="宋体" w:hAnsi="宋体"/>
          <w:szCs w:val="21"/>
        </w:rPr>
        <w:t>27. （1）①国家着力解决脱贫、就业、医疗保障等民生问题，体现了我国是人民民主专政的社会主义国家这一国家性质。（3分）②我国出台的一系列措施使脱贫攻坚取得重大进展、就业形势保持稳定、居民“看病难”“看病贵”难题得到破解.体现了我国的人民民主是最管用、最真实的民主。（4分）③“两不愁三保障”突出问题基本解决.失业率低于控制目标，体现了国家尊重和保障人权。（3分）</w:t>
      </w:r>
    </w:p>
    <w:p>
      <w:pPr>
        <w:spacing w:line="360" w:lineRule="auto"/>
        <w:rPr>
          <w:rFonts w:hint="eastAsia" w:ascii="宋体" w:hAnsi="宋体"/>
          <w:szCs w:val="21"/>
        </w:rPr>
      </w:pPr>
      <w:r>
        <w:rPr>
          <w:rFonts w:hint="eastAsia" w:ascii="宋体" w:hAnsi="宋体"/>
          <w:szCs w:val="21"/>
        </w:rPr>
        <w:t>（2）①把人民对美好生活的向往作为奋斗目标，依靠人民创造脱贫攻坚的胜利.发挥扶贫干部和广大党员在扶贫工作中的先锋模范作用。（4分）②巩固党在农村的领导，增强党的吸引力和凝聚力。（4分）③带领贫困群众脱贫致富，践行党为人民服务的宗旨，发挥农村党组织的领导作用，增强农村基层党组织的战斗力。（4分）（考生如从其他角度作答，言之有理可酌情给分）</w:t>
      </w:r>
    </w:p>
    <w:p>
      <w:pPr>
        <w:spacing w:line="360" w:lineRule="auto"/>
        <w:rPr>
          <w:rFonts w:hint="eastAsia" w:ascii="宋体" w:hAnsi="宋体"/>
          <w:szCs w:val="21"/>
        </w:rPr>
      </w:pPr>
      <w:r>
        <w:rPr>
          <w:rFonts w:hint="eastAsia" w:ascii="宋体" w:hAnsi="宋体"/>
          <w:szCs w:val="21"/>
        </w:rPr>
        <w:t>（3）答案示例：①一人辛苦换来万家甘甜。②有一种责任叫担当，有一种温暖叫扶贫。③结对帮扶一户一</w:t>
      </w:r>
    </w:p>
    <w:p>
      <w:pPr>
        <w:spacing w:line="360" w:lineRule="auto"/>
        <w:rPr>
          <w:rFonts w:hint="eastAsia" w:ascii="宋体" w:hAnsi="宋体"/>
          <w:szCs w:val="21"/>
        </w:rPr>
      </w:pPr>
      <w:r>
        <w:rPr>
          <w:rFonts w:hint="eastAsia" w:ascii="宋体" w:hAnsi="宋体"/>
          <w:szCs w:val="21"/>
        </w:rPr>
        <w:t>策，脱贫致富同心同向。④瞄准扶贫开发对象，全面落实扶贫政策。（每句2分，答出2句及2句以上给</w:t>
      </w:r>
    </w:p>
    <w:p>
      <w:pPr>
        <w:spacing w:line="360" w:lineRule="auto"/>
        <w:rPr>
          <w:rFonts w:hint="eastAsia" w:ascii="宋体" w:hAnsi="宋体"/>
          <w:szCs w:val="21"/>
        </w:rPr>
      </w:pPr>
      <w:r>
        <w:rPr>
          <w:rFonts w:hint="eastAsia" w:ascii="宋体" w:hAnsi="宋体"/>
          <w:szCs w:val="21"/>
        </w:rPr>
        <w:t>4分。本问为开放性设问，考生只要围绕主题作答，言之有理可酌情给分）</w:t>
      </w: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1177F3"/>
    <w:rsid w:val="00157DD2"/>
    <w:rsid w:val="00171458"/>
    <w:rsid w:val="00173C1D"/>
    <w:rsid w:val="001764C3"/>
    <w:rsid w:val="0018010E"/>
    <w:rsid w:val="00191C29"/>
    <w:rsid w:val="001C63DA"/>
    <w:rsid w:val="00201A7E"/>
    <w:rsid w:val="00204526"/>
    <w:rsid w:val="00221FC9"/>
    <w:rsid w:val="00244CEF"/>
    <w:rsid w:val="002457C2"/>
    <w:rsid w:val="002908F0"/>
    <w:rsid w:val="002A0E5D"/>
    <w:rsid w:val="002A1A21"/>
    <w:rsid w:val="002F06B2"/>
    <w:rsid w:val="003102DB"/>
    <w:rsid w:val="003306FC"/>
    <w:rsid w:val="00352312"/>
    <w:rsid w:val="003B1712"/>
    <w:rsid w:val="003C4A95"/>
    <w:rsid w:val="003D0C09"/>
    <w:rsid w:val="004062F6"/>
    <w:rsid w:val="00435F83"/>
    <w:rsid w:val="00444A46"/>
    <w:rsid w:val="00461659"/>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C5B32"/>
    <w:rsid w:val="00832EC9"/>
    <w:rsid w:val="008634CD"/>
    <w:rsid w:val="008731FA"/>
    <w:rsid w:val="00880A38"/>
    <w:rsid w:val="00893DD6"/>
    <w:rsid w:val="008D2E94"/>
    <w:rsid w:val="0094402C"/>
    <w:rsid w:val="00974E0F"/>
    <w:rsid w:val="00982128"/>
    <w:rsid w:val="009A27BF"/>
    <w:rsid w:val="009B5666"/>
    <w:rsid w:val="009C4252"/>
    <w:rsid w:val="00A07DF2"/>
    <w:rsid w:val="00A405DB"/>
    <w:rsid w:val="00A46D54"/>
    <w:rsid w:val="00A536B0"/>
    <w:rsid w:val="00AB3EE3"/>
    <w:rsid w:val="00AD4827"/>
    <w:rsid w:val="00AD6B6A"/>
    <w:rsid w:val="00B80D67"/>
    <w:rsid w:val="00B8100F"/>
    <w:rsid w:val="00B96924"/>
    <w:rsid w:val="00BB50C6"/>
    <w:rsid w:val="00C02815"/>
    <w:rsid w:val="00C321EB"/>
    <w:rsid w:val="00C412A4"/>
    <w:rsid w:val="00CA4A07"/>
    <w:rsid w:val="00D51257"/>
    <w:rsid w:val="00D634C2"/>
    <w:rsid w:val="00D756B6"/>
    <w:rsid w:val="00D77F6E"/>
    <w:rsid w:val="00DA0796"/>
    <w:rsid w:val="00DA5448"/>
    <w:rsid w:val="00DB6888"/>
    <w:rsid w:val="00DF071B"/>
    <w:rsid w:val="00E22C2C"/>
    <w:rsid w:val="00E63075"/>
    <w:rsid w:val="00E97096"/>
    <w:rsid w:val="00EA0188"/>
    <w:rsid w:val="00EB17B4"/>
    <w:rsid w:val="00ED1550"/>
    <w:rsid w:val="00ED4F9A"/>
    <w:rsid w:val="00EE1A37"/>
    <w:rsid w:val="00F21C80"/>
    <w:rsid w:val="00F676FD"/>
    <w:rsid w:val="00F72514"/>
    <w:rsid w:val="00FA0944"/>
    <w:rsid w:val="00FB34D2"/>
    <w:rsid w:val="00FB4B17"/>
    <w:rsid w:val="00FC5860"/>
    <w:rsid w:val="00FD377B"/>
    <w:rsid w:val="00FF2D79"/>
    <w:rsid w:val="00FF517A"/>
    <w:rsid w:val="15FC4F52"/>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uiPriority w:val="99"/>
    <w:rPr>
      <w:color w:val="0000FF"/>
      <w:u w:val="single"/>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4"/>
    <w:link w:val="3"/>
    <w:uiPriority w:val="99"/>
    <w:rPr>
      <w:kern w:val="2"/>
      <w:sz w:val="18"/>
      <w:szCs w:val="24"/>
    </w:rPr>
  </w:style>
  <w:style w:type="paragraph" w:customStyle="1" w:styleId="9">
    <w:name w:val="No Spacing"/>
    <w:qFormat/>
    <w:uiPriority w:val="1"/>
    <w:rPr>
      <w:rFonts w:eastAsia="Microsoft YaHei UI" w:asciiTheme="minorHAnsi" w:hAnsiTheme="minorHAnsi" w:cstheme="minorBidi"/>
      <w:sz w:val="22"/>
      <w:szCs w:val="22"/>
      <w:lang w:val="en-US" w:eastAsia="zh-CN" w:bidi="ar-SA"/>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83612B-CB40-403C-9F12-04465582AA37}">
  <ds:schemaRefs/>
</ds:datastoreItem>
</file>

<file path=docProps/app.xml><?xml version="1.0" encoding="utf-8"?>
<Properties xmlns="http://schemas.openxmlformats.org/officeDocument/2006/extended-properties" xmlns:vt="http://schemas.openxmlformats.org/officeDocument/2006/docPropsVTypes">
  <Template>Normal.dotm</Template>
  <Pages>9</Pages>
  <Words>6926</Words>
  <Characters>7331</Characters>
  <Lines>58</Lines>
  <Paragraphs>16</Paragraphs>
  <TotalTime>0</TotalTime>
  <ScaleCrop>false</ScaleCrop>
  <LinksUpToDate>false</LinksUpToDate>
  <CharactersWithSpaces>8037</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2020-08-05T14:17:09Z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