
<file path=[Content_Types].xml><?xml version="1.0" encoding="utf-8"?>
<Types xmlns="http://schemas.openxmlformats.org/package/2006/content-types">
  <Default Extension="xml" ContentType="application/xml"/>
  <Default Extension="wdp" ContentType="image/vnd.ms-photo"/>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bookmarkStart w:id="0" w:name="_GoBack"/>
      <w:bookmarkEnd w:id="0"/>
      <w:r>
        <w:rPr>
          <w:rFonts w:hint="eastAsia" w:ascii="方正小标宋简体" w:hAnsi="方正小标宋简体" w:eastAsia="方正小标宋简体"/>
          <w:color w:val="auto"/>
          <w:sz w:val="36"/>
        </w:rPr>
        <w:drawing>
          <wp:anchor distT="0" distB="0" distL="114300" distR="114300" simplePos="0" relativeHeight="251658240" behindDoc="0" locked="0" layoutInCell="1" allowOverlap="1">
            <wp:simplePos x="0" y="0"/>
            <wp:positionH relativeFrom="page">
              <wp:posOffset>11518900</wp:posOffset>
            </wp:positionH>
            <wp:positionV relativeFrom="topMargin">
              <wp:posOffset>12458700</wp:posOffset>
            </wp:positionV>
            <wp:extent cx="381000" cy="482600"/>
            <wp:effectExtent l="0" t="0" r="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81000" cy="482600"/>
                    </a:xfrm>
                    <a:prstGeom prst="rect">
                      <a:avLst/>
                    </a:prstGeom>
                  </pic:spPr>
                </pic:pic>
              </a:graphicData>
            </a:graphic>
          </wp:anchor>
        </w:drawing>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b/>
          <w:bCs/>
          <w:color w:val="auto"/>
          <w:sz w:val="36"/>
          <w:lang w:val="en-US" w:eastAsia="zh-CN"/>
        </w:rPr>
        <w:t>二</w:t>
      </w:r>
      <w:r>
        <w:rPr>
          <w:rFonts w:hint="eastAsia" w:ascii="方正小标宋简体" w:hAnsi="方正小标宋简体" w:eastAsia="方正小标宋简体"/>
          <w:color w:val="auto"/>
          <w:sz w:val="36"/>
        </w:rPr>
        <w:t>年级学业水平阶段性检测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color w:val="auto"/>
          <w:sz w:val="44"/>
          <w:szCs w:val="44"/>
        </w:rPr>
      </w:pPr>
      <w:r>
        <w:rPr>
          <w:rFonts w:hint="eastAsia" w:ascii="方正黑体_GBK" w:hAnsi="方正黑体_GBK" w:eastAsia="方正黑体_GBK" w:cs="方正黑体_GBK"/>
          <w:b w:val="0"/>
          <w:bCs/>
          <w:color w:val="auto"/>
          <w:sz w:val="44"/>
          <w:szCs w:val="44"/>
        </w:rPr>
        <w:t>政</w:t>
      </w:r>
      <w:r>
        <w:rPr>
          <w:rFonts w:hint="eastAsia" w:ascii="方正黑体_GBK" w:hAnsi="方正黑体_GBK" w:eastAsia="方正黑体_GBK" w:cs="方正黑体_GBK"/>
          <w:b w:val="0"/>
          <w:bCs/>
          <w:color w:val="auto"/>
          <w:sz w:val="44"/>
          <w:szCs w:val="44"/>
          <w:lang w:val="en-US" w:eastAsia="zh-CN"/>
        </w:rPr>
        <w:t xml:space="preserve">   </w:t>
      </w:r>
      <w:r>
        <w:rPr>
          <w:rFonts w:hint="eastAsia" w:ascii="方正黑体_GBK" w:hAnsi="方正黑体_GBK" w:eastAsia="方正黑体_GBK" w:cs="方正黑体_GBK"/>
          <w:b w:val="0"/>
          <w:bCs/>
          <w:color w:val="auto"/>
          <w:sz w:val="44"/>
          <w:szCs w:val="44"/>
        </w:rPr>
        <w:t>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楷体" w:hAnsi="楷体" w:eastAsia="楷体" w:cs="楷体"/>
          <w:color w:val="auto"/>
        </w:rPr>
      </w:pPr>
      <w:r>
        <w:rPr>
          <w:rFonts w:hint="eastAsia" w:ascii="楷体" w:hAnsi="楷体" w:eastAsia="楷体" w:cs="楷体"/>
          <w:b/>
          <w:bCs/>
          <w:color w:val="auto"/>
        </w:rPr>
        <w:t>注意事项：</w:t>
      </w:r>
      <w:r>
        <w:rPr>
          <w:rFonts w:hint="eastAsia" w:ascii="楷体" w:hAnsi="楷体" w:eastAsia="楷体" w:cs="楷体"/>
          <w:color w:val="auto"/>
        </w:rPr>
        <w:t>本试卷分第I卷（选择题）和第II卷（非选择题）两部分。考试时间为90分钟，满分100分。答题前请将答题卡上各项目填写清楚，所有答案按规定写在答题卡上，交卷时只交答题卡。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第Ⅰ卷（选择题 共</w:t>
      </w:r>
      <w:r>
        <w:rPr>
          <w:rFonts w:hint="eastAsia" w:ascii="方正黑体_GBK" w:hAnsi="方正黑体_GBK" w:eastAsia="方正黑体_GBK" w:cs="方正黑体_GBK"/>
          <w:color w:val="auto"/>
          <w:sz w:val="24"/>
          <w:szCs w:val="24"/>
          <w:lang w:val="en-US" w:eastAsia="zh-CN"/>
        </w:rPr>
        <w:t>48</w:t>
      </w:r>
      <w:r>
        <w:rPr>
          <w:rFonts w:hint="eastAsia" w:ascii="方正黑体_GBK" w:hAnsi="方正黑体_GBK" w:eastAsia="方正黑体_GBK" w:cs="方正黑体_GBK"/>
          <w:color w:val="auto"/>
          <w:sz w:val="24"/>
          <w:szCs w:val="24"/>
        </w:rPr>
        <w:t>分）</w:t>
      </w:r>
    </w:p>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方正楷体_GBK" w:cs="Times New Roman"/>
          <w:color w:val="auto"/>
          <w:sz w:val="21"/>
          <w:szCs w:val="21"/>
        </w:rPr>
      </w:pPr>
      <w:r>
        <w:rPr>
          <w:rFonts w:hint="eastAsia" w:ascii="方正黑体_GBK" w:hAnsi="方正黑体_GBK" w:eastAsia="方正黑体_GBK" w:cs="方正黑体_GBK"/>
          <w:b w:val="0"/>
          <w:bCs/>
          <w:color w:val="auto"/>
          <w:sz w:val="21"/>
          <w:szCs w:val="21"/>
        </w:rPr>
        <w:t>一、选择题</w:t>
      </w:r>
      <w:r>
        <w:rPr>
          <w:rFonts w:hint="default" w:ascii="Times New Roman" w:hAnsi="Times New Roman" w:eastAsia="方正楷体_GBK" w:cs="Times New Roman"/>
          <w:color w:val="auto"/>
          <w:sz w:val="21"/>
          <w:szCs w:val="21"/>
        </w:rPr>
        <w:t>（本</w:t>
      </w:r>
      <w:r>
        <w:rPr>
          <w:rFonts w:hint="default" w:ascii="Times New Roman" w:hAnsi="Times New Roman" w:eastAsia="方正楷体_GBK" w:cs="Times New Roman"/>
          <w:color w:val="auto"/>
          <w:sz w:val="21"/>
          <w:szCs w:val="21"/>
          <w:lang w:eastAsia="zh-CN"/>
        </w:rPr>
        <w:t>大</w:t>
      </w:r>
      <w:r>
        <w:rPr>
          <w:rFonts w:hint="default" w:ascii="Times New Roman" w:hAnsi="Times New Roman" w:eastAsia="方正楷体_GBK" w:cs="Times New Roman"/>
          <w:color w:val="auto"/>
          <w:sz w:val="21"/>
          <w:szCs w:val="21"/>
        </w:rPr>
        <w:t>题共2</w:t>
      </w:r>
      <w:r>
        <w:rPr>
          <w:rFonts w:hint="default" w:ascii="Times New Roman" w:hAnsi="Times New Roman" w:eastAsia="方正楷体_GBK" w:cs="Times New Roman"/>
          <w:color w:val="auto"/>
          <w:sz w:val="21"/>
          <w:szCs w:val="21"/>
          <w:lang w:val="en-US" w:eastAsia="zh-CN"/>
        </w:rPr>
        <w:t>4</w:t>
      </w:r>
      <w:r>
        <w:rPr>
          <w:rFonts w:hint="default" w:ascii="Times New Roman" w:hAnsi="Times New Roman" w:eastAsia="方正楷体_GBK" w:cs="Times New Roman"/>
          <w:color w:val="auto"/>
          <w:sz w:val="21"/>
          <w:szCs w:val="21"/>
        </w:rPr>
        <w:t>小题，每小题2分。每小题所给的四个选项中，只有一项符合题目要求）</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1．“勤洗手、少外出、戴口罩”是预防新冠肺炎的重要措施。疫情期间，很多城市“一罩难求”，但政府加大了</w:t>
      </w:r>
      <w:r>
        <w:rPr>
          <w:rFonts w:hint="default" w:ascii="Times New Roman" w:hAnsi="Times New Roman" w:eastAsia="新宋体" w:cs="Times New Roman"/>
          <w:color w:val="auto"/>
          <w:kern w:val="0"/>
          <w:sz w:val="21"/>
          <w:szCs w:val="21"/>
        </w:rPr>
        <w:t>口罩</w:t>
      </w:r>
      <w:r>
        <w:rPr>
          <w:rFonts w:hint="default" w:ascii="Times New Roman" w:hAnsi="Times New Roman" w:cs="Times New Roman"/>
          <w:color w:val="auto"/>
          <w:sz w:val="21"/>
          <w:szCs w:val="21"/>
          <w:shd w:val="clear" w:color="auto" w:fill="FFFFFF"/>
        </w:rPr>
        <w:t>生产、进口力度，有效缓解了民众的口罩需求。 若其他因素不变，下图能正确反映口罩市场情况的是（P 为价格，Q 为数量，D 为需求曲线，S 为供给曲线，E为均衡价格，Eʹ、S</w:t>
      </w:r>
      <w:r>
        <w:rPr>
          <w:rFonts w:hint="default" w:ascii="Times New Roman" w:hAnsi="Times New Roman" w:cs="Times New Roman"/>
          <w:color w:val="auto"/>
          <w:sz w:val="21"/>
          <w:szCs w:val="21"/>
          <w:shd w:val="clear" w:color="auto" w:fill="FFFFFF"/>
          <w:vertAlign w:val="subscript"/>
        </w:rPr>
        <w:t>2</w:t>
      </w:r>
      <w:r>
        <w:rPr>
          <w:rFonts w:hint="default" w:ascii="Times New Roman" w:hAnsi="Times New Roman" w:cs="Times New Roman"/>
          <w:color w:val="auto"/>
          <w:sz w:val="21"/>
          <w:szCs w:val="21"/>
          <w:shd w:val="clear" w:color="auto" w:fill="FFFFFF"/>
        </w:rPr>
        <w:t>、D</w:t>
      </w:r>
      <w:r>
        <w:rPr>
          <w:rFonts w:hint="default" w:ascii="Times New Roman" w:hAnsi="Times New Roman" w:cs="Times New Roman"/>
          <w:color w:val="auto"/>
          <w:sz w:val="21"/>
          <w:szCs w:val="21"/>
          <w:shd w:val="clear" w:color="auto" w:fill="FFFFFF"/>
          <w:vertAlign w:val="subscript"/>
        </w:rPr>
        <w:t>2</w:t>
      </w:r>
      <w:r>
        <w:rPr>
          <w:rFonts w:hint="default" w:ascii="Times New Roman" w:hAnsi="Times New Roman" w:cs="Times New Roman"/>
          <w:color w:val="auto"/>
          <w:sz w:val="21"/>
          <w:szCs w:val="21"/>
          <w:shd w:val="clear" w:color="auto" w:fill="FFFFFF"/>
        </w:rPr>
        <w:t xml:space="preserve"> 是变动后的量）</w:t>
      </w:r>
    </w:p>
    <w:p>
      <w:pPr>
        <w:keepNext w:val="0"/>
        <w:keepLines w:val="0"/>
        <w:pageBreakBefore w:val="0"/>
        <w:widowControl w:val="0"/>
        <w:kinsoku/>
        <w:overflowPunct/>
        <w:topLinePunct w:val="0"/>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drawing>
          <wp:inline distT="0" distB="0" distL="0" distR="0">
            <wp:extent cx="4192905" cy="1094105"/>
            <wp:effectExtent l="0" t="0" r="171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2905" cy="1094105"/>
                    </a:xfrm>
                    <a:prstGeom prst="rect">
                      <a:avLst/>
                    </a:prstGeom>
                    <a:noFill/>
                  </pic:spPr>
                </pic:pic>
              </a:graphicData>
            </a:graphic>
          </wp:inline>
        </w:drawing>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left="210" w:hanging="210" w:hanging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2．2020年4月6日，央视新闻“谢谢你为湖北拼单”公益行动首场带货直播开播，累计观看次数1.2亿以上，共售出总</w:t>
      </w:r>
      <w:r>
        <w:rPr>
          <w:rFonts w:hint="default" w:ascii="Times New Roman" w:hAnsi="Times New Roman" w:eastAsia="新宋体" w:cs="Times New Roman"/>
          <w:color w:val="auto"/>
          <w:kern w:val="0"/>
          <w:sz w:val="21"/>
          <w:szCs w:val="21"/>
        </w:rPr>
        <w:t>价值</w:t>
      </w:r>
      <w:r>
        <w:rPr>
          <w:rFonts w:hint="default" w:ascii="Times New Roman" w:hAnsi="Times New Roman" w:cs="Times New Roman"/>
          <w:color w:val="auto"/>
          <w:sz w:val="21"/>
          <w:szCs w:val="21"/>
          <w:shd w:val="clear" w:color="auto" w:fill="FFFFFF"/>
        </w:rPr>
        <w:t>4000多万元的商品。4月15日，湖北省30个县的县长“直播带货”，为当地优质产品“代言”。“直播带货”</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①顺应消费者的从众心理，刺激了消费欲望</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②减少商品流通环节，降低了消费成本</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③依托线上消费方式，降低了恩格尔系数</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④增加了新的消费对象，提升了消费体验</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left="210" w:hanging="210" w:hanging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3．党的十九届四中全会审议通过</w:t>
      </w:r>
      <w:r>
        <w:rPr>
          <w:rFonts w:hint="default" w:ascii="Times New Roman" w:hAnsi="Times New Roman" w:eastAsia="新宋体" w:cs="Times New Roman"/>
          <w:color w:val="auto"/>
          <w:kern w:val="0"/>
          <w:sz w:val="21"/>
          <w:szCs w:val="21"/>
        </w:rPr>
        <w:t>《中共中央关于坚持和完善中国特色社会主义制度</w:t>
      </w:r>
      <w:r>
        <w:rPr>
          <w:rFonts w:hint="eastAsia" w:ascii="Times New Roman" w:hAnsi="Times New Roman" w:eastAsia="新宋体" w:cs="Times New Roman"/>
          <w:color w:val="auto"/>
          <w:kern w:val="0"/>
          <w:sz w:val="21"/>
          <w:szCs w:val="21"/>
          <w:lang w:val="en-US" w:eastAsia="zh-CN"/>
        </w:rPr>
        <w:t xml:space="preserve"> </w:t>
      </w:r>
      <w:r>
        <w:rPr>
          <w:rFonts w:hint="default" w:ascii="Times New Roman" w:hAnsi="Times New Roman" w:eastAsia="新宋体" w:cs="Times New Roman"/>
          <w:color w:val="auto"/>
          <w:kern w:val="0"/>
          <w:sz w:val="21"/>
          <w:szCs w:val="21"/>
        </w:rPr>
        <w:t>推进国家治理体系和治理能力现代化若干重大问题的决定》</w:t>
      </w:r>
      <w:r>
        <w:rPr>
          <w:rFonts w:hint="default" w:ascii="Times New Roman" w:hAnsi="Times New Roman" w:cs="Times New Roman"/>
          <w:color w:val="auto"/>
          <w:sz w:val="21"/>
          <w:szCs w:val="21"/>
          <w:shd w:val="clear" w:color="auto" w:fill="FFFFFF"/>
        </w:rPr>
        <w:t>，对中国特色社会主义基本经济制度的内涵作出了全面的和新的概括，即包括以公有制为主体、多种所有制经济共同发展</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按劳分配为主体、多种分配方式并存</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社会主义市场经济体制。这一制度是</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①党和人民的伟大创造，充分肯定了生产关系对生产力的发展具有决定性作用</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②同我国社会主义初级阶段社会生产力发展相适应，体现了社会主义的制度优越性</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③新时代中国特色社会主义政治制度的独特优势，也是所有市场经济的基本特征</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④我国社会生产关系整个体系的系统表述，为推动经济高质量发展提供制度保证</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 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③④ </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left="210" w:hanging="210" w:hanging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4．第三次分配就像一只促进社会公平正义的“温柔之手”，</w:t>
      </w:r>
      <w:r>
        <w:rPr>
          <w:rFonts w:hint="default" w:ascii="Times New Roman" w:hAnsi="Times New Roman" w:cs="Times New Roman"/>
          <w:color w:val="auto"/>
          <w:sz w:val="21"/>
          <w:szCs w:val="21"/>
          <w:shd w:val="clear" w:color="auto" w:fill="FFFFFF"/>
          <w:lang w:eastAsia="zh-CN"/>
        </w:rPr>
        <w:t>是</w:t>
      </w:r>
      <w:r>
        <w:rPr>
          <w:rFonts w:hint="default" w:ascii="Times New Roman" w:hAnsi="Times New Roman" w:cs="Times New Roman"/>
          <w:color w:val="auto"/>
          <w:sz w:val="21"/>
          <w:szCs w:val="21"/>
          <w:shd w:val="clear" w:color="auto" w:fill="FFFFFF"/>
        </w:rPr>
        <w:t>建立在自愿性的基础上</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以募集、自愿捐赠和资助等慈善公益方式对社会资源和社会财富进行的分配。发挥第三次分配的作用有助于</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eastAsia" w:ascii="Times New Roman" w:hAnsi="Times New Roman" w:cs="Times New Roman"/>
          <w:color w:val="auto"/>
          <w:sz w:val="21"/>
          <w:szCs w:val="21"/>
          <w:shd w:val="clear" w:color="auto" w:fill="FFFFFF"/>
          <w:lang w:val="en-US" w:eastAsia="zh-CN"/>
        </w:rPr>
      </w:pPr>
      <w:r>
        <w:rPr>
          <w:rFonts w:hint="default" w:ascii="Times New Roman" w:hAnsi="Times New Roman" w:cs="Times New Roman"/>
          <w:color w:val="auto"/>
          <w:sz w:val="21"/>
          <w:szCs w:val="21"/>
          <w:shd w:val="clear" w:color="auto" w:fill="FFFFFF"/>
        </w:rPr>
        <w:t>①缩小收入分配差距，实现更合理的收入分配</w:t>
      </w:r>
      <w:r>
        <w:rPr>
          <w:rFonts w:hint="eastAsia" w:ascii="Times New Roman" w:hAnsi="Times New Roman" w:cs="Times New Roman"/>
          <w:color w:val="auto"/>
          <w:sz w:val="21"/>
          <w:szCs w:val="21"/>
          <w:shd w:val="clear" w:color="auto" w:fill="FFFFFF"/>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②发挥市场机制作用，实现社会财富平均分配</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③充分发动社会力量，对再分配做出有益补充</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④发展慈善社会事业，全面消除居民收入差距</w:t>
      </w:r>
    </w:p>
    <w:p>
      <w:pPr>
        <w:keepNext w:val="0"/>
        <w:keepLines w:val="0"/>
        <w:pageBreakBefore w:val="0"/>
        <w:widowControl w:val="0"/>
        <w:shd w:val="clear" w:color="auto" w:fill="FFFFFF"/>
        <w:kinsoku/>
        <w:wordWrap w:val="0"/>
        <w:overflowPunct/>
        <w:topLinePunct w:val="0"/>
        <w:autoSpaceDE/>
        <w:autoSpaceDN/>
        <w:bidi w:val="0"/>
        <w:adjustRightInd/>
        <w:snapToGrid/>
        <w:spacing w:line="270" w:lineRule="exact"/>
        <w:ind w:firstLine="210" w:firstLine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5．特别国债指专门服务于特定政策、支持特定项目需要的国债。由于受到新冠肺炎疫情影响，我国经济下行压力加大，</w:t>
      </w:r>
      <w:r>
        <w:rPr>
          <w:rFonts w:hint="default" w:ascii="Times New Roman" w:hAnsi="Times New Roman" w:eastAsia="新宋体" w:cs="Times New Roman"/>
          <w:color w:val="auto"/>
          <w:kern w:val="0"/>
          <w:sz w:val="21"/>
          <w:szCs w:val="21"/>
        </w:rPr>
        <w:t>财政收入</w:t>
      </w:r>
      <w:r>
        <w:rPr>
          <w:rFonts w:hint="default" w:ascii="Times New Roman" w:hAnsi="Times New Roman" w:cs="Times New Roman"/>
          <w:color w:val="auto"/>
          <w:sz w:val="21"/>
          <w:szCs w:val="21"/>
          <w:shd w:val="clear" w:color="auto" w:fill="FFFFFF"/>
        </w:rPr>
        <w:t>下行，支出压力上升。国务院总理李克强在作政府工作报告时表示，今年将发行1万亿元抗疫特别国债。关于此次发行特别国债对促进我国经济平稳运行的推导合理的是</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leftChars="100" w:firstLine="0" w:firstLineChars="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①刺激社会总需求   ②拉动经济增长   ③提升财政创收能力</w:t>
      </w:r>
      <w:r>
        <w:rPr>
          <w:rFonts w:hint="default"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④增加财政定向支出   ⑤激发社会生产活力</w:t>
      </w:r>
    </w:p>
    <w:p>
      <w:pPr>
        <w:keepNext w:val="0"/>
        <w:keepLines w:val="0"/>
        <w:pageBreakBefore w:val="0"/>
        <w:widowControl w:val="0"/>
        <w:numPr>
          <w:ilvl w:val="0"/>
          <w:numId w:val="1"/>
        </w:numPr>
        <w:shd w:val="clear" w:color="auto" w:fill="FFFFFF"/>
        <w:kinsoku/>
        <w:wordWrap w:val="0"/>
        <w:overflowPunct/>
        <w:topLinePunct w:val="0"/>
        <w:autoSpaceDE/>
        <w:autoSpaceDN/>
        <w:bidi w:val="0"/>
        <w:adjustRightInd/>
        <w:snapToGrid/>
        <w:spacing w:line="290" w:lineRule="exact"/>
        <w:ind w:firstLine="210" w:firstLineChars="100"/>
        <w:jc w:val="both"/>
        <w:rPr>
          <w:rFonts w:hint="eastAsia" w:ascii="Times New Roman" w:hAnsi="Times New Roman" w:cs="Times New Roman"/>
          <w:color w:val="auto"/>
          <w:sz w:val="21"/>
          <w:szCs w:val="21"/>
          <w:shd w:val="clear" w:color="auto" w:fill="FFFFFF"/>
          <w:lang w:val="en-US" w:eastAsia="zh-CN"/>
        </w:rPr>
      </w:pPr>
      <w:r>
        <w:rPr>
          <w:rFonts w:hint="default" w:ascii="Times New Roman" w:hAnsi="Times New Roman" w:cs="Times New Roman"/>
          <w:color w:val="auto"/>
          <w:sz w:val="21"/>
          <w:szCs w:val="21"/>
          <w:shd w:val="clear" w:color="auto" w:fill="FFFFFF"/>
        </w:rPr>
        <w:t xml:space="preserve">④→①→③→②  </w:t>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B．④→①→⑤→②</w:t>
      </w:r>
      <w:r>
        <w:rPr>
          <w:rFonts w:hint="eastAsia" w:ascii="Times New Roman" w:hAnsi="Times New Roman" w:cs="Times New Roman"/>
          <w:color w:val="auto"/>
          <w:sz w:val="21"/>
          <w:szCs w:val="21"/>
          <w:shd w:val="clear" w:color="auto" w:fill="FFFFFF"/>
          <w:lang w:val="en-US" w:eastAsia="zh-CN"/>
        </w:rPr>
        <w:t xml:space="preserve">   </w:t>
      </w:r>
    </w:p>
    <w:p>
      <w:pPr>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C．①→⑤→④→②</w:t>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 xml:space="preserve">   D．①→②→③→④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6．社会总供给是指一个国家或地区在一定时期（通常指一年）内实际提供的最终产品和劳务的总量。下列选项中属于社会总供给的是</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①2020年4月我国出口主要防疫物资价值700亿元</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②2020年5月份我国进口大豆约937.7万吨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③2019年我国一般公共财政预算收入为190382亿元人民币</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④2019年我国用于医疗卫生方面的支出是59502亿元人民币</w:t>
      </w:r>
    </w:p>
    <w:p>
      <w:pPr>
        <w:keepNext w:val="0"/>
        <w:keepLines w:val="0"/>
        <w:pageBreakBefore w:val="0"/>
        <w:widowControl w:val="0"/>
        <w:shd w:val="clear" w:color="auto" w:fill="FFFFFF"/>
        <w:tabs>
          <w:tab w:val="left" w:pos="2100"/>
          <w:tab w:val="left" w:pos="4200"/>
          <w:tab w:val="left" w:pos="6090"/>
        </w:tabs>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②③</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7．某地立足于丰富的“虾”资源，推动小龙虾产业的融合升级，涌现出一批小龙虾养殖合作社、水产食品有限公司、小龙虾交易中心等为代表的龙头企业，呈现出全域覆盖、全员参与、全产业链发展、全面搞经济的发展局面。该地的成功得益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①通过延伸农业产业链增强了经济发展张力</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②通过调整农村基本经营制度激发市场活力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③通过产业融合发展为农民增收提供了动力</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④通过对新型经营主体公有化扩大增收潜力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8．2020年3月，财政部、税务总局发布公告，将瓷制卫生器具等1084项产品出口退税率提高至13％；将植物生长调节剂等380项产品出口退税率提高至9％。提高部分产品出口退税率，意在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①降低相关企业经营成本，缓解其资金流压力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②提高相关产品的国际竞争力，促进外贸发展</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③发挥税收</w:t>
      </w:r>
      <w:r>
        <w:rPr>
          <w:rFonts w:hint="default" w:ascii="Times New Roman" w:hAnsi="Times New Roman" w:cs="Times New Roman"/>
          <w:color w:val="auto"/>
          <w:sz w:val="21"/>
          <w:szCs w:val="21"/>
          <w:shd w:val="clear" w:color="auto" w:fill="FFFFFF"/>
          <w:lang w:eastAsia="zh-CN"/>
        </w:rPr>
        <w:t>对</w:t>
      </w:r>
      <w:r>
        <w:rPr>
          <w:rFonts w:hint="default" w:ascii="Times New Roman" w:hAnsi="Times New Roman" w:cs="Times New Roman"/>
          <w:color w:val="auto"/>
          <w:sz w:val="21"/>
          <w:szCs w:val="21"/>
          <w:shd w:val="clear" w:color="auto" w:fill="FFFFFF"/>
        </w:rPr>
        <w:t>调节经济、增加财政收入的作用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④减少低附加值产品出口，优先满足国内需求</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9．2019年12月3日，财政部、国家税务总局联合发布通知，将《中华人民共和国消费税法（征求意见稿）》向社会公开征求意见。公众可以在2020年1月2日前，通过财政部、国家税务总局网站或信函方式提出意见建议。这表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①公民可以通过信访制度参与民主决策</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②政府充分尊重公民的知情权和表达权</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③公民可以有效地监督政府权力的运行</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④公民可以通过社会公示制度参与政治</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210" w:firstLineChars="1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10．2020年4月27日</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由民政部等六部委联合下发的《关于改进和规范基层群众性自治组</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织出具证明工作的指导意见》指出，凡是没有法律法规依据或未经国务院批准列入保留</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证明事项清单的证明事项，基层群众性自治组织均不予出具。《意见》出台有利于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0"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①简政放权，取消基层群众性自治组织出具证明的权力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0"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②转变职能，缩减基层群众性自治组织的行政职能</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0"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③明确事权，加强基层群众性自治组织规范化建设</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0"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④减证便民，提升基层群众性自治组织的服务水平</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0"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11．H省人民政府提出，完善“企业开办网通办”服务功能，将企业设立登记时间压缩至1个工作日内；废除或修改歧视民营经济或增设民营企业准入退出门槛的各种规定和做法；进一步完善市场监管系统行政处罚自由裁量规则。此举意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①完善监督体系，丰富监督形式     ②厘清政府职责，规范权力运行</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③加强廉政建设，提高服务效率     ④优化政府管理，提高行政效能</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12．2020年5月28日，十三届全国人大三次会议以高票表决通过《全国人民代表大会</w:t>
      </w:r>
      <w:r>
        <w:rPr>
          <w:rFonts w:hint="default" w:ascii="Times New Roman" w:hAnsi="Times New Roman" w:eastAsia="新宋体" w:cs="Times New Roman"/>
          <w:color w:val="auto"/>
          <w:kern w:val="0"/>
          <w:sz w:val="21"/>
          <w:szCs w:val="21"/>
        </w:rPr>
        <w:t>关于建立健全香港特别行政区维护国家安全的法律制度和执行机制的决定》</w:t>
      </w:r>
      <w:r>
        <w:rPr>
          <w:rFonts w:hint="default" w:ascii="Times New Roman" w:hAnsi="Times New Roman" w:eastAsia="新宋体" w:cs="Times New Roman"/>
          <w:color w:val="auto"/>
          <w:kern w:val="0"/>
          <w:sz w:val="21"/>
          <w:szCs w:val="21"/>
          <w:lang w:eastAsia="zh-CN"/>
        </w:rPr>
        <w:t>。</w:t>
      </w:r>
      <w:r>
        <w:rPr>
          <w:rFonts w:hint="default" w:ascii="Times New Roman" w:hAnsi="Times New Roman" w:cs="Times New Roman"/>
          <w:color w:val="auto"/>
          <w:sz w:val="21"/>
          <w:szCs w:val="21"/>
          <w:shd w:val="clear" w:color="auto" w:fill="FFFFFF"/>
        </w:rPr>
        <w:t>这表明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①全国人大行使最高立法权      ②全国人大要为香港特别行政区全面立法</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③全国人大行使最高决定权      ④要坚决维护国家主权、安全、发展利益</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13．2020年6月17日，中非团结抗疫特别峰会以视频连线方式举行。</w:t>
      </w:r>
      <w:r>
        <w:rPr>
          <w:rFonts w:hint="default" w:ascii="Times New Roman" w:hAnsi="Times New Roman" w:cs="Times New Roman"/>
          <w:color w:val="auto"/>
          <w:sz w:val="21"/>
          <w:szCs w:val="21"/>
        </w:rPr>
        <w:t>中非双方决心进一步深化中非友好，加强相互支持，着力构建更加紧密的中非命运共同体；进一步加强团结合作，支持联合国及世界卫生组织发挥引领和协调作用，携手战胜疫情。中非合作能够在逆境中发展得益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①中国在国际事务中坚持正确义利观，坚持和平的外交政策</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②中非双方在政治上能够相互尊重、平等协商，对话不对抗</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③中非文明交流、文明互鉴超越了国家利益，促进共同发展</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④中非双方在国际事务和外交活动中拥有的相同的根本利益</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kinsoku/>
        <w:overflowPunct/>
        <w:topLinePunct w:val="0"/>
        <w:autoSpaceDE/>
        <w:autoSpaceDN/>
        <w:bidi w:val="0"/>
        <w:adjustRightInd/>
        <w:snapToGrid/>
        <w:spacing w:line="290" w:lineRule="exact"/>
        <w:ind w:firstLine="420" w:firstLineChars="200"/>
        <w:jc w:val="both"/>
        <w:textAlignment w:val="center"/>
        <w:rPr>
          <w:rFonts w:hint="default" w:ascii="Times New Roman" w:hAnsi="Times New Roman" w:eastAsia="楷体_GB2312" w:cs="Times New Roman"/>
          <w:bCs/>
          <w:color w:val="auto"/>
          <w:sz w:val="21"/>
          <w:szCs w:val="21"/>
          <w:lang w:eastAsia="zh-CN"/>
        </w:rPr>
      </w:pPr>
      <w:r>
        <w:rPr>
          <w:rFonts w:hint="default" w:ascii="Times New Roman" w:hAnsi="Times New Roman" w:eastAsia="楷体_GB2312" w:cs="Times New Roman"/>
          <w:bCs/>
          <w:color w:val="auto"/>
          <w:sz w:val="21"/>
          <w:szCs w:val="21"/>
        </w:rPr>
        <w:t>民法典被称为“社会生活的百科全书”，关乎公民的切身权益。2020年5月28日，第十三届全国人大三次会议表决通过了《中华人民共和国民法典》，自2021年1月1日起施行。根据材料，回答14—15题</w:t>
      </w:r>
      <w:r>
        <w:rPr>
          <w:rFonts w:hint="default" w:ascii="Times New Roman" w:hAnsi="Times New Roman" w:eastAsia="楷体_GB2312" w:cs="Times New Roman"/>
          <w:bCs/>
          <w:color w:val="auto"/>
          <w:sz w:val="21"/>
          <w:szCs w:val="21"/>
          <w:lang w:eastAsia="zh-CN"/>
        </w:rPr>
        <w:t>。</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14</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下表是我国民法典立法过程，对此认识正确的是</w:t>
      </w:r>
    </w:p>
    <w:tbl>
      <w:tblPr>
        <w:tblStyle w:val="10"/>
        <w:tblW w:w="834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tcPr>
          <w:p>
            <w:pPr>
              <w:keepNext w:val="0"/>
              <w:keepLines w:val="0"/>
              <w:pageBreakBefore w:val="0"/>
              <w:widowControl w:val="0"/>
              <w:kinsoku/>
              <w:overflowPunct/>
              <w:topLinePunct w:val="0"/>
              <w:autoSpaceDE/>
              <w:autoSpaceDN/>
              <w:bidi w:val="0"/>
              <w:adjustRightInd/>
              <w:snapToGrid/>
              <w:spacing w:line="290" w:lineRule="exact"/>
              <w:jc w:val="center"/>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时</w:t>
            </w:r>
            <w:r>
              <w:rPr>
                <w:rFonts w:hint="eastAsia" w:ascii="Times New Roman" w:hAnsi="Times New Roman" w:eastAsia="楷体_GB2312" w:cs="Times New Roman"/>
                <w:color w:val="auto"/>
                <w:sz w:val="21"/>
                <w:szCs w:val="21"/>
                <w:shd w:val="clear" w:color="auto" w:fill="FFFFFF"/>
                <w:lang w:val="en-US" w:eastAsia="zh-CN"/>
              </w:rPr>
              <w:t xml:space="preserve">  </w:t>
            </w:r>
            <w:r>
              <w:rPr>
                <w:rFonts w:hint="default" w:ascii="Times New Roman" w:hAnsi="Times New Roman" w:eastAsia="楷体_GB2312" w:cs="Times New Roman"/>
                <w:color w:val="auto"/>
                <w:sz w:val="21"/>
                <w:szCs w:val="21"/>
                <w:shd w:val="clear" w:color="auto" w:fill="FFFFFF"/>
              </w:rPr>
              <w:t>间</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center"/>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内</w:t>
            </w:r>
            <w:r>
              <w:rPr>
                <w:rFonts w:hint="eastAsia" w:ascii="Times New Roman" w:hAnsi="Times New Roman" w:eastAsia="楷体_GB2312" w:cs="Times New Roman"/>
                <w:color w:val="auto"/>
                <w:sz w:val="21"/>
                <w:szCs w:val="21"/>
                <w:shd w:val="clear" w:color="auto" w:fill="FFFFFF"/>
                <w:lang w:val="en-US" w:eastAsia="zh-CN"/>
              </w:rPr>
              <w:t xml:space="preserve">      </w:t>
            </w:r>
            <w:r>
              <w:rPr>
                <w:rFonts w:hint="default" w:ascii="Times New Roman" w:hAnsi="Times New Roman" w:eastAsia="楷体_GB2312" w:cs="Times New Roman"/>
                <w:color w:val="auto"/>
                <w:sz w:val="21"/>
                <w:szCs w:val="21"/>
                <w:shd w:val="clear" w:color="auto" w:fill="FFFFFF"/>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2014年10月</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中国共产党十八届四中全会提出编纂民法典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2015年8月</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全国人大常委会将编纂民法典列入立法规划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2017年3月</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全国人大通过《中华人民共和国民法总则》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2019年12月</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全国人大常委会审议了完整的民法典草案，并向社会公开征求意见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2020年5月</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将民法典草案提请十三届全国人大三次会议审议并通过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750"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2021年1月1日</w:t>
            </w:r>
          </w:p>
        </w:tc>
        <w:tc>
          <w:tcPr>
            <w:tcW w:w="6599" w:type="dxa"/>
          </w:tcPr>
          <w:p>
            <w:pPr>
              <w:keepNext w:val="0"/>
              <w:keepLines w:val="0"/>
              <w:pageBreakBefore w:val="0"/>
              <w:widowControl w:val="0"/>
              <w:kinsoku/>
              <w:overflowPunct/>
              <w:topLinePunct w:val="0"/>
              <w:autoSpaceDE/>
              <w:autoSpaceDN/>
              <w:bidi w:val="0"/>
              <w:adjustRightInd/>
              <w:snapToGrid/>
              <w:spacing w:line="290" w:lineRule="exact"/>
              <w:jc w:val="both"/>
              <w:rPr>
                <w:rFonts w:hint="default" w:ascii="Times New Roman" w:hAnsi="Times New Roman" w:eastAsia="楷体_GB2312" w:cs="Times New Roman"/>
                <w:color w:val="auto"/>
                <w:sz w:val="21"/>
                <w:szCs w:val="21"/>
                <w:shd w:val="clear" w:color="auto" w:fill="FFFFFF"/>
              </w:rPr>
            </w:pPr>
            <w:r>
              <w:rPr>
                <w:rFonts w:hint="default" w:ascii="Times New Roman" w:hAnsi="Times New Roman" w:eastAsia="楷体_GB2312" w:cs="Times New Roman"/>
                <w:color w:val="auto"/>
                <w:sz w:val="21"/>
                <w:szCs w:val="21"/>
                <w:shd w:val="clear" w:color="auto" w:fill="FFFFFF"/>
              </w:rPr>
              <w:t>《中华人民共和国民法典》将正式实施</w:t>
            </w:r>
          </w:p>
        </w:tc>
      </w:tr>
    </w:tbl>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①立法过程体现了我国社会主义民主政治的特点和优势</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②立法过程体现了党的领导、人民当家作主与依法治国的统一</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③人大立法应以全体公民利益为依据，保障公民民事权利的实现</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④民法典的制定弥补了我国民事领域法律的空白，做到有法可依</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 xml:space="preserve">A．①②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15．编纂民法典不是制定全新的民事法律，而是对现行的民事法律规范进行科学整理、修改完善，对经济社会生活中出现的新情况、新问题作出有针对性的新规定。据此可以得出的结论是</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①追求真理是一个永无止境的发展过程   ②认识都是主观与客观具体历史的统一</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③上层建筑一定要适合经济基础的状况   ④生产关系一定要适合生产力发展状况</w:t>
      </w:r>
    </w:p>
    <w:p>
      <w:pPr>
        <w:keepNext w:val="0"/>
        <w:keepLines w:val="0"/>
        <w:pageBreakBefore w:val="0"/>
        <w:widowControl w:val="0"/>
        <w:kinsoku/>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 xml:space="preserve">A．②③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B．①③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D．①④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16．古希腊的泰勒斯认为万物生于水，又复归于水；柏拉图认为理念的世界是真实存在的，而人类感官所接触到的这个现实的世界，只不过是理念世界的微弱的影子。下列对二者的观点理解正确的有</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eastAsiaTheme="minorEastAsia"/>
          <w:color w:val="auto"/>
          <w:sz w:val="21"/>
          <w:szCs w:val="21"/>
          <w:shd w:val="clear" w:color="auto" w:fill="FFFFFF"/>
          <w:lang w:val="en-US" w:eastAsia="zh-CN"/>
        </w:rPr>
      </w:pPr>
      <w:r>
        <w:rPr>
          <w:rFonts w:hint="default" w:ascii="Times New Roman" w:hAnsi="Times New Roman" w:cs="Times New Roman"/>
          <w:color w:val="auto"/>
          <w:sz w:val="21"/>
          <w:szCs w:val="21"/>
          <w:shd w:val="clear" w:color="auto" w:fill="FFFFFF"/>
        </w:rPr>
        <w:t>①泰勒斯的观点属于古代朴素唯物主义的思想</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②柏拉图正确地描述了物质与意识的辩证关系</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③二者对于世界本原认识在根本上是对立的</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④二者</w:t>
      </w:r>
      <w:r>
        <w:rPr>
          <w:rFonts w:hint="default" w:ascii="Times New Roman" w:hAnsi="Times New Roman" w:cs="Times New Roman"/>
          <w:color w:val="auto"/>
          <w:sz w:val="21"/>
          <w:szCs w:val="21"/>
          <w:shd w:val="clear" w:color="auto" w:fill="FFFFFF"/>
          <w:lang w:eastAsia="zh-CN"/>
        </w:rPr>
        <w:t>的</w:t>
      </w:r>
      <w:r>
        <w:rPr>
          <w:rFonts w:hint="default" w:ascii="Times New Roman" w:hAnsi="Times New Roman" w:cs="Times New Roman"/>
          <w:color w:val="auto"/>
          <w:sz w:val="21"/>
          <w:szCs w:val="21"/>
          <w:shd w:val="clear" w:color="auto" w:fill="FFFFFF"/>
        </w:rPr>
        <w:t>观点都体现了思维和存在具有统一性</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17．网球比赛中的“鹰眼”也被称为即时回放系统，这个系统利用高速摄像头从不同角度同时捕捉网球飞行轨迹的基本数据，由大屏幕清晰地呈现出网球的运动路线及落点。由于网球在空中运行速度很快，因此在落地后，经常会有选手对其落在线内还是线外产生争议，而“鹰眼”技术是对裁判判罚精确性的得力辅助工具。由此可见，“鹰眼”技术</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①通过模拟人类思维，可以确保裁判作出精确无误的判罚</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②作为实践手段，能帮助裁判有效判罚，提高比赛的公正性</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③具有自觉选择性，可从不同角度同时捕捉网球飞行轨迹</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eastAsia" w:ascii="Times New Roman" w:hAnsi="Times New Roman" w:cs="Times New Roman" w:eastAsiaTheme="minorEastAsia"/>
          <w:color w:val="auto"/>
          <w:sz w:val="21"/>
          <w:szCs w:val="21"/>
          <w:shd w:val="clear" w:color="auto" w:fill="FFFFFF"/>
          <w:lang w:val="en-US" w:eastAsia="zh-CN"/>
        </w:rPr>
      </w:pPr>
      <w:r>
        <w:rPr>
          <w:rFonts w:hint="default" w:ascii="Times New Roman" w:hAnsi="Times New Roman" w:cs="Times New Roman"/>
          <w:color w:val="auto"/>
          <w:sz w:val="21"/>
          <w:szCs w:val="21"/>
          <w:shd w:val="clear" w:color="auto" w:fill="FFFFFF"/>
        </w:rPr>
        <w:t>④延伸了人类认识器官，有利于克服肉眼观察存在的盲区</w:t>
      </w:r>
      <w:r>
        <w:rPr>
          <w:rFonts w:hint="eastAsia" w:ascii="Times New Roman" w:hAnsi="Times New Roman" w:cs="Times New Roman"/>
          <w:color w:val="auto"/>
          <w:sz w:val="21"/>
          <w:szCs w:val="21"/>
          <w:shd w:val="clear" w:color="auto" w:fill="FFFFFF"/>
          <w:lang w:val="en-US" w:eastAsia="zh-CN"/>
        </w:rPr>
        <w:t xml:space="preserve"> </w:t>
      </w:r>
    </w:p>
    <w:p>
      <w:pPr>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lang w:val="en-US" w:eastAsia="zh-CN"/>
        </w:rPr>
        <w:t xml:space="preserve">A.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 ②④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 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18．2020年3月20日，中共中央、国务院印发《关于全面加强新时代大中小学劳动教育的</w:t>
      </w:r>
      <w:r>
        <w:rPr>
          <w:rFonts w:hint="eastAsia" w:ascii="Times New Roman" w:hAnsi="Times New Roman" w:cs="Times New Roman"/>
          <w:color w:val="auto"/>
          <w:sz w:val="21"/>
          <w:szCs w:val="21"/>
          <w:shd w:val="clear" w:color="auto" w:fill="FFFFFF"/>
          <w:lang w:val="en-US" w:eastAsia="zh-CN"/>
        </w:rPr>
        <w:tab/>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意见</w:t>
      </w:r>
      <w:r>
        <w:rPr>
          <w:rFonts w:hint="eastAsia" w:ascii="Times New Roman" w:hAnsi="Times New Roman" w:cs="Times New Roman" w:eastAsiaTheme="minorEastAsia"/>
          <w:color w:val="auto"/>
          <w:sz w:val="21"/>
          <w:szCs w:val="21"/>
          <w:shd w:val="clear" w:color="auto" w:fill="FFFFFF"/>
          <w:lang w:eastAsia="zh-CN"/>
        </w:rPr>
        <w:t>》</w:t>
      </w:r>
      <w:r>
        <w:rPr>
          <w:rFonts w:hint="eastAsia"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强调把劳动教育纳入人才</w:t>
      </w:r>
      <w:r>
        <w:rPr>
          <w:rFonts w:hint="default" w:ascii="Times New Roman" w:hAnsi="Times New Roman" w:eastAsia="新宋体" w:cs="Times New Roman"/>
          <w:color w:val="auto"/>
          <w:kern w:val="0"/>
          <w:sz w:val="21"/>
          <w:szCs w:val="21"/>
        </w:rPr>
        <w:t>培养</w:t>
      </w:r>
      <w:r>
        <w:rPr>
          <w:rFonts w:hint="default" w:ascii="Times New Roman" w:hAnsi="Times New Roman" w:cs="Times New Roman"/>
          <w:color w:val="auto"/>
          <w:sz w:val="21"/>
          <w:szCs w:val="21"/>
          <w:shd w:val="clear" w:color="auto" w:fill="FFFFFF"/>
        </w:rPr>
        <w:t>全过程，贯通大中小学各学段，贯穿家庭、学校、</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社会各方面，积极探索具有中国特色的劳动教育模式，促进学生形成正确的世界观、人</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生观、价值观。为此应该</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①体现时代特征，适应现代科技发展要求</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提高学生创造性劳动能力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②抓住关键环节，将生产劳动设置为各级各类学校的核心课程内容</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③把握育人导向，把引导学生树立正确劳动观作为劳动教育的归宿</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④尊重教育规律，根据学生年龄特点开设相应课程</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提升育人实效性</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drawing>
          <wp:anchor distT="0" distB="0" distL="114300" distR="114300" simplePos="0" relativeHeight="251659264" behindDoc="0" locked="0" layoutInCell="1" allowOverlap="1">
            <wp:simplePos x="0" y="0"/>
            <wp:positionH relativeFrom="column">
              <wp:posOffset>4029075</wp:posOffset>
            </wp:positionH>
            <wp:positionV relativeFrom="paragraph">
              <wp:posOffset>11430</wp:posOffset>
            </wp:positionV>
            <wp:extent cx="1113790" cy="1571625"/>
            <wp:effectExtent l="0" t="0" r="10160" b="9525"/>
            <wp:wrapNone/>
            <wp:docPr id="3" name="图片 3" descr="C:\Users\luxiaofe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uxiaofeng\Desktop\1.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l="16520" t="12389" r="19231"/>
                    <a:stretch>
                      <a:fillRect/>
                    </a:stretch>
                  </pic:blipFill>
                  <pic:spPr>
                    <a:xfrm>
                      <a:off x="0" y="0"/>
                      <a:ext cx="1113790" cy="1571625"/>
                    </a:xfrm>
                    <a:prstGeom prst="rect">
                      <a:avLst/>
                    </a:prstGeom>
                    <a:noFill/>
                    <a:ln>
                      <a:noFill/>
                    </a:ln>
                  </pic:spPr>
                </pic:pic>
              </a:graphicData>
            </a:graphic>
          </wp:anchor>
        </w:drawing>
      </w: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19</w:t>
      </w:r>
      <w:r>
        <w:rPr>
          <w:rFonts w:hint="default" w:ascii="Times New Roman" w:hAnsi="Times New Roman" w:cs="Times New Roman"/>
          <w:color w:val="auto"/>
          <w:sz w:val="21"/>
          <w:szCs w:val="21"/>
          <w:shd w:val="clear" w:color="auto" w:fill="FFFFFF"/>
          <w:lang w:eastAsia="zh-CN"/>
        </w:rPr>
        <w:t>.</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和漫画</w:t>
      </w:r>
      <w:r>
        <w:rPr>
          <w:rFonts w:hint="default" w:ascii="Times New Roman" w:hAnsi="Times New Roman" w:eastAsia="新宋体" w:cs="Times New Roman"/>
          <w:color w:val="auto"/>
          <w:kern w:val="0"/>
          <w:sz w:val="21"/>
          <w:szCs w:val="21"/>
        </w:rPr>
        <w:t>《生得再平凡，也是限量版》</w:t>
      </w:r>
      <w:r>
        <w:rPr>
          <w:rFonts w:hint="default" w:ascii="Times New Roman" w:hAnsi="Times New Roman" w:cs="Times New Roman"/>
          <w:color w:val="auto"/>
          <w:sz w:val="21"/>
          <w:szCs w:val="21"/>
          <w:shd w:val="clear" w:color="auto" w:fill="FFFFFF"/>
        </w:rPr>
        <w:t>蕴含的哲理相符的选项是</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①坚持全面的观点，一分为二地看问题</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②矛盾的普遍性寓于特殊性之中</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③矛盾同一性和斗争性既相互联结又相互分离</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④辩证的否定是联系和发展的环节</w:t>
      </w:r>
    </w:p>
    <w:p>
      <w:pPr>
        <w:keepNext w:val="0"/>
        <w:keepLines w:val="0"/>
        <w:pageBreakBefore w:val="0"/>
        <w:widowControl w:val="0"/>
        <w:numPr>
          <w:ilvl w:val="0"/>
          <w:numId w:val="2"/>
        </w:numPr>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 ①④</w:t>
      </w:r>
      <w:r>
        <w:rPr>
          <w:rFonts w:hint="default" w:ascii="Times New Roman" w:hAnsi="Times New Roman" w:cs="Times New Roman"/>
          <w:color w:val="auto"/>
          <w:sz w:val="21"/>
          <w:szCs w:val="21"/>
          <w:shd w:val="clear" w:color="auto" w:fill="FFFFFF"/>
        </w:rPr>
        <w:tab/>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C. ②③</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 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420" w:hanging="420" w:hangingChars="2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20．分餐制在中国至少有三千年的发展历史，直到唐代后，才逐渐开始转变成合餐制。不过，与现代分餐制不同的是，中国古代的分餐制更多的是考虑礼仪、尊卑、等级等因素，与今天我们强调的“健康”“卫生”“安全”等理念没有丝毫关系。今天我们倡导的分餐制以及使用公勺、公筷，更符合现代社会的理念，这种饮食方式既有亲情的气氛，又不失卫生与健康，而且弘扬了优秀的饮食文化传统。据此，可以看出</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①中国古代分餐制的形成受到当时时代条件的制约和影响</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②合餐这一传统饮食文化对于维系家庭和睦具有重要意义</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③分餐制所体现出的文化内涵具有稳定性和鲜明的时代性</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④今天我们倡导的分餐制是对中国古代分餐制的辩证否定</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 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 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left="210" w:hanging="210" w:hangingChars="10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21．2020年2月24日，十三届全国人大常委会第十六次会议表决通过了《关于全面禁止非</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法野生动物交易、革除滥食野生动物陋习、切实保障人民群众生命健康安全的决定》，为</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维护公共卫生安全和生态安全，保障人民群众生命健康安全提供有力的法治保障。从哲</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学角度看，全国人大常委会的这一决定</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①依据当前防疫工作的需要，确保人们树立生态文明新风尚</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②发挥上层建筑的决定性作用，保障人民群众生命健康安全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③自觉站在最广大人民的立场上，积极回应社会民众的关切</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④正确地反映社会存在，引导人们做出正确价值判断与选择</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22．</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“青山一道同云雨，明月何曾是两乡”“岂</w:t>
      </w:r>
      <w:r>
        <w:rPr>
          <w:rFonts w:hint="eastAsia" w:ascii="Times New Roman" w:hAnsi="Times New Roman" w:cs="Times New Roman"/>
          <w:color w:val="auto"/>
          <w:sz w:val="21"/>
          <w:szCs w:val="21"/>
          <w:shd w:val="clear" w:color="auto" w:fill="FFFFFF"/>
          <w:lang w:eastAsia="zh-CN"/>
        </w:rPr>
        <w:t>曰</w:t>
      </w:r>
      <w:r>
        <w:rPr>
          <w:rFonts w:hint="default" w:ascii="Times New Roman" w:hAnsi="Times New Roman" w:cs="Times New Roman"/>
          <w:color w:val="auto"/>
          <w:sz w:val="21"/>
          <w:szCs w:val="21"/>
          <w:shd w:val="clear" w:color="auto" w:fill="FFFFFF"/>
        </w:rPr>
        <w:t>无衣？与子同裳”“山川异域，风月同天。辽河</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雪融，富山花开；同气连枝，共盼春来”</w:t>
      </w:r>
      <w:r>
        <w:rPr>
          <w:rFonts w:hint="default" w:ascii="Times New Roman" w:hAnsi="Times New Roman" w:cs="Times New Roman"/>
          <w:color w:val="auto"/>
          <w:sz w:val="21"/>
          <w:szCs w:val="21"/>
          <w:shd w:val="clear" w:color="auto" w:fill="FFFFFF"/>
          <w:lang w:eastAsia="zh-CN"/>
        </w:rPr>
        <w:t>。</w:t>
      </w:r>
      <w:r>
        <w:rPr>
          <w:rFonts w:hint="default" w:ascii="Times New Roman" w:hAnsi="Times New Roman" w:cs="Times New Roman"/>
          <w:color w:val="auto"/>
          <w:sz w:val="21"/>
          <w:szCs w:val="21"/>
          <w:shd w:val="clear" w:color="auto" w:fill="FFFFFF"/>
        </w:rPr>
        <w:t>这些印在日本援助中国抗疫物资上的古典诗句，</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因其优美和表达的中日深厚友谊而让网友们赞叹不已。这说明</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①优秀传统文化内涵丰富，历久弥新</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②各国文化具有相通性，都是人类共同的财富</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③中日文化同根同源，在交流互鉴中走向融合</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drawing>
          <wp:anchor distT="0" distB="0" distL="114300" distR="114300" simplePos="0" relativeHeight="251660288" behindDoc="0" locked="0" layoutInCell="1" allowOverlap="1">
            <wp:simplePos x="0" y="0"/>
            <wp:positionH relativeFrom="column">
              <wp:posOffset>4251960</wp:posOffset>
            </wp:positionH>
            <wp:positionV relativeFrom="paragraph">
              <wp:posOffset>77470</wp:posOffset>
            </wp:positionV>
            <wp:extent cx="1552575" cy="2117090"/>
            <wp:effectExtent l="19050" t="19050" r="28575" b="16510"/>
            <wp:wrapSquare wrapText="bothSides"/>
            <wp:docPr id="5" name="图片 5" descr="http://5b0988e595225.cdn.sohucs.com/images/20200425/eae386c1fe8c418abfb5d83f65b492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5b0988e595225.cdn.sohucs.com/images/20200425/eae386c1fe8c418abfb5d83f65b492e6.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52575" cy="2117090"/>
                    </a:xfrm>
                    <a:prstGeom prst="rect">
                      <a:avLst/>
                    </a:prstGeom>
                    <a:noFill/>
                    <a:ln>
                      <a:solidFill>
                        <a:schemeClr val="tx1"/>
                      </a:solidFill>
                    </a:ln>
                  </pic:spPr>
                </pic:pic>
              </a:graphicData>
            </a:graphic>
          </wp:anchor>
        </w:drawing>
      </w:r>
      <w:r>
        <w:rPr>
          <w:rFonts w:hint="default" w:ascii="Times New Roman" w:hAnsi="Times New Roman" w:cs="Times New Roman"/>
          <w:color w:val="auto"/>
          <w:sz w:val="21"/>
          <w:szCs w:val="21"/>
          <w:shd w:val="clear" w:color="auto" w:fill="FFFFFF"/>
        </w:rPr>
        <w:t>④优秀传统文化在创造性转化中</w:t>
      </w:r>
      <w:r>
        <w:rPr>
          <w:rFonts w:hint="default" w:ascii="Times New Roman" w:hAnsi="Times New Roman" w:cs="Times New Roman"/>
          <w:color w:val="auto"/>
          <w:sz w:val="21"/>
          <w:szCs w:val="21"/>
          <w:shd w:val="clear" w:color="auto" w:fill="FFFFFF"/>
          <w:lang w:eastAsia="zh-CN"/>
        </w:rPr>
        <w:t>具</w:t>
      </w:r>
      <w:r>
        <w:rPr>
          <w:rFonts w:hint="default" w:ascii="Times New Roman" w:hAnsi="Times New Roman" w:cs="Times New Roman"/>
          <w:color w:val="auto"/>
          <w:sz w:val="21"/>
          <w:szCs w:val="21"/>
          <w:shd w:val="clear" w:color="auto" w:fill="FFFFFF"/>
        </w:rPr>
        <w:t>有强大生命力</w:t>
      </w:r>
    </w:p>
    <w:p>
      <w:pPr>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lang w:val="en-US" w:eastAsia="zh-CN"/>
        </w:rPr>
        <w:t xml:space="preserve">A. </w:t>
      </w:r>
      <w:r>
        <w:rPr>
          <w:rFonts w:hint="default" w:ascii="Times New Roman" w:hAnsi="Times New Roman" w:cs="Times New Roman"/>
          <w:color w:val="auto"/>
          <w:sz w:val="21"/>
          <w:szCs w:val="21"/>
          <w:shd w:val="clear" w:color="auto" w:fill="FFFFFF"/>
        </w:rPr>
        <w:t>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w:t>
      </w:r>
    </w:p>
    <w:p>
      <w:pPr>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②③</w:t>
      </w:r>
      <w:r>
        <w:rPr>
          <w:rFonts w:hint="eastAsia" w:ascii="Times New Roman" w:hAnsi="Times New Roman" w:cs="Times New Roman"/>
          <w:color w:val="auto"/>
          <w:sz w:val="21"/>
          <w:szCs w:val="21"/>
          <w:shd w:val="clear" w:color="auto" w:fill="FFFFFF"/>
          <w:lang w:val="en-US" w:eastAsia="zh-CN"/>
        </w:rPr>
        <w:t xml:space="preserve">              </w:t>
      </w:r>
      <w:r>
        <w:rPr>
          <w:rFonts w:hint="eastAsia" w:ascii="Times New Roman" w:hAnsi="Times New Roman" w:cs="Times New Roman"/>
          <w:color w:val="auto"/>
          <w:w w:val="80"/>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23．2020年4月24日，国家航天局在2020年中国航天日线上</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启动仪式上公布：中国行星探测任务被命名为“天问”系</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列。</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该名称源于屈原长诗《天问》，表达了中华民族对真理追</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求的坚韧与执着。象征“揽星九天”的任务标识（右图），</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展示了独特字母“C”的形象，汇聚多重含义，展现出中国航</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天开放合作的理念。这彰显出</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①中华民族具有伟大的创造精神和奋斗精神</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②中华文化特有的包容性可以使其更具魅力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③尊重文化多样性才能实现世界文化的繁荣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④文学作品是中华文化源远流长的重要见证</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A.</w:t>
      </w:r>
      <w:r>
        <w:rPr>
          <w:rFonts w:hint="eastAsia"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①②</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default" w:ascii="Times New Roman" w:hAnsi="Times New Roman" w:eastAsia="宋体" w:cs="Times New Roman"/>
          <w:bCs/>
          <w:color w:val="auto"/>
          <w:sz w:val="21"/>
          <w:szCs w:val="21"/>
        </w:rPr>
        <w:t>B.</w:t>
      </w:r>
      <w:r>
        <w:rPr>
          <w:rFonts w:hint="eastAsia"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①③</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default" w:ascii="Times New Roman" w:hAnsi="Times New Roman" w:eastAsia="宋体" w:cs="Times New Roman"/>
          <w:bCs/>
          <w:color w:val="auto"/>
          <w:sz w:val="21"/>
          <w:szCs w:val="21"/>
        </w:rPr>
        <w:t>C. ②④</w:t>
      </w:r>
      <w:r>
        <w:rPr>
          <w:rFonts w:hint="default" w:ascii="Times New Roman" w:hAnsi="Times New Roman" w:cs="Times New Roman"/>
          <w:color w:val="auto"/>
          <w:sz w:val="21"/>
          <w:szCs w:val="21"/>
          <w:shd w:val="clear" w:color="auto" w:fill="FFFFFF"/>
        </w:rPr>
        <w:t xml:space="preserve">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w:t>
      </w:r>
      <w:r>
        <w:rPr>
          <w:rFonts w:hint="default" w:ascii="Times New Roman" w:hAnsi="Times New Roman" w:eastAsia="宋体" w:cs="Times New Roman"/>
          <w:bCs/>
          <w:color w:val="auto"/>
          <w:sz w:val="21"/>
          <w:szCs w:val="21"/>
        </w:rPr>
        <w:t>D. ③④</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24．疫情防控，青年担当。在新冠肺炎疫情防控阻击战中，广大青年志愿者自觉践行“奉献、</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友爱、互助、进步”精神，采取“化整为零、灵活多样、细微贴心、切实有效”的服务方式，</w:t>
      </w:r>
      <w:r>
        <w:rPr>
          <w:rFonts w:hint="eastAsia" w:ascii="Times New Roman" w:hAnsi="Times New Roman" w:cs="Times New Roman"/>
          <w:color w:val="auto"/>
          <w:sz w:val="21"/>
          <w:szCs w:val="21"/>
          <w:shd w:val="clear" w:color="auto" w:fill="FFFFFF"/>
          <w:lang w:val="en-US" w:eastAsia="zh-CN"/>
        </w:rPr>
        <w:tab/>
      </w:r>
      <w:r>
        <w:rPr>
          <w:rFonts w:hint="default" w:ascii="Times New Roman" w:hAnsi="Times New Roman" w:cs="Times New Roman"/>
          <w:color w:val="auto"/>
          <w:sz w:val="21"/>
          <w:szCs w:val="21"/>
          <w:shd w:val="clear" w:color="auto" w:fill="FFFFFF"/>
        </w:rPr>
        <w:t>不断创新志愿服务新机制新方法，成为一支不可或缺的重要参与力量。由此可见</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①志愿者精神引领着先进文化的前进方向</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②青年大力弘扬科学精神，提高科学文化修养</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③青年是践行社会主义核心价值观的主力军</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④青年志愿者积极参与群众性精神文明创建活动</w:t>
      </w:r>
    </w:p>
    <w:p>
      <w:pPr>
        <w:keepNext w:val="0"/>
        <w:keepLines w:val="0"/>
        <w:pageBreakBefore w:val="0"/>
        <w:widowControl w:val="0"/>
        <w:shd w:val="clear" w:color="auto" w:fill="FFFFFF"/>
        <w:kinsoku/>
        <w:wordWrap w:val="0"/>
        <w:overflowPunct/>
        <w:topLinePunct w:val="0"/>
        <w:autoSpaceDE/>
        <w:autoSpaceDN/>
        <w:bidi w:val="0"/>
        <w:adjustRightInd/>
        <w:snapToGrid/>
        <w:spacing w:line="290" w:lineRule="exact"/>
        <w:ind w:firstLine="420" w:firstLineChars="0"/>
        <w:jc w:val="both"/>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A.</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①②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B.</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①④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C.</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②③      </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 xml:space="preserve">   D.</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sz w:val="21"/>
          <w:szCs w:val="21"/>
          <w:shd w:val="clear" w:color="auto" w:fill="FFFFFF"/>
        </w:rPr>
        <w:t>③④</w:t>
      </w:r>
    </w:p>
    <w:p>
      <w:pPr>
        <w:spacing w:line="240" w:lineRule="auto"/>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shd w:val="clear" w:color="auto" w:fill="FFFFFF"/>
        </w:rPr>
        <w:t>第Ⅱ卷（非选择题 共5</w:t>
      </w:r>
      <w:r>
        <w:rPr>
          <w:rFonts w:hint="eastAsia" w:ascii="方正黑体_GBK" w:hAnsi="方正黑体_GBK" w:eastAsia="方正黑体_GBK" w:cs="方正黑体_GBK"/>
          <w:color w:val="auto"/>
          <w:sz w:val="24"/>
          <w:szCs w:val="24"/>
          <w:shd w:val="clear" w:color="auto" w:fill="FFFFFF"/>
          <w:lang w:val="en-US" w:eastAsia="zh-CN"/>
        </w:rPr>
        <w:t>2</w:t>
      </w:r>
      <w:r>
        <w:rPr>
          <w:rFonts w:hint="eastAsia" w:ascii="方正黑体_GBK" w:hAnsi="方正黑体_GBK" w:eastAsia="方正黑体_GBK" w:cs="方正黑体_GBK"/>
          <w:color w:val="auto"/>
          <w:sz w:val="24"/>
          <w:szCs w:val="24"/>
          <w:shd w:val="clear" w:color="auto" w:fill="FFFFFF"/>
        </w:rPr>
        <w:t>分）</w:t>
      </w:r>
    </w:p>
    <w:p>
      <w:pPr>
        <w:spacing w:line="240" w:lineRule="auto"/>
        <w:rPr>
          <w:rFonts w:hint="default" w:ascii="Times New Roman" w:hAnsi="Times New Roman" w:eastAsia="方正楷体_GBK" w:cs="Times New Roman"/>
          <w:b w:val="0"/>
          <w:bCs/>
          <w:color w:val="auto"/>
          <w:sz w:val="21"/>
          <w:szCs w:val="21"/>
          <w:shd w:val="clear" w:color="auto" w:fill="FAFAFA"/>
        </w:rPr>
      </w:pPr>
      <w:r>
        <w:rPr>
          <w:rFonts w:hint="eastAsia" w:ascii="方正黑体_GBK" w:hAnsi="方正黑体_GBK" w:eastAsia="方正黑体_GBK" w:cs="方正黑体_GBK"/>
          <w:b w:val="0"/>
          <w:bCs/>
          <w:color w:val="auto"/>
          <w:sz w:val="21"/>
          <w:szCs w:val="21"/>
          <w:shd w:val="clear" w:color="auto" w:fill="auto"/>
        </w:rPr>
        <w:t>二、非选择题</w:t>
      </w:r>
      <w:r>
        <w:rPr>
          <w:rFonts w:hint="default" w:ascii="Times New Roman" w:hAnsi="Times New Roman" w:eastAsia="方正楷体_GBK" w:cs="Times New Roman"/>
          <w:b w:val="0"/>
          <w:bCs/>
          <w:color w:val="auto"/>
          <w:sz w:val="21"/>
          <w:szCs w:val="21"/>
          <w:shd w:val="clear" w:color="auto" w:fill="auto"/>
        </w:rPr>
        <w:t>（2</w:t>
      </w:r>
      <w:r>
        <w:rPr>
          <w:rFonts w:hint="default" w:ascii="Times New Roman" w:hAnsi="Times New Roman" w:eastAsia="方正楷体_GBK" w:cs="Times New Roman"/>
          <w:b w:val="0"/>
          <w:bCs/>
          <w:color w:val="auto"/>
          <w:sz w:val="21"/>
          <w:szCs w:val="21"/>
          <w:shd w:val="clear" w:color="auto" w:fill="auto"/>
          <w:lang w:val="en-US" w:eastAsia="zh-CN"/>
        </w:rPr>
        <w:t>5</w:t>
      </w:r>
      <w:r>
        <w:rPr>
          <w:rFonts w:hint="default" w:ascii="Times New Roman" w:hAnsi="Times New Roman" w:eastAsia="方正楷体_GBK" w:cs="Times New Roman"/>
          <w:b w:val="0"/>
          <w:bCs/>
          <w:color w:val="auto"/>
          <w:sz w:val="21"/>
          <w:szCs w:val="21"/>
          <w:shd w:val="clear" w:color="auto" w:fill="auto"/>
        </w:rPr>
        <w:t>题1</w:t>
      </w:r>
      <w:r>
        <w:rPr>
          <w:rFonts w:hint="default" w:ascii="Times New Roman" w:hAnsi="Times New Roman" w:eastAsia="方正楷体_GBK" w:cs="Times New Roman"/>
          <w:b w:val="0"/>
          <w:bCs/>
          <w:color w:val="auto"/>
          <w:sz w:val="21"/>
          <w:szCs w:val="21"/>
          <w:shd w:val="clear" w:color="auto" w:fill="auto"/>
          <w:lang w:val="en-US" w:eastAsia="zh-CN"/>
        </w:rPr>
        <w:t>2</w:t>
      </w:r>
      <w:r>
        <w:rPr>
          <w:rFonts w:hint="default" w:ascii="Times New Roman" w:hAnsi="Times New Roman" w:eastAsia="方正楷体_GBK" w:cs="Times New Roman"/>
          <w:b w:val="0"/>
          <w:bCs/>
          <w:color w:val="auto"/>
          <w:sz w:val="21"/>
          <w:szCs w:val="21"/>
          <w:shd w:val="clear" w:color="auto" w:fill="auto"/>
        </w:rPr>
        <w:t>分，2</w:t>
      </w:r>
      <w:r>
        <w:rPr>
          <w:rFonts w:hint="default" w:ascii="Times New Roman" w:hAnsi="Times New Roman" w:eastAsia="方正楷体_GBK" w:cs="Times New Roman"/>
          <w:b w:val="0"/>
          <w:bCs/>
          <w:color w:val="auto"/>
          <w:sz w:val="21"/>
          <w:szCs w:val="21"/>
          <w:shd w:val="clear" w:color="auto" w:fill="auto"/>
          <w:lang w:val="en-US" w:eastAsia="zh-CN"/>
        </w:rPr>
        <w:t>6</w:t>
      </w:r>
      <w:r>
        <w:rPr>
          <w:rFonts w:hint="default" w:ascii="Times New Roman" w:hAnsi="Times New Roman" w:eastAsia="方正楷体_GBK" w:cs="Times New Roman"/>
          <w:b w:val="0"/>
          <w:bCs/>
          <w:color w:val="auto"/>
          <w:sz w:val="21"/>
          <w:szCs w:val="21"/>
          <w:shd w:val="clear" w:color="auto" w:fill="auto"/>
        </w:rPr>
        <w:t>题1</w:t>
      </w:r>
      <w:r>
        <w:rPr>
          <w:rFonts w:hint="default" w:ascii="Times New Roman" w:hAnsi="Times New Roman" w:eastAsia="方正楷体_GBK" w:cs="Times New Roman"/>
          <w:b w:val="0"/>
          <w:bCs/>
          <w:color w:val="auto"/>
          <w:sz w:val="21"/>
          <w:szCs w:val="21"/>
          <w:shd w:val="clear" w:color="auto" w:fill="auto"/>
          <w:lang w:val="en-US" w:eastAsia="zh-CN"/>
        </w:rPr>
        <w:t>2</w:t>
      </w:r>
      <w:r>
        <w:rPr>
          <w:rFonts w:hint="default" w:ascii="Times New Roman" w:hAnsi="Times New Roman" w:eastAsia="方正楷体_GBK" w:cs="Times New Roman"/>
          <w:b w:val="0"/>
          <w:bCs/>
          <w:color w:val="auto"/>
          <w:sz w:val="21"/>
          <w:szCs w:val="21"/>
          <w:shd w:val="clear" w:color="auto" w:fill="auto"/>
        </w:rPr>
        <w:t>分</w:t>
      </w:r>
      <w:r>
        <w:rPr>
          <w:rFonts w:hint="default" w:ascii="Times New Roman" w:hAnsi="Times New Roman" w:eastAsia="方正楷体_GBK" w:cs="Times New Roman"/>
          <w:b w:val="0"/>
          <w:bCs/>
          <w:color w:val="auto"/>
          <w:sz w:val="21"/>
          <w:szCs w:val="21"/>
          <w:shd w:val="clear" w:color="auto" w:fill="auto"/>
          <w:lang w:eastAsia="zh-CN"/>
        </w:rPr>
        <w:t>，</w:t>
      </w:r>
      <w:r>
        <w:rPr>
          <w:rFonts w:hint="default" w:ascii="Times New Roman" w:hAnsi="Times New Roman" w:eastAsia="方正楷体_GBK" w:cs="Times New Roman"/>
          <w:b w:val="0"/>
          <w:bCs/>
          <w:color w:val="auto"/>
          <w:sz w:val="21"/>
          <w:szCs w:val="21"/>
          <w:shd w:val="clear" w:color="auto" w:fill="auto"/>
        </w:rPr>
        <w:t>2</w:t>
      </w:r>
      <w:r>
        <w:rPr>
          <w:rFonts w:hint="default" w:ascii="Times New Roman" w:hAnsi="Times New Roman" w:eastAsia="方正楷体_GBK" w:cs="Times New Roman"/>
          <w:b w:val="0"/>
          <w:bCs/>
          <w:color w:val="auto"/>
          <w:sz w:val="21"/>
          <w:szCs w:val="21"/>
          <w:shd w:val="clear" w:color="auto" w:fill="auto"/>
          <w:lang w:val="en-US" w:eastAsia="zh-CN"/>
        </w:rPr>
        <w:t>7</w:t>
      </w:r>
      <w:r>
        <w:rPr>
          <w:rFonts w:hint="default" w:ascii="Times New Roman" w:hAnsi="Times New Roman" w:eastAsia="方正楷体_GBK" w:cs="Times New Roman"/>
          <w:b w:val="0"/>
          <w:bCs/>
          <w:color w:val="auto"/>
          <w:sz w:val="21"/>
          <w:szCs w:val="21"/>
          <w:shd w:val="clear" w:color="auto" w:fill="auto"/>
        </w:rPr>
        <w:t>题</w:t>
      </w:r>
      <w:r>
        <w:rPr>
          <w:rFonts w:hint="default" w:ascii="Times New Roman" w:hAnsi="Times New Roman" w:eastAsia="方正楷体_GBK" w:cs="Times New Roman"/>
          <w:b w:val="0"/>
          <w:bCs/>
          <w:color w:val="auto"/>
          <w:sz w:val="21"/>
          <w:szCs w:val="21"/>
          <w:shd w:val="clear" w:color="auto" w:fill="auto"/>
          <w:lang w:val="en-US" w:eastAsia="zh-CN"/>
        </w:rPr>
        <w:t>3</w:t>
      </w:r>
      <w:r>
        <w:rPr>
          <w:rFonts w:hint="default" w:ascii="Times New Roman" w:hAnsi="Times New Roman" w:eastAsia="方正楷体_GBK" w:cs="Times New Roman"/>
          <w:b w:val="0"/>
          <w:bCs/>
          <w:color w:val="auto"/>
          <w:sz w:val="21"/>
          <w:szCs w:val="21"/>
          <w:shd w:val="clear" w:color="auto" w:fill="auto"/>
        </w:rPr>
        <w:t>问共2</w:t>
      </w:r>
      <w:r>
        <w:rPr>
          <w:rFonts w:hint="default" w:ascii="Times New Roman" w:hAnsi="Times New Roman" w:eastAsia="方正楷体_GBK" w:cs="Times New Roman"/>
          <w:b w:val="0"/>
          <w:bCs/>
          <w:color w:val="auto"/>
          <w:sz w:val="21"/>
          <w:szCs w:val="21"/>
          <w:shd w:val="clear" w:color="auto" w:fill="auto"/>
          <w:lang w:val="en-US" w:eastAsia="zh-CN"/>
        </w:rPr>
        <w:t>8</w:t>
      </w:r>
      <w:r>
        <w:rPr>
          <w:rFonts w:hint="default" w:ascii="Times New Roman" w:hAnsi="Times New Roman" w:eastAsia="方正楷体_GBK" w:cs="Times New Roman"/>
          <w:b w:val="0"/>
          <w:bCs/>
          <w:color w:val="auto"/>
          <w:sz w:val="21"/>
          <w:szCs w:val="21"/>
          <w:shd w:val="clear" w:color="auto" w:fill="auto"/>
        </w:rPr>
        <w:t>分）</w:t>
      </w:r>
    </w:p>
    <w:p>
      <w:pPr>
        <w:spacing w:line="240" w:lineRule="auto"/>
        <w:jc w:val="both"/>
        <w:textAlignment w:val="center"/>
        <w:rPr>
          <w:rFonts w:hint="default" w:ascii="Times New Roman" w:hAnsi="Times New Roman" w:eastAsia="楷体_GB2312" w:cs="Times New Roman"/>
          <w:bCs/>
          <w:color w:val="auto"/>
          <w:sz w:val="21"/>
          <w:szCs w:val="21"/>
        </w:rPr>
      </w:pPr>
      <w:r>
        <w:rPr>
          <w:rFonts w:hint="default" w:ascii="Times New Roman" w:hAnsi="Times New Roman" w:eastAsia="宋体" w:cs="Times New Roman"/>
          <w:bCs/>
          <w:color w:val="auto"/>
          <w:sz w:val="21"/>
          <w:szCs w:val="21"/>
        </w:rPr>
        <w:t>2</w:t>
      </w:r>
      <w:r>
        <w:rPr>
          <w:rFonts w:hint="default" w:ascii="Times New Roman" w:hAnsi="Times New Roman" w:eastAsia="宋体" w:cs="Times New Roman"/>
          <w:bCs/>
          <w:color w:val="auto"/>
          <w:sz w:val="21"/>
          <w:szCs w:val="21"/>
          <w:lang w:val="en-US" w:eastAsia="zh-CN"/>
        </w:rPr>
        <w:t>5.</w:t>
      </w:r>
      <w:r>
        <w:rPr>
          <w:rFonts w:hint="default" w:ascii="Times New Roman" w:hAnsi="Times New Roman" w:cs="Times New Roman"/>
          <w:color w:val="auto"/>
          <w:sz w:val="21"/>
          <w:szCs w:val="21"/>
          <w:shd w:val="clear" w:color="auto" w:fill="FFFFFF"/>
        </w:rPr>
        <w:t>（12分）</w:t>
      </w:r>
      <w:r>
        <w:rPr>
          <w:rFonts w:hint="default" w:ascii="Times New Roman" w:hAnsi="Times New Roman" w:eastAsia="楷体_GB2312" w:cs="Times New Roman"/>
          <w:bCs/>
          <w:color w:val="auto"/>
          <w:sz w:val="21"/>
          <w:szCs w:val="21"/>
        </w:rPr>
        <w:t>地摊经济，指的是通过摆地摊获得收入来源的一种经济形式，具有创业门槛低、失败风险低、商品价格低的“三低优势”，一直以来都是城市的一种边缘经济，由于影响市容环境、商品质量及售后无保证等问题而不能堂皇入室。5月27日，中央文明办明确，在2020年全国文明城市测评指标中，不再将占道经营、马路市场、流动商贩列为文明城市测评考核内容。李克强总理也两次公开点赞地摊经济，称赞其是就业岗位的重要来源，“是人间的烟火，是中国的生机”。近期，湖北省武汉、宜昌、襄阳、黄石、荆门等地政府也陆续出台指导意见，为地摊经济松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_GB2312" w:cs="Times New Roman"/>
          <w:bCs/>
          <w:color w:val="auto"/>
          <w:sz w:val="21"/>
          <w:szCs w:val="21"/>
        </w:rPr>
      </w:pPr>
      <w:r>
        <w:rPr>
          <w:rFonts w:hint="default" w:ascii="Times New Roman" w:hAnsi="Times New Roman" w:cs="Times New Roman"/>
          <w:color w:val="auto"/>
          <w:sz w:val="21"/>
          <w:szCs w:val="21"/>
          <w:shd w:val="clear" w:color="auto" w:fill="FFFFFF"/>
        </w:rPr>
        <w:t>结合材料，运用经济生活知识分析重启地摊经济对百姓生活产生的影响。</w:t>
      </w:r>
    </w:p>
    <w:p>
      <w:pPr>
        <w:spacing w:line="240" w:lineRule="auto"/>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宋体" w:cs="Times New Roman"/>
          <w:bCs/>
          <w:color w:val="auto"/>
          <w:sz w:val="21"/>
          <w:szCs w:val="21"/>
        </w:rPr>
        <w:t>26.</w:t>
      </w:r>
      <w:r>
        <w:rPr>
          <w:rFonts w:hint="default" w:ascii="Times New Roman" w:hAnsi="Times New Roman" w:cs="Times New Roman"/>
          <w:color w:val="auto"/>
          <w:sz w:val="21"/>
          <w:szCs w:val="21"/>
          <w:shd w:val="clear" w:color="auto" w:fill="FFFFFF"/>
        </w:rPr>
        <w:t>（12分）</w:t>
      </w:r>
      <w:r>
        <w:rPr>
          <w:rFonts w:hint="default" w:ascii="Times New Roman" w:hAnsi="Times New Roman" w:eastAsia="楷体_GB2312" w:cs="Times New Roman"/>
          <w:bCs/>
          <w:color w:val="auto"/>
          <w:sz w:val="21"/>
          <w:szCs w:val="21"/>
        </w:rPr>
        <w:t>中国北斗卫星导航系统（英文名称：BeiDou Navigation Satellite System，简称BDS）是中国自行研制的全球卫星导航系统，也是继美国的GPS、俄罗斯的GLONASS之后的第三个成熟的卫星导航系统。</w:t>
      </w:r>
    </w:p>
    <w:p>
      <w:pPr>
        <w:spacing w:line="240" w:lineRule="auto"/>
        <w:ind w:firstLine="420" w:firstLineChars="20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楷体_GB2312" w:cs="Times New Roman"/>
          <w:bCs/>
          <w:color w:val="auto"/>
          <w:sz w:val="21"/>
          <w:szCs w:val="21"/>
        </w:rPr>
        <w:t>自20世纪80年代我国开始探索适合国情的卫星导航系统发展道路，形成了“三步走”发展战略：第一步，1994年启动北斗卫星导航试验系统的建设，2000年利用少量地球同步静止轨道卫星来完成试验任务，为北斗卫星导航系统的建设积累技术经验、培养专项人才。第二步，2004年启动北斗卫星导航系统的建设，到2012年，建成覆盖亚太区域的北斗卫星导航系统。第三步，2009年启动北斗三号系统建设，2020年左右，建成全球卫星导航系统。</w:t>
      </w:r>
    </w:p>
    <w:p>
      <w:pPr>
        <w:spacing w:line="240" w:lineRule="auto"/>
        <w:ind w:firstLine="525" w:firstLineChars="25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楷体_GB2312" w:cs="Times New Roman"/>
          <w:bCs/>
          <w:color w:val="auto"/>
          <w:sz w:val="21"/>
          <w:szCs w:val="21"/>
        </w:rPr>
        <w:t>2020年6月23日，我国成功发射北斗三号最后一颗全球组网卫星，至此北斗三号全球卫星导航系统星座部署比原计划提前半年全面完成。</w:t>
      </w:r>
    </w:p>
    <w:p>
      <w:pPr>
        <w:spacing w:line="240" w:lineRule="auto"/>
        <w:ind w:firstLine="420" w:firstLineChars="200"/>
        <w:rPr>
          <w:rFonts w:hint="default" w:ascii="Times New Roman" w:hAnsi="Times New Roman" w:eastAsia="楷体_GB2312" w:cs="Times New Roman"/>
          <w:bCs/>
          <w:color w:val="auto"/>
          <w:sz w:val="21"/>
          <w:szCs w:val="21"/>
        </w:rPr>
      </w:pPr>
      <w:r>
        <w:rPr>
          <w:rFonts w:hint="default" w:ascii="Times New Roman" w:hAnsi="Times New Roman" w:cs="Times New Roman"/>
          <w:color w:val="auto"/>
          <w:sz w:val="21"/>
          <w:szCs w:val="21"/>
          <w:shd w:val="clear" w:color="auto" w:fill="FFFFFF"/>
        </w:rPr>
        <w:t>结合材料，运用量变与质变辩证关系的原理，分析中国北斗卫星导航系统的发展历程。</w:t>
      </w:r>
    </w:p>
    <w:p>
      <w:pPr>
        <w:spacing w:line="240" w:lineRule="auto"/>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宋体" w:cs="Times New Roman"/>
          <w:bCs/>
          <w:color w:val="auto"/>
          <w:sz w:val="21"/>
          <w:szCs w:val="21"/>
        </w:rPr>
        <w:t>27.</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28分</w:t>
      </w:r>
      <w:r>
        <w:rPr>
          <w:rFonts w:hint="default" w:ascii="Times New Roman" w:hAnsi="Times New Roman" w:eastAsia="宋体" w:cs="Times New Roman"/>
          <w:bCs/>
          <w:color w:val="auto"/>
          <w:sz w:val="21"/>
          <w:szCs w:val="21"/>
          <w:lang w:eastAsia="zh-CN"/>
        </w:rPr>
        <w:t>）</w:t>
      </w:r>
      <w:r>
        <w:rPr>
          <w:rFonts w:hint="default" w:ascii="Times New Roman" w:hAnsi="Times New Roman" w:eastAsia="楷体_GB2312" w:cs="Times New Roman"/>
          <w:bCs/>
          <w:color w:val="auto"/>
          <w:sz w:val="21"/>
          <w:szCs w:val="21"/>
        </w:rPr>
        <w:t>随着区块链、云计算、大数据、5G等现代科技的崛起，旧有的经济模式不断转型，新兴的领域蕴含无穷的潜力与机遇。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宋体" w:cs="Times New Roman"/>
          <w:b/>
          <w:bCs w:val="0"/>
          <w:color w:val="auto"/>
          <w:sz w:val="21"/>
          <w:szCs w:val="21"/>
        </w:rPr>
        <w:t>材料一</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楷体_GB2312" w:cs="Times New Roman"/>
          <w:bCs/>
          <w:color w:val="auto"/>
          <w:sz w:val="21"/>
          <w:szCs w:val="21"/>
        </w:rPr>
        <w:t>武汉市在2019年指导企业成立了武汉区块链联盟，加快区块链核心技术研发，助力产业升级。借助区块链技术，企业可以将设备的使用情况、生产产品的合格率、生产产品计划完成情况、生产产品物料明细信息等数据实时采集并联网上链，供客户查验，实现生产制造流程公开透明化;通过平台，企业可以实时掌握供应商的产品完成情况和数据等信息，做好提前规划，进行产能余缺调节，既提升了企业之间的协同能力又保障了产品质量;区块链技术解决了金融领域征信问题，办理效率提升，该技术支持的发票和电子凭证流转，提高了企业间结算效率，加快货款回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宋体" w:cs="Times New Roman"/>
          <w:b/>
          <w:bCs w:val="0"/>
          <w:color w:val="auto"/>
          <w:sz w:val="21"/>
          <w:szCs w:val="21"/>
        </w:rPr>
        <w:t>材料二</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楷体_GB2312" w:cs="Times New Roman"/>
          <w:bCs/>
          <w:color w:val="auto"/>
          <w:sz w:val="21"/>
          <w:szCs w:val="21"/>
        </w:rPr>
        <w:t>现代科技赋能文创行业已成一大趋势，在增强其抵御风险能力的同时，也昭示着未来文创行业的发展趋势。</w:t>
      </w:r>
    </w:p>
    <w:p>
      <w:pPr>
        <w:spacing w:line="240" w:lineRule="auto"/>
        <w:ind w:firstLine="525" w:firstLineChars="25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楷体_GB2312" w:cs="Times New Roman"/>
          <w:bCs/>
          <w:color w:val="auto"/>
          <w:sz w:val="21"/>
          <w:szCs w:val="21"/>
        </w:rPr>
        <w:t>受新冠肺炎疫情影响，太崆动漫(武汉)有限公司多个动画项目的制作和发行进度延缓。为了员工健康，太崆动漫通过“云协作”远程办公，成效显著。</w:t>
      </w:r>
    </w:p>
    <w:p>
      <w:pPr>
        <w:spacing w:line="240" w:lineRule="auto"/>
        <w:ind w:firstLine="525" w:firstLineChars="250"/>
        <w:jc w:val="left"/>
        <w:textAlignment w:val="center"/>
        <w:rPr>
          <w:rFonts w:hint="default" w:ascii="Times New Roman" w:hAnsi="Times New Roman" w:eastAsia="楷体_GB2312" w:cs="Times New Roman"/>
          <w:bCs/>
          <w:color w:val="auto"/>
          <w:sz w:val="21"/>
          <w:szCs w:val="21"/>
        </w:rPr>
      </w:pPr>
      <w:r>
        <w:rPr>
          <w:rFonts w:hint="default" w:ascii="Times New Roman" w:hAnsi="Times New Roman" w:eastAsia="楷体_GB2312" w:cs="Times New Roman"/>
          <w:bCs/>
          <w:color w:val="auto"/>
          <w:sz w:val="21"/>
          <w:szCs w:val="21"/>
        </w:rPr>
        <w:t>“云协作”不仅是一种线上办公手段，更是一种突破时空、互动交流的思维方式，有助于塑造开放多元包容的国际文化市场。除了“云协作”，线下文化活动、文化服务也可充分利用5G、大数据、云计算等技术在网上“云复工”，根据实际情况进行现有业务的数字化迁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（1）结合材料一，运用经济生活的相关知识，分析武汉市是如何发挥区域链技术对企业发展的积极作用的。（12分）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（2）“云协作”“云复工”渐成文创行业发展的趋势。结合材料二，运用尊重客观规律与发挥主观能动性辩证关系的知识，分析“云协作”“云复工”的成功之处。（12分）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t>（3）各行各业的发展离不开创新思维。试设计两种类似“云协作”“云复工”的工作模式。（4分）</w:t>
      </w:r>
    </w:p>
    <w:p>
      <w:pPr>
        <w:rPr>
          <w:rFonts w:hint="default" w:ascii="Times New Roman" w:hAnsi="Times New Roman" w:cs="Times New Roman"/>
          <w:color w:val="auto"/>
          <w:sz w:val="21"/>
          <w:szCs w:val="21"/>
          <w:shd w:val="clear" w:color="auto" w:fill="FFFFFF"/>
        </w:rPr>
      </w:pPr>
      <w:r>
        <w:rPr>
          <w:rFonts w:hint="default" w:ascii="Times New Roman" w:hAnsi="Times New Roman" w:cs="Times New Roman"/>
          <w:color w:val="auto"/>
          <w:sz w:val="21"/>
          <w:szCs w:val="21"/>
          <w:shd w:val="clear" w:color="auto" w:fill="FFFFFF"/>
        </w:rPr>
        <w:br w:type="page"/>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color w:val="auto"/>
          <w:sz w:val="36"/>
          <w:lang w:eastAsia="zh-CN"/>
        </w:rPr>
        <w:t>二</w:t>
      </w:r>
      <w:r>
        <w:rPr>
          <w:rFonts w:hint="eastAsia" w:ascii="方正小标宋简体" w:hAnsi="方正小标宋简体" w:eastAsia="方正小标宋简体"/>
          <w:color w:val="auto"/>
          <w:sz w:val="36"/>
        </w:rPr>
        <w:t>年级学业水平阶段性检测</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default" w:ascii="方正黑体_GBK" w:hAnsi="方正黑体_GBK" w:eastAsia="方正黑体_GBK" w:cs="方正黑体_GBK"/>
          <w:b w:val="0"/>
          <w:bCs/>
          <w:sz w:val="44"/>
          <w:szCs w:val="44"/>
        </w:rPr>
      </w:pPr>
      <w:r>
        <w:rPr>
          <w:rFonts w:hint="default" w:ascii="方正黑体_GBK" w:hAnsi="方正黑体_GBK" w:eastAsia="方正黑体_GBK" w:cs="方正黑体_GBK"/>
          <w:b w:val="0"/>
          <w:bCs/>
          <w:sz w:val="44"/>
          <w:szCs w:val="44"/>
          <w:lang w:eastAsia="zh-CN"/>
        </w:rPr>
        <w:t>政治</w:t>
      </w:r>
      <w:r>
        <w:rPr>
          <w:rFonts w:hint="default" w:ascii="方正黑体_GBK" w:hAnsi="方正黑体_GBK" w:eastAsia="方正黑体_GBK" w:cs="方正黑体_GBK"/>
          <w:b w:val="0"/>
          <w:bCs/>
          <w:sz w:val="44"/>
          <w:szCs w:val="44"/>
        </w:rPr>
        <w:t>参考答案</w:t>
      </w:r>
    </w:p>
    <w:tbl>
      <w:tblPr>
        <w:tblStyle w:val="10"/>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6"/>
        <w:gridCol w:w="666"/>
        <w:gridCol w:w="666"/>
        <w:gridCol w:w="666"/>
        <w:gridCol w:w="666"/>
        <w:gridCol w:w="667"/>
        <w:gridCol w:w="667"/>
        <w:gridCol w:w="667"/>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题号</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3</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4</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5</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6</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7</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8</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9</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10</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11</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答案</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A</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C</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 xml:space="preserve">A </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C</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题号</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13</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14</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15</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16</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17</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18</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19</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20</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21</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22</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23</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答案</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A</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A</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6"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C</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 xml:space="preserve">A </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 xml:space="preserve">B </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B</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A</w:t>
            </w:r>
          </w:p>
        </w:tc>
        <w:tc>
          <w:tcPr>
            <w:tcW w:w="667" w:type="dxa"/>
          </w:tcPr>
          <w:p>
            <w:pPr>
              <w:jc w:val="center"/>
              <w:rPr>
                <w:rFonts w:hint="default" w:ascii="Times New Roman" w:hAnsi="Times New Roman" w:eastAsia="新宋体" w:cs="Times New Roman"/>
                <w:kern w:val="0"/>
                <w:sz w:val="21"/>
                <w:szCs w:val="21"/>
              </w:rPr>
            </w:pPr>
            <w:r>
              <w:rPr>
                <w:rFonts w:hint="default" w:ascii="Times New Roman" w:hAnsi="Times New Roman" w:eastAsia="新宋体" w:cs="Times New Roman"/>
                <w:kern w:val="0"/>
                <w:sz w:val="21"/>
                <w:szCs w:val="21"/>
              </w:rPr>
              <w:t>D</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52" w:lineRule="auto"/>
        <w:textAlignment w:val="auto"/>
        <w:rPr>
          <w:rFonts w:hint="default" w:ascii="Times New Roman" w:hAnsi="Times New Roman" w:cs="Times New Roman"/>
          <w:sz w:val="21"/>
          <w:szCs w:val="21"/>
          <w:shd w:val="clear" w:color="auto" w:fill="FFFFFF"/>
          <w:lang w:eastAsia="zh-CN"/>
        </w:rPr>
      </w:pPr>
      <w:r>
        <w:rPr>
          <w:rFonts w:hint="default" w:ascii="Times New Roman" w:hAnsi="Times New Roman" w:cs="Times New Roman"/>
          <w:sz w:val="21"/>
          <w:szCs w:val="21"/>
          <w:shd w:val="clear" w:color="auto" w:fill="FFFFFF"/>
          <w:lang w:val="en-US" w:eastAsia="zh-CN"/>
        </w:rPr>
        <w:t>25.</w:t>
      </w:r>
      <w:r>
        <w:rPr>
          <w:rFonts w:hint="default" w:ascii="Times New Roman" w:hAnsi="Times New Roman" w:eastAsia="方正楷体_GBK" w:cs="Times New Roman"/>
          <w:sz w:val="21"/>
          <w:szCs w:val="21"/>
          <w:shd w:val="clear" w:color="auto" w:fill="FFFFFF"/>
          <w:lang w:eastAsia="zh-CN"/>
        </w:rPr>
        <w:t>（</w:t>
      </w:r>
      <w:r>
        <w:rPr>
          <w:rFonts w:hint="default" w:ascii="Times New Roman" w:hAnsi="Times New Roman" w:eastAsia="方正楷体_GBK" w:cs="Times New Roman"/>
          <w:sz w:val="21"/>
          <w:szCs w:val="21"/>
          <w:shd w:val="clear" w:color="auto" w:fill="FFFFFF"/>
          <w:lang w:val="en-US" w:eastAsia="zh-CN"/>
        </w:rPr>
        <w:t>12分</w:t>
      </w:r>
      <w:r>
        <w:rPr>
          <w:rFonts w:hint="default" w:ascii="Times New Roman" w:hAnsi="Times New Roman" w:eastAsia="方正楷体_GBK" w:cs="Times New Roman"/>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ind w:firstLine="420" w:firstLineChars="20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积极影响：推动大众创业，增加就业岗位；（</w:t>
      </w:r>
      <w:r>
        <w:rPr>
          <w:rFonts w:hint="default" w:ascii="Times New Roman" w:hAnsi="Times New Roman" w:eastAsia="方正楷体_GBK" w:cs="Times New Roman"/>
          <w:sz w:val="21"/>
          <w:szCs w:val="21"/>
          <w:shd w:val="clear" w:color="auto" w:fill="FFFFFF"/>
          <w:lang w:eastAsia="zh-CN"/>
        </w:rPr>
        <w:t>2分</w:t>
      </w:r>
      <w:r>
        <w:rPr>
          <w:rFonts w:hint="default" w:ascii="Times New Roman" w:hAnsi="Times New Roman" w:cs="Times New Roman"/>
          <w:sz w:val="21"/>
          <w:szCs w:val="21"/>
          <w:shd w:val="clear" w:color="auto" w:fill="FFFFFF"/>
        </w:rPr>
        <w:t>）提高从业人员收入，改善生活质量；（</w:t>
      </w:r>
      <w:r>
        <w:rPr>
          <w:rFonts w:hint="default" w:ascii="Times New Roman" w:hAnsi="Times New Roman" w:eastAsia="方正楷体_GBK" w:cs="Times New Roman"/>
          <w:sz w:val="21"/>
          <w:szCs w:val="21"/>
          <w:shd w:val="clear" w:color="auto" w:fill="FFFFFF"/>
          <w:lang w:eastAsia="zh-CN"/>
        </w:rPr>
        <w:t>2分</w:t>
      </w:r>
      <w:r>
        <w:rPr>
          <w:rFonts w:hint="default" w:ascii="Times New Roman" w:hAnsi="Times New Roman" w:cs="Times New Roman"/>
          <w:sz w:val="21"/>
          <w:szCs w:val="21"/>
          <w:shd w:val="clear" w:color="auto" w:fill="FFFFFF"/>
        </w:rPr>
        <w:t>）降低生活成本，满足人们多样化需求</w:t>
      </w:r>
      <w:r>
        <w:rPr>
          <w:rFonts w:hint="default" w:ascii="Times New Roman" w:hAnsi="Times New Roman" w:cs="Times New Roman"/>
          <w:sz w:val="21"/>
          <w:szCs w:val="21"/>
          <w:shd w:val="clear" w:color="auto" w:fill="FFFFFF"/>
          <w:lang w:eastAsia="zh-CN"/>
        </w:rPr>
        <w:t>。</w:t>
      </w:r>
      <w:r>
        <w:rPr>
          <w:rFonts w:hint="default" w:ascii="Times New Roman" w:hAnsi="Times New Roman" w:cs="Times New Roman"/>
          <w:sz w:val="21"/>
          <w:szCs w:val="21"/>
          <w:shd w:val="clear" w:color="auto" w:fill="FFFFFF"/>
        </w:rPr>
        <w:t>（</w:t>
      </w:r>
      <w:r>
        <w:rPr>
          <w:rFonts w:hint="default" w:ascii="Times New Roman" w:hAnsi="Times New Roman" w:eastAsia="方正楷体_GBK" w:cs="Times New Roman"/>
          <w:sz w:val="21"/>
          <w:szCs w:val="21"/>
          <w:shd w:val="clear" w:color="auto" w:fill="FFFFFF"/>
          <w:lang w:eastAsia="zh-CN"/>
        </w:rPr>
        <w:t>2分</w:t>
      </w:r>
      <w:r>
        <w:rPr>
          <w:rFonts w:hint="default" w:ascii="Times New Roman" w:hAnsi="Times New Roman" w:cs="Times New Roman"/>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不利影响：可能造成交通堵塞、环境污染，影响周边居民正常生活；（</w:t>
      </w:r>
      <w:r>
        <w:rPr>
          <w:rFonts w:hint="default" w:ascii="Times New Roman" w:hAnsi="Times New Roman" w:eastAsia="方正楷体_GBK" w:cs="Times New Roman"/>
          <w:sz w:val="21"/>
          <w:szCs w:val="21"/>
          <w:shd w:val="clear" w:color="auto" w:fill="FFFFFF"/>
          <w:lang w:eastAsia="zh-CN"/>
        </w:rPr>
        <w:t>3分</w:t>
      </w:r>
      <w:r>
        <w:rPr>
          <w:rFonts w:hint="default" w:ascii="Times New Roman" w:hAnsi="Times New Roman" w:cs="Times New Roman"/>
          <w:sz w:val="21"/>
          <w:szCs w:val="21"/>
          <w:shd w:val="clear" w:color="auto" w:fill="FFFFFF"/>
        </w:rPr>
        <w:t>）地摊经营者流动性较大，易发生损害消费者利益的情况且维权难度较大。（</w:t>
      </w:r>
      <w:r>
        <w:rPr>
          <w:rFonts w:hint="default" w:ascii="Times New Roman" w:hAnsi="Times New Roman" w:eastAsia="方正楷体_GBK" w:cs="Times New Roman"/>
          <w:sz w:val="21"/>
          <w:szCs w:val="21"/>
          <w:shd w:val="clear" w:color="auto" w:fill="FFFFFF"/>
          <w:lang w:eastAsia="zh-CN"/>
        </w:rPr>
        <w:t>3分</w:t>
      </w:r>
      <w:r>
        <w:rPr>
          <w:rFonts w:hint="default" w:ascii="Times New Roman" w:hAnsi="Times New Roman" w:cs="Times New Roman"/>
          <w:sz w:val="21"/>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lang w:val="en-US" w:eastAsia="zh-CN"/>
        </w:rPr>
        <w:t>26.</w:t>
      </w:r>
      <w:r>
        <w:rPr>
          <w:rFonts w:hint="default" w:ascii="Times New Roman" w:hAnsi="Times New Roman" w:cs="Times New Roman"/>
          <w:sz w:val="21"/>
          <w:szCs w:val="21"/>
          <w:shd w:val="clear" w:color="auto" w:fill="FFFFFF"/>
          <w:lang w:eastAsia="zh-CN"/>
        </w:rPr>
        <w:t>（</w:t>
      </w:r>
      <w:r>
        <w:rPr>
          <w:rFonts w:hint="default" w:ascii="Times New Roman" w:hAnsi="Times New Roman" w:eastAsia="方正楷体_GBK" w:cs="Times New Roman"/>
          <w:sz w:val="21"/>
          <w:szCs w:val="21"/>
          <w:shd w:val="clear" w:color="auto" w:fill="FFFFFF"/>
          <w:lang w:val="en-US" w:eastAsia="zh-CN"/>
        </w:rPr>
        <w:t>12分</w:t>
      </w:r>
      <w:r>
        <w:rPr>
          <w:rFonts w:hint="default" w:ascii="Times New Roman" w:hAnsi="Times New Roman" w:cs="Times New Roman"/>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ind w:firstLine="420" w:firstLineChars="20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①事物发展总是从量变开始的，量变是质变的必要准备。中国北斗卫星导航系统第一步和第二步取得技术突破的辉煌成就为第三步——北斗三号系统的建成准备了条件。（</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）②量变达到一定程度必然引起质变，质变是量变的必然结果。北斗三号系统的建成是我国在全球卫星导航系统建设过程中的一次质的飞跃。（</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）③ 质变又为新的量变开辟道路，使事物在新质的基础上开始新的量变。北斗三号系统的建成又为全球卫星导航系统向更高水平发展积累了经验，准备了条件。（</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textAlignment w:val="auto"/>
        <w:rPr>
          <w:rFonts w:hint="default" w:ascii="Times New Roman" w:hAnsi="Times New Roman" w:eastAsia="方正楷体_GBK" w:cs="Times New Roman"/>
          <w:sz w:val="21"/>
          <w:szCs w:val="21"/>
          <w:shd w:val="clear" w:color="auto" w:fill="FFFFFF"/>
          <w:lang w:val="en-US" w:eastAsia="zh-CN"/>
        </w:rPr>
      </w:pPr>
      <w:r>
        <w:rPr>
          <w:rFonts w:hint="default" w:ascii="Times New Roman" w:hAnsi="Times New Roman" w:cs="Times New Roman"/>
          <w:sz w:val="21"/>
          <w:szCs w:val="21"/>
          <w:shd w:val="clear" w:color="auto" w:fill="FFFFFF"/>
          <w:lang w:val="en-US" w:eastAsia="zh-CN"/>
        </w:rPr>
        <w:t>27.</w:t>
      </w:r>
      <w:r>
        <w:rPr>
          <w:rFonts w:hint="default" w:ascii="Times New Roman" w:hAnsi="Times New Roman" w:eastAsia="方正楷体_GBK" w:cs="Times New Roman"/>
          <w:sz w:val="21"/>
          <w:szCs w:val="21"/>
          <w:shd w:val="clear" w:color="auto" w:fill="FFFFFF"/>
          <w:lang w:val="en-US" w:eastAsia="zh-CN"/>
        </w:rPr>
        <w:t>（28分）</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ind w:firstLine="420" w:firstLineChars="20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（1）</w:t>
      </w:r>
      <w:r>
        <w:rPr>
          <w:rFonts w:hint="default" w:ascii="Times New Roman" w:hAnsi="Times New Roman" w:cs="Times New Roman"/>
          <w:sz w:val="21"/>
          <w:szCs w:val="21"/>
          <w:shd w:val="clear" w:color="auto" w:fill="FFFFFF"/>
          <w:lang w:eastAsia="zh-CN"/>
        </w:rPr>
        <w:t>（</w:t>
      </w:r>
      <w:r>
        <w:rPr>
          <w:rFonts w:hint="default" w:ascii="Times New Roman" w:hAnsi="Times New Roman" w:eastAsia="方正楷体_GBK" w:cs="Times New Roman"/>
          <w:sz w:val="21"/>
          <w:szCs w:val="21"/>
          <w:shd w:val="clear" w:color="auto" w:fill="FFFFFF"/>
          <w:lang w:val="en-US" w:eastAsia="zh-CN"/>
        </w:rPr>
        <w:t>12分</w:t>
      </w:r>
      <w:r>
        <w:rPr>
          <w:rFonts w:hint="default" w:ascii="Times New Roman" w:hAnsi="Times New Roman" w:cs="Times New Roman"/>
          <w:sz w:val="21"/>
          <w:szCs w:val="21"/>
          <w:shd w:val="clear" w:color="auto" w:fill="FFFFFF"/>
          <w:lang w:eastAsia="zh-CN"/>
        </w:rPr>
        <w:t>）</w:t>
      </w:r>
      <w:r>
        <w:rPr>
          <w:rFonts w:hint="default" w:ascii="Times New Roman" w:hAnsi="Times New Roman" w:cs="Times New Roman"/>
          <w:sz w:val="21"/>
          <w:szCs w:val="21"/>
          <w:shd w:val="clear" w:color="auto" w:fill="FFFFFF"/>
        </w:rPr>
        <w:t>①政府进行科学调控，通过指导成立行业组织，促进企业技术创新，实现产业转型升级；（</w:t>
      </w:r>
      <w:r>
        <w:rPr>
          <w:rFonts w:hint="default" w:ascii="Times New Roman" w:hAnsi="Times New Roman" w:eastAsia="方正楷体_GBK" w:cs="Times New Roman"/>
          <w:sz w:val="21"/>
          <w:szCs w:val="21"/>
          <w:shd w:val="clear" w:color="auto" w:fill="FFFFFF"/>
          <w:lang w:val="en-US" w:eastAsia="zh-CN"/>
        </w:rPr>
        <w:t>3分</w:t>
      </w:r>
      <w:r>
        <w:rPr>
          <w:rFonts w:hint="default" w:ascii="Times New Roman" w:hAnsi="Times New Roman" w:cs="Times New Roman"/>
          <w:sz w:val="21"/>
          <w:szCs w:val="21"/>
          <w:shd w:val="clear" w:color="auto" w:fill="FFFFFF"/>
        </w:rPr>
        <w:t>）②借助区块链技术助力企业生产管理，并实现公开透明化，引导企业诚信经营，树立良好的信誉和形象，提升市场竞争力；（</w:t>
      </w:r>
      <w:r>
        <w:rPr>
          <w:rFonts w:hint="default" w:ascii="Times New Roman" w:hAnsi="Times New Roman" w:eastAsia="方正楷体_GBK" w:cs="Times New Roman"/>
          <w:sz w:val="21"/>
          <w:szCs w:val="21"/>
          <w:shd w:val="clear" w:color="auto" w:fill="FFFFFF"/>
          <w:lang w:val="en-US" w:eastAsia="zh-CN"/>
        </w:rPr>
        <w:t>3分</w:t>
      </w:r>
      <w:r>
        <w:rPr>
          <w:rFonts w:hint="default" w:ascii="Times New Roman" w:hAnsi="Times New Roman" w:cs="Times New Roman"/>
          <w:sz w:val="21"/>
          <w:szCs w:val="21"/>
          <w:shd w:val="clear" w:color="auto" w:fill="FFFFFF"/>
        </w:rPr>
        <w:t>）③依托区块链技术，实现市场上下游企业供需对接，节约社会资源，促进企业提升产品质量，共同发展；（</w:t>
      </w:r>
      <w:r>
        <w:rPr>
          <w:rFonts w:hint="default" w:ascii="Times New Roman" w:hAnsi="Times New Roman" w:eastAsia="方正楷体_GBK" w:cs="Times New Roman"/>
          <w:sz w:val="21"/>
          <w:szCs w:val="21"/>
          <w:shd w:val="clear" w:color="auto" w:fill="FFFFFF"/>
          <w:lang w:val="en-US" w:eastAsia="zh-CN"/>
        </w:rPr>
        <w:t>3分</w:t>
      </w:r>
      <w:r>
        <w:rPr>
          <w:rFonts w:hint="default" w:ascii="Times New Roman" w:hAnsi="Times New Roman" w:cs="Times New Roman"/>
          <w:sz w:val="21"/>
          <w:szCs w:val="21"/>
          <w:shd w:val="clear" w:color="auto" w:fill="FFFFFF"/>
        </w:rPr>
        <w:t>）④依靠区块链技术</w:t>
      </w:r>
      <w:r>
        <w:rPr>
          <w:rFonts w:hint="default" w:ascii="Times New Roman" w:hAnsi="Times New Roman" w:cs="Times New Roman"/>
          <w:sz w:val="21"/>
          <w:szCs w:val="21"/>
          <w:shd w:val="clear" w:color="auto" w:fill="FFFFFF"/>
          <w:lang w:eastAsia="zh-CN"/>
        </w:rPr>
        <w:t>，</w:t>
      </w:r>
      <w:r>
        <w:rPr>
          <w:rFonts w:hint="default" w:ascii="Times New Roman" w:hAnsi="Times New Roman" w:cs="Times New Roman"/>
          <w:sz w:val="21"/>
          <w:szCs w:val="21"/>
          <w:shd w:val="clear" w:color="auto" w:fill="FFFFFF"/>
        </w:rPr>
        <w:t>助力企业融资信用体系管理，提高资金周转效率，保障企业资金链安全，为企业发展创造良好环境。（</w:t>
      </w:r>
      <w:r>
        <w:rPr>
          <w:rFonts w:hint="default" w:ascii="Times New Roman" w:hAnsi="Times New Roman" w:eastAsia="方正楷体_GBK" w:cs="Times New Roman"/>
          <w:sz w:val="21"/>
          <w:szCs w:val="21"/>
          <w:shd w:val="clear" w:color="auto" w:fill="FFFFFF"/>
          <w:lang w:val="en-US" w:eastAsia="zh-CN"/>
        </w:rPr>
        <w:t>3分</w:t>
      </w:r>
      <w:r>
        <w:rPr>
          <w:rFonts w:hint="default" w:ascii="Times New Roman" w:hAnsi="Times New Roman" w:cs="Times New Roman"/>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252" w:lineRule="auto"/>
        <w:ind w:firstLine="315" w:firstLineChars="15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（2）</w:t>
      </w:r>
      <w:r>
        <w:rPr>
          <w:rFonts w:hint="default" w:ascii="Times New Roman" w:hAnsi="Times New Roman" w:cs="Times New Roman"/>
          <w:sz w:val="21"/>
          <w:szCs w:val="21"/>
          <w:shd w:val="clear" w:color="auto" w:fill="FFFFFF"/>
          <w:lang w:eastAsia="zh-CN"/>
        </w:rPr>
        <w:t>（</w:t>
      </w:r>
      <w:r>
        <w:rPr>
          <w:rFonts w:hint="default" w:ascii="Times New Roman" w:hAnsi="Times New Roman" w:eastAsia="方正楷体_GBK" w:cs="Times New Roman"/>
          <w:sz w:val="21"/>
          <w:szCs w:val="21"/>
          <w:shd w:val="clear" w:color="auto" w:fill="FFFFFF"/>
          <w:lang w:val="en-US" w:eastAsia="zh-CN"/>
        </w:rPr>
        <w:t>12分</w:t>
      </w:r>
      <w:r>
        <w:rPr>
          <w:rFonts w:hint="default" w:ascii="Times New Roman" w:hAnsi="Times New Roman" w:cs="Times New Roman"/>
          <w:sz w:val="21"/>
          <w:szCs w:val="21"/>
          <w:shd w:val="clear" w:color="auto" w:fill="FFFFFF"/>
          <w:lang w:eastAsia="zh-CN"/>
        </w:rPr>
        <w:t>）</w:t>
      </w:r>
      <w:r>
        <w:rPr>
          <w:rFonts w:hint="default" w:ascii="Times New Roman" w:hAnsi="Times New Roman" w:cs="Times New Roman"/>
          <w:sz w:val="21"/>
          <w:szCs w:val="21"/>
          <w:shd w:val="clear" w:color="auto" w:fill="FFFFFF"/>
        </w:rPr>
        <w:t>①规律是普遍的、客观的，尊重客观规律是发挥主观能动性的前提。尊重市场规律，尊重防控疫情的现实情况，文创行业才能更好地恢复生产。（</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）②在客观规律面前，人并不是无能为力的，人可以发挥主观能动性认识和把握规律。文创行业在认识和把握市场规律的基础上，充分发挥人的主观能动性，借助现代科技实现“云协作”、“云复工”。（</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）③尊重规律与发挥主观能动性是统一的。“云协作”“云复工”的成功正是文创行业尊重客观规律与发挥主观能动性二者相结合的结果。（</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252" w:lineRule="auto"/>
        <w:ind w:firstLine="315" w:firstLineChars="150"/>
        <w:textAlignment w:val="auto"/>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（3）</w:t>
      </w:r>
      <w:r>
        <w:rPr>
          <w:rFonts w:hint="default" w:ascii="Times New Roman" w:hAnsi="Times New Roman" w:cs="Times New Roman"/>
          <w:sz w:val="21"/>
          <w:szCs w:val="21"/>
          <w:shd w:val="clear" w:color="auto" w:fill="FFFFFF"/>
          <w:lang w:eastAsia="zh-CN"/>
        </w:rPr>
        <w:t>（</w:t>
      </w:r>
      <w:r>
        <w:rPr>
          <w:rFonts w:hint="default" w:ascii="Times New Roman" w:hAnsi="Times New Roman" w:eastAsia="方正楷体_GBK" w:cs="Times New Roman"/>
          <w:sz w:val="21"/>
          <w:szCs w:val="21"/>
          <w:shd w:val="clear" w:color="auto" w:fill="FFFFFF"/>
          <w:lang w:val="en-US" w:eastAsia="zh-CN"/>
        </w:rPr>
        <w:t>4分</w:t>
      </w:r>
      <w:r>
        <w:rPr>
          <w:rFonts w:hint="default" w:ascii="Times New Roman" w:hAnsi="Times New Roman" w:cs="Times New Roman"/>
          <w:sz w:val="21"/>
          <w:szCs w:val="21"/>
          <w:shd w:val="clear" w:color="auto" w:fill="FFFFFF"/>
          <w:lang w:eastAsia="zh-CN"/>
        </w:rPr>
        <w:t>）</w:t>
      </w:r>
      <w:r>
        <w:rPr>
          <w:rFonts w:hint="default" w:ascii="Times New Roman" w:hAnsi="Times New Roman" w:cs="Times New Roman"/>
          <w:sz w:val="21"/>
          <w:szCs w:val="21"/>
          <w:shd w:val="clear" w:color="auto" w:fill="FFFFFF"/>
        </w:rPr>
        <w:t>示例：“云签约”（或在线签合同）、“云面试”（或在线招聘）、“云销售”（或在线销售）等等。（</w:t>
      </w:r>
      <w:r>
        <w:rPr>
          <w:rFonts w:hint="default" w:ascii="Times New Roman" w:hAnsi="Times New Roman" w:eastAsia="方正楷体_GBK" w:cs="Times New Roman"/>
          <w:sz w:val="21"/>
          <w:szCs w:val="21"/>
          <w:shd w:val="clear" w:color="auto" w:fill="FFFFFF"/>
          <w:lang w:val="en-US" w:eastAsia="zh-CN"/>
        </w:rPr>
        <w:t>4分，每点2分，答出2点即可</w:t>
      </w:r>
      <w:r>
        <w:rPr>
          <w:rFonts w:hint="default" w:ascii="Times New Roman" w:hAnsi="Times New Roman" w:cs="Times New Roman"/>
          <w:sz w:val="21"/>
          <w:szCs w:val="21"/>
          <w:shd w:val="clear" w:color="auto" w:fill="FFFFFF"/>
        </w:rPr>
        <w:t>）</w:t>
      </w:r>
    </w:p>
    <w:p>
      <w:pPr>
        <w:widowControl/>
        <w:shd w:val="clear" w:color="auto" w:fill="FFFFFF"/>
        <w:spacing w:line="360" w:lineRule="atLeast"/>
        <w:ind w:left="120" w:right="120"/>
        <w:rPr>
          <w:rFonts w:hint="default" w:ascii="Times New Roman" w:hAnsi="Times New Roman" w:eastAsia="Microsoft YaHei UI" w:cs="Times New Roman"/>
          <w:spacing w:val="8"/>
          <w:kern w:val="0"/>
          <w:sz w:val="21"/>
          <w:szCs w:val="21"/>
        </w:rPr>
      </w:pPr>
    </w:p>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shd w:val="clear" w:color="auto" w:fill="FFFFFF"/>
        </w:rPr>
      </w:pPr>
    </w:p>
    <w:sectPr>
      <w:footerReference r:id="rId3" w:type="default"/>
      <w:pgSz w:w="11906" w:h="16838"/>
      <w:pgMar w:top="1871" w:right="1701" w:bottom="1871" w:left="1757" w:header="851" w:footer="181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eastAsia="方正楷体_GBK" w:cs="Times New Roman"/>
      </w:rPr>
      <w:id w:val="-1032725356"/>
    </w:sdtPr>
    <w:sdtEndPr>
      <w:rPr>
        <w:rFonts w:hint="default" w:ascii="Times New Roman" w:hAnsi="Times New Roman" w:eastAsia="方正楷体_GBK" w:cs="Times New Roman"/>
      </w:rPr>
    </w:sdtEndPr>
    <w:sdtContent>
      <w:p>
        <w:pPr>
          <w:pStyle w:val="3"/>
          <w:jc w:val="center"/>
        </w:pPr>
        <w:r>
          <w:rPr>
            <w:rFonts w:hint="default" w:ascii="Times New Roman" w:hAnsi="Times New Roman" w:eastAsia="方正楷体_GBK" w:cs="Times New Roman"/>
            <w:lang w:eastAsia="zh-CN"/>
          </w:rPr>
          <w:t>高二政治试卷第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PAGE   \* MERGEFORMAT</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lang w:val="zh-CN"/>
          </w:rPr>
          <w:t>9</w:t>
        </w:r>
        <w:r>
          <w:rPr>
            <w:rFonts w:hint="default" w:ascii="Times New Roman" w:hAnsi="Times New Roman" w:eastAsia="方正楷体_GBK" w:cs="Times New Roman"/>
          </w:rPr>
          <w:fldChar w:fldCharType="end"/>
        </w:r>
        <w:r>
          <w:rPr>
            <w:rFonts w:hint="default" w:ascii="Times New Roman" w:hAnsi="Times New Roman" w:eastAsia="方正楷体_GBK" w:cs="Times New Roman"/>
            <w:lang w:val="en-US" w:eastAsia="zh-CN"/>
          </w:rPr>
          <w:t xml:space="preserve"> 页（共6页）</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B85E"/>
    <w:multiLevelType w:val="singleLevel"/>
    <w:tmpl w:val="0E5AB85E"/>
    <w:lvl w:ilvl="0" w:tentative="0">
      <w:start w:val="1"/>
      <w:numFmt w:val="upperLetter"/>
      <w:suff w:val="nothing"/>
      <w:lvlText w:val="%1．"/>
      <w:lvlJc w:val="left"/>
    </w:lvl>
  </w:abstractNum>
  <w:abstractNum w:abstractNumId="1">
    <w:nsid w:val="5299E1C7"/>
    <w:multiLevelType w:val="singleLevel"/>
    <w:tmpl w:val="5299E1C7"/>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5C"/>
    <w:rsid w:val="00060314"/>
    <w:rsid w:val="00065215"/>
    <w:rsid w:val="00086E9C"/>
    <w:rsid w:val="000C2D5B"/>
    <w:rsid w:val="000E2466"/>
    <w:rsid w:val="001160AB"/>
    <w:rsid w:val="00155443"/>
    <w:rsid w:val="00193E16"/>
    <w:rsid w:val="001B235B"/>
    <w:rsid w:val="00210F11"/>
    <w:rsid w:val="00214A9B"/>
    <w:rsid w:val="00220C63"/>
    <w:rsid w:val="00257C3A"/>
    <w:rsid w:val="002965C7"/>
    <w:rsid w:val="002A6DD2"/>
    <w:rsid w:val="002B74E6"/>
    <w:rsid w:val="002C704A"/>
    <w:rsid w:val="002D1E40"/>
    <w:rsid w:val="00302A44"/>
    <w:rsid w:val="00327977"/>
    <w:rsid w:val="003D0A19"/>
    <w:rsid w:val="004806E1"/>
    <w:rsid w:val="00560F27"/>
    <w:rsid w:val="00567CC1"/>
    <w:rsid w:val="005774A5"/>
    <w:rsid w:val="00595C2E"/>
    <w:rsid w:val="005B08EE"/>
    <w:rsid w:val="005C432A"/>
    <w:rsid w:val="005E7E06"/>
    <w:rsid w:val="006258CA"/>
    <w:rsid w:val="00665B58"/>
    <w:rsid w:val="006730FA"/>
    <w:rsid w:val="00704323"/>
    <w:rsid w:val="007177FC"/>
    <w:rsid w:val="007E7E5C"/>
    <w:rsid w:val="0082633F"/>
    <w:rsid w:val="00850E05"/>
    <w:rsid w:val="008A7022"/>
    <w:rsid w:val="008D4223"/>
    <w:rsid w:val="009028FD"/>
    <w:rsid w:val="00904B7D"/>
    <w:rsid w:val="009838B1"/>
    <w:rsid w:val="009E2529"/>
    <w:rsid w:val="009F356E"/>
    <w:rsid w:val="00A12ADB"/>
    <w:rsid w:val="00A34D2B"/>
    <w:rsid w:val="00A54D04"/>
    <w:rsid w:val="00AA2949"/>
    <w:rsid w:val="00AC1B66"/>
    <w:rsid w:val="00AD510C"/>
    <w:rsid w:val="00AE050D"/>
    <w:rsid w:val="00AE2D95"/>
    <w:rsid w:val="00B41328"/>
    <w:rsid w:val="00B437E8"/>
    <w:rsid w:val="00B806DA"/>
    <w:rsid w:val="00BB1DE3"/>
    <w:rsid w:val="00BC034E"/>
    <w:rsid w:val="00BC15E4"/>
    <w:rsid w:val="00BC2C79"/>
    <w:rsid w:val="00C5554C"/>
    <w:rsid w:val="00C920C9"/>
    <w:rsid w:val="00CC0FF3"/>
    <w:rsid w:val="00D10B32"/>
    <w:rsid w:val="00D525EC"/>
    <w:rsid w:val="00D80BE3"/>
    <w:rsid w:val="00DC5314"/>
    <w:rsid w:val="00DC763D"/>
    <w:rsid w:val="00E12DC3"/>
    <w:rsid w:val="00E1785C"/>
    <w:rsid w:val="00E30CF8"/>
    <w:rsid w:val="00E46390"/>
    <w:rsid w:val="00E808C4"/>
    <w:rsid w:val="00F76A3E"/>
    <w:rsid w:val="00F93E5F"/>
    <w:rsid w:val="00F97137"/>
    <w:rsid w:val="00FB113E"/>
    <w:rsid w:val="00FD30E1"/>
    <w:rsid w:val="00FE4A25"/>
    <w:rsid w:val="00FF2C55"/>
    <w:rsid w:val="0867146F"/>
    <w:rsid w:val="0B8F25A9"/>
    <w:rsid w:val="0CE33E1F"/>
    <w:rsid w:val="1E4F7EC3"/>
    <w:rsid w:val="27C3378F"/>
    <w:rsid w:val="32492740"/>
    <w:rsid w:val="33FF6CCA"/>
    <w:rsid w:val="35090D2D"/>
    <w:rsid w:val="35102799"/>
    <w:rsid w:val="52380D9D"/>
    <w:rsid w:val="54731A8A"/>
    <w:rsid w:val="567411FE"/>
    <w:rsid w:val="68D17E4C"/>
    <w:rsid w:val="76593EF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正文_0"/>
    <w:qFormat/>
    <w:uiPriority w:val="0"/>
    <w:pPr>
      <w:widowControl w:val="0"/>
      <w:spacing w:after="200" w:line="276" w:lineRule="auto"/>
      <w:jc w:val="both"/>
    </w:pPr>
    <w:rPr>
      <w:rFonts w:ascii="Calibri" w:hAnsi="Calibri" w:eastAsia="宋体" w:cs="Times New Roman"/>
      <w:kern w:val="2"/>
      <w:sz w:val="21"/>
      <w:szCs w:val="22"/>
      <w:lang w:val="en-US" w:eastAsia="en-US" w:bidi="ar-SA"/>
    </w:rPr>
  </w:style>
  <w:style w:type="character" w:customStyle="1" w:styleId="14">
    <w:name w:val="apple-converted-space"/>
    <w:basedOn w:val="6"/>
    <w:qFormat/>
    <w:uiPriority w:val="0"/>
  </w:style>
  <w:style w:type="character" w:customStyle="1" w:styleId="15">
    <w:name w:val="批注框文本 Char"/>
    <w:basedOn w:val="6"/>
    <w:link w:val="2"/>
    <w:semiHidden/>
    <w:qFormat/>
    <w:uiPriority w:val="99"/>
    <w:rPr>
      <w:sz w:val="18"/>
      <w:szCs w:val="18"/>
    </w:rPr>
  </w:style>
  <w:style w:type="character" w:customStyle="1" w:styleId="16">
    <w:name w:val="ref"/>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microsoft.com/office/2007/relationships/hdphoto" Target="media/hdphoto1.wdp"/><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hdphoto2.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826F1-C1D0-408F-857D-A6200F75E92D}">
  <ds:schemaRefs/>
</ds:datastoreItem>
</file>

<file path=docProps/app.xml><?xml version="1.0" encoding="utf-8"?>
<Properties xmlns="http://schemas.openxmlformats.org/officeDocument/2006/extended-properties" xmlns:vt="http://schemas.openxmlformats.org/officeDocument/2006/docPropsVTypes">
  <Template>Normal</Template>
  <Pages>11</Pages>
  <Words>7565</Words>
  <Characters>7904</Characters>
  <Lines>61</Lines>
  <Paragraphs>17</Paragraphs>
  <ScaleCrop>false</ScaleCrop>
  <LinksUpToDate>false</LinksUpToDate>
  <CharactersWithSpaces>8997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2020-06-24T12:03:00Z</dcterms:created>
  <dc:creator>Administrator</dc:creator>
  <cp:lastModifiedBy>Administrator</cp:lastModifiedBy>
  <cp:lastPrinted>2020-06-29T00:24:00Z</cp:lastPrinted>
  <dcterms:modified xsi:type="dcterms:W3CDTF">2020-09-07T06:08:06Z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