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-2021学年高二上学期三校联考期中考试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地理试卷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968" w:firstLineChars="700"/>
        <w:jc w:val="left"/>
        <w:textAlignment w:val="center"/>
        <w:rPr>
          <w:rFonts w:hint="default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(时间：90分钟    分值：100分)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（共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小题，每小题2分，共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0分。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读我国三大自然区示意图，回答下列问题。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inline distT="0" distB="0" distL="114300" distR="114300">
            <wp:extent cx="5268595" cy="3234055"/>
            <wp:effectExtent l="0" t="0" r="825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1. 我国三大自然区的分界线分别是400mm年等降水量线、3000m等高线和昆仑山一阿尔金山—祁连山。据上述文字可知，决定我国三大自然区差异的基本因素是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土壤、植被    B. 地形、土壤    C. 气候、地形    D. 气候、水文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2. 我国民居的屋顶坡度从北到南逐渐增大，主要影响因素是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热量    B. 光照    C. 降水    D. 地形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3. 东部季风区的南北差异明显，南北差异对人类活动影响较大·南方内河运输是一种普遍的联系方式，北方道路网四通八达，这种影响属于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对人类活动地域联系方式和通达性的影响    B. 对民居建筑的影响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对农业生产类型和耕作方式的影响    D. 对文化景观和文化行为的影响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4. 有关中国自然区域差异及其对人类活动影响的叙述，正确的是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青藏地区农业以高寒农牧业为主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秦岭一淮河以北地区，均可发展水田农业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东北地区因降水较少，故只能发展一年一熟的农业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西北干早半干早地区东部降水相对较多，也可以发展水田农业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topic_056c8831-8b55-4812-87ab-06d1284797"/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有人以经济地理为主要基础,将中国区域划分为东北、西北、华北、华中、华东、华南和西南七大经济区。据此完成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下列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题。</w:t>
      </w:r>
      <w:bookmarkEnd w:id="0"/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有关地理区域含义的正确叙述是 (     )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①区域是地理差异的客观反映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②区域有一定的面积、形状、范围和界线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③区域相对于外界有差异,而内部特征完全一致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④区域特性与其区位没有关系</w:t>
      </w:r>
    </w:p>
    <w:p>
      <w:pPr>
        <w:pStyle w:val="10"/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 ①②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 ②③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 ③④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 ①④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区域内部特征具有____性,区域之间的特征具有显著的____性。 (     )</w:t>
      </w:r>
    </w:p>
    <w:p>
      <w:pPr>
        <w:pStyle w:val="10"/>
        <w:keepNext w:val="0"/>
        <w:keepLines w:val="0"/>
        <w:pageBreakBefore w:val="0"/>
        <w:tabs>
          <w:tab w:val="left" w:pos="372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 相似　差异   B. 绝对一致　相似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C. 差异　整体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 地带　非地带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272415</wp:posOffset>
            </wp:positionV>
            <wp:extent cx="2867025" cy="2171700"/>
            <wp:effectExtent l="0" t="0" r="9525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读中国地理四大区域图，完成下列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题。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综合考虑纬度、地形、气候等因素，四大区域太阳年辐射总量最大的是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     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A．a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B．B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C．c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D．d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C区从西往东，植被依次为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(     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A．荒漠—荒漠草原—森林—草原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B．森林—森林草原—草原—森林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C．草原—森林草原—荒漠—绿洲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D．荒漠—荒漠草原—草原—森林草原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9.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有关四大区域农业发展主要制约因素的叙述，错误的是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(     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A．a—洪涝灾害   B．b—旱涝多发   C．c—灌溉水源   D．d—水土流失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读“田纳西河流域的综合开发与治理示意图”，回答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下列小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instrText xml:space="preserve"> INCLUDEPICTURE "http://imggzdl.cooco.net.cn/files/down/test/2120/15/09/27/2120150927191142259676.files/image001.jpg" \* MERGEFORMAT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inline distT="0" distB="0" distL="114300" distR="114300">
            <wp:extent cx="4476750" cy="1082675"/>
            <wp:effectExtent l="0" t="0" r="0" b="3175"/>
            <wp:docPr id="6" name="图片 5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www.ziyuanku.com"/>
                    <pic:cNvPicPr>
                      <a:picLocks noChangeAspect="1"/>
                    </pic:cNvPicPr>
                  </pic:nvPicPr>
                  <pic:blipFill>
                    <a:blip r:embed="rId7" r:link="rId8">
                      <a:lum contras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该河流开发的核心环节是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(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A．冶金     B．灌溉     C．航运     D．梯级开发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．田纳西河流域的生态环境问题及其成因组合，不正确的是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(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A．长期高强度的棉花种植——土地沙漠化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B．采矿、扩大耕地面积——植被破坏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C．炼铜企业大量排放含硫废气——酸雨污染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D．水土流失——植被破坏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读“田纳西河流域位置示意图”，回答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下列小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题。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下列有关田纳西河自然地理特征的叙述正确的是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（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72390</wp:posOffset>
            </wp:positionV>
            <wp:extent cx="1952625" cy="1749425"/>
            <wp:effectExtent l="0" t="0" r="9525" b="3175"/>
            <wp:wrapTight wrapText="bothSides">
              <wp:wrapPolygon>
                <wp:start x="0" y="0"/>
                <wp:lineTo x="0" y="21404"/>
                <wp:lineTo x="21495" y="21404"/>
                <wp:lineTo x="21495" y="0"/>
                <wp:lineTo x="0" y="0"/>
              </wp:wrapPolygon>
            </wp:wrapTight>
            <wp:docPr id="55" name="图片 51" descr="www.gkx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1" descr="www.gkxx.com"/>
                    <pic:cNvPicPr>
                      <a:picLocks noChangeAspect="1"/>
                    </pic:cNvPicPr>
                  </pic:nvPicPr>
                  <pic:blipFill>
                    <a:blip r:embed="rId9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A.位于美国的中部地区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B.上游地区地形以平原为主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C.气候类型以温带大陆性气候为主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D.降水季节变化大，12月至次年4月降水较多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长江和田纳西河的共同点为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(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A．河流补给都以大气降水为主，且水汽均来自太平洋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B．水能资源都得到了充分的开发利用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C．流域内都有丰富的水能资源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D．都实现了梯级开发和对流域的统一开发与管理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14.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下列有关田纳西河流域经济地理特征的叙述正确的是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A.防洪是流域治理的核心     B.拥有全美最大的水电、火电、核电相结合的电力系统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C.工业以高能耗的机电、塑胶等工业为骨干  D.农业以发展温室蔬菜生产为主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15.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关于水土流失危害的说法，错误的是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(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A．水土流失对平原的危害主要表现为侵蚀和淤积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B．水土流失造成生态恶化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C．水土流失淤积河库，加剧洪涝灾情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D．水土流失影响水土资源的综合开发和有效利用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222885</wp:posOffset>
            </wp:positionV>
            <wp:extent cx="3456305" cy="1988185"/>
            <wp:effectExtent l="0" t="0" r="10795" b="12065"/>
            <wp:wrapSquare wrapText="bothSides"/>
            <wp:docPr id="56" name="图片 6" descr="www.gkx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" descr="www.gkxx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右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图为R河流域河流分布图及其干流河床对应的剖面图，读图回答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下列小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题。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若开发河流的水能，修建大坝的最理想位置是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(     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A．a处 B．b处             C．c处         D．d处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该流域最易发生洪水危害的河段是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(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A．a处              B．b处             C．c处             D．d处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18.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下列地形特点所对应的地形区排序正确的是(　　)</w:t>
      </w:r>
    </w:p>
    <w:p>
      <w:pPr>
        <w:pStyle w:val="3"/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①地表崎岖多坝子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②土质疏松，多沟壑  ③起伏和缓，多荒漠  ④雪山连绵，多湖泊</w:t>
      </w:r>
    </w:p>
    <w:p>
      <w:pPr>
        <w:pStyle w:val="3"/>
        <w:keepNext w:val="0"/>
        <w:keepLines w:val="0"/>
        <w:pageBreakBefore w:val="0"/>
        <w:tabs>
          <w:tab w:val="left" w:pos="315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黄土高原、青藏高原、云贵高原、内蒙古高原</w:t>
      </w:r>
    </w:p>
    <w:p>
      <w:pPr>
        <w:pStyle w:val="3"/>
        <w:keepNext w:val="0"/>
        <w:keepLines w:val="0"/>
        <w:pageBreakBefore w:val="0"/>
        <w:tabs>
          <w:tab w:val="left" w:pos="315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云贵高原、内蒙古高原、黄土高原、青藏高原</w:t>
      </w:r>
    </w:p>
    <w:p>
      <w:pPr>
        <w:pStyle w:val="3"/>
        <w:keepNext w:val="0"/>
        <w:keepLines w:val="0"/>
        <w:pageBreakBefore w:val="0"/>
        <w:tabs>
          <w:tab w:val="left" w:pos="315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黄土高原、云贵高原、内蒙古高原、青藏高原</w:t>
      </w:r>
    </w:p>
    <w:p>
      <w:pPr>
        <w:pStyle w:val="3"/>
        <w:keepNext w:val="0"/>
        <w:keepLines w:val="0"/>
        <w:pageBreakBefore w:val="0"/>
        <w:tabs>
          <w:tab w:val="left" w:pos="315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云贵高原、黄土高原、内蒙古高原、青藏高原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bookmarkStart w:id="1" w:name="topic_27b18164-05b5-4250-a03d-9d3fcda6c3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读图:我国西北地区沙漠、沙地分布及内蒙古某县人口增长与荒漠化发展统计图，结合所学知识回答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下列小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题。 </w:t>
      </w:r>
      <w:bookmarkEnd w:id="1"/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inline distT="0" distB="0" distL="114300" distR="114300">
            <wp:extent cx="3400425" cy="1876425"/>
            <wp:effectExtent l="0" t="0" r="9525" b="9525"/>
            <wp:docPr id="5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有关荒漠和荒漠化的说法，正确的是(      )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荒漠就是沙漠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荒漠化都是由自然原因形成的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我国荒漠化只发生在西北内陆地区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荒漠化不仅仅表现为沙漠化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20.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根据图中信息分析，判断该县荒漠化不断发展的主要原因是(      )</w:t>
      </w:r>
    </w:p>
    <w:p>
      <w:pPr>
        <w:pStyle w:val="10"/>
        <w:keepNext w:val="0"/>
        <w:keepLines w:val="0"/>
        <w:pageBreakBefore w:val="0"/>
        <w:tabs>
          <w:tab w:val="left" w:pos="372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过度开垦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水资源的不合理利用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开采矿产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气候干旱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bookmarkStart w:id="2" w:name="topic_139b59a8-62c1-4afa-a608-552e807507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“红色荒漠”是指我国南方低山丘陵地区的土地荒漠化。图为“红色荒漠”形成的示意图。据此回答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下列小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题。 </w:t>
      </w:r>
      <w:bookmarkEnd w:id="2"/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inline distT="0" distB="0" distL="114300" distR="114300">
            <wp:extent cx="3200400" cy="1685925"/>
            <wp:effectExtent l="0" t="0" r="0" b="9525"/>
            <wp:docPr id="5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图中①②③所代表的内容分别是(      )</w:t>
      </w:r>
    </w:p>
    <w:p>
      <w:pPr>
        <w:pStyle w:val="10"/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人口增加、滥伐森林、水土流失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水土流失、滥伐森林、人口增加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人口增加、水土流失、滥伐森林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滥伐森林、水土流失、人口增加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22.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下列措施能够有效治理我国南方低山丘陵地区“红色荒漠”的有 (      )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①退牧还耕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②积极开发新能源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　③控制人口增长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④严禁过度放牧　⑤防治水土流失</w:t>
      </w:r>
    </w:p>
    <w:p>
      <w:pPr>
        <w:pStyle w:val="10"/>
        <w:keepNext w:val="0"/>
        <w:keepLines w:val="0"/>
        <w:pageBreakBefore w:val="0"/>
        <w:numPr>
          <w:ilvl w:val="0"/>
          <w:numId w:val="6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①②⑤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②③⑤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①③④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②④⑤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23 .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黄土高原水土流失严重的自然原因是 (      )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①地貌破碎，谷坡陡峻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②黄土高原地区夏季多暴雨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③黄土土质疏松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④地表植被稀疏</w:t>
      </w:r>
    </w:p>
    <w:p>
      <w:pPr>
        <w:pStyle w:val="10"/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420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①②④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①③④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①②③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①②③④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读图6,完成18-19题。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inline distT="0" distB="0" distL="114300" distR="114300">
            <wp:extent cx="2171700" cy="1276350"/>
            <wp:effectExtent l="0" t="0" r="0" b="0"/>
            <wp:docPr id="5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图中山脉，属于我国南北方分界线的是(       )</w:t>
      </w:r>
    </w:p>
    <w:p>
      <w:pPr>
        <w:pStyle w:val="10"/>
        <w:keepNext w:val="0"/>
        <w:keepLines w:val="0"/>
        <w:pageBreakBefore w:val="0"/>
        <w:tabs>
          <w:tab w:val="left" w:pos="2190"/>
          <w:tab w:val="left" w:pos="4080"/>
          <w:tab w:val="left" w:pos="59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①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②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③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④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25.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甲地形区的主要生态环境问题是(       )</w:t>
      </w:r>
    </w:p>
    <w:p>
      <w:pPr>
        <w:pStyle w:val="10"/>
        <w:keepNext w:val="0"/>
        <w:keepLines w:val="0"/>
        <w:pageBreakBefore w:val="0"/>
        <w:tabs>
          <w:tab w:val="left" w:pos="2190"/>
          <w:tab w:val="left" w:pos="3840"/>
          <w:tab w:val="left" w:pos="573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水土流失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荒漠化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盐碱化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沙尘暴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10" w:firstLineChars="100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bookmarkStart w:id="3" w:name="topic_1694fb90-857e-4ad7-8bca-0543323f78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176530</wp:posOffset>
            </wp:positionV>
            <wp:extent cx="1438275" cy="1543050"/>
            <wp:effectExtent l="0" t="0" r="9525" b="0"/>
            <wp:wrapSquare wrapText="bothSides"/>
            <wp:docPr id="6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山西省是我国能源大省，其经济综合竞争力排名在全国靠后。读图，回答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下列小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题。</w:t>
      </w:r>
      <w:bookmarkEnd w:id="3"/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山西省发展重化工业的优势条件有(      )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①水源充足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②矿产资源丰富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③交通便利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④科技力量雄厚</w:t>
      </w:r>
    </w:p>
    <w:p>
      <w:pPr>
        <w:pStyle w:val="10"/>
        <w:keepNext w:val="0"/>
        <w:keepLines w:val="0"/>
        <w:pageBreakBefore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①②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②③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①③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D. ②④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27.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山西产业结构调整的方向是(      )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A. 原煤开采仍是主导产业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B. 加大原煤的外运是今后发展的方向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C. 山西产业结构将向轻工业方向发展D. 发展多元化的原料工业，并延长产业链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28.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关于土地荒漠化的叙述，正确的是(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　)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A．我国南方土地荒漠化地区生态环境尤为脆弱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B．自然因素引起的土地荒漠化速率比人类活动引起的要快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C．三江平原过度垦殖，土地荒漠化更为严重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D．西北地区风蚀强烈，风沙灾害比较普遍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．土地荒漠化造成的危害有(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　)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A．土地生产能力下降，植被荒芜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B．森林破坏，水土流失加剧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 xml:space="preserve">C．地质灾害频次增多，土壤盐渍化加剧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D．臭氧层破坏，到达地面的紫外线增多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．我国的荒漠化土地主要分布在(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　)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A．西北、东南地区  B．西北、华北、西南地区C．华南、西南地区   D．东北、东南地区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二、综合题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31、根据材料，结合所学知识，回答下列问题。（20分）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材料一：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甘肃省地理略图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131445</wp:posOffset>
            </wp:positionV>
            <wp:extent cx="4248150" cy="3267075"/>
            <wp:effectExtent l="0" t="0" r="0" b="9525"/>
            <wp:wrapSquare wrapText="bothSides"/>
            <wp:docPr id="6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据图并结合所学知识，简述甘肃省的地理位置。（6分）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材料二：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jc w:val="lef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发源于祁连山的弱水经河西走廊，最终流入内蒙古自治区境内。下图为“河西走廊弱水流域简图”。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drawing>
          <wp:inline distT="0" distB="0" distL="114300" distR="114300">
            <wp:extent cx="2857500" cy="2647950"/>
            <wp:effectExtent l="0" t="0" r="0" b="0"/>
            <wp:docPr id="6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(2)河西走廊是西北地区重要的“粮仓”，简要说明其发展的有利自然条件？(6分)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(3)图中甲、乙两湖泊</w:t>
      </w:r>
      <w:r>
        <w:rPr>
          <w:rFonts w:hint="eastAsia" w:asciiTheme="minorEastAsia" w:hAnsiTheme="minorEastAsia" w:eastAsiaTheme="minorEastAsia" w:cstheme="minorEastAsia"/>
          <w:b w:val="0"/>
          <w:bCs/>
          <w:spacing w:val="8"/>
          <w:sz w:val="21"/>
          <w:szCs w:val="21"/>
        </w:rPr>
        <w:t>历史上水量充足，有着肥沃的土地，丰美的水草，是我国最早的农垦区之一。然而，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上世纪九十年代曾干涸见底，试分析其原因。（4分）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材料三：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30" w:firstLineChars="30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很多中药村生长习性独特，有的喜阴，有的喜光，有的喜湿，有的耐寒，有的耐旱，有的耐盐碱……。甘肃省地理位置独特，是全国中药材资源大省，素有“天然药库”、“千年药乡”之称。近年来，依托中药材，甘肃省制药、药膳食品、日化用品等工业蓬勃发展。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（4）从自然条件方面分析甘肃省中药材种植的优势。（4分）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1"/>
          <w:szCs w:val="21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1"/>
          <w:szCs w:val="21"/>
        </w:rPr>
        <w:t>.结合图文材料，回答下列问题。(共20分)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1"/>
          <w:szCs w:val="21"/>
        </w:rPr>
        <w:t>材料一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伏尔加河是欧洲最长的河流，该河流干流总落差仅256米，通航期有7—9个月。伏尔加河的大规模开发主要以修筑大型水利枢纽、进行阶梯开发为重点，通过对流域进行综合开发，实现了发电、航运等综合效益。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1"/>
          <w:szCs w:val="21"/>
        </w:rPr>
        <w:t>材料二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 伏尔加河流域简图及伏尔加河综合开发示意图。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drawing>
          <wp:inline distT="0" distB="0" distL="114300" distR="114300">
            <wp:extent cx="3324225" cy="1847850"/>
            <wp:effectExtent l="0" t="0" r="9525" b="0"/>
            <wp:docPr id="6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drawing>
          <wp:inline distT="0" distB="0" distL="114300" distR="114300">
            <wp:extent cx="1952625" cy="2190750"/>
            <wp:effectExtent l="0" t="0" r="9525" b="0"/>
            <wp:docPr id="6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1"/>
          <w:szCs w:val="21"/>
        </w:rPr>
        <w:t>材料三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 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ind w:firstLine="420" w:firstLineChars="20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 xml:space="preserve"> 2013年5月我国西南能源进口通道（含中缅原油管道和天然气管道）将如期建成，连同西北油气进口通道（含中哈原油管道和中国-中亚天然气管道）、东北油气进口通道（含中俄原油管道和天然气管道）、海上油气运输通道，我国能源进口四大战略通道格局初步形成.</w:t>
      </w:r>
    </w:p>
    <w:p>
      <w:pPr>
        <w:pStyle w:val="3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ind w:left="90" w:leftChars="0" w:firstLine="0" w:firstLine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指出伏尔加河阶梯开发的主要限制性因素。（4分）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ind w:left="90"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ind w:left="90" w:leftChars="0" w:firstLine="0" w:firstLine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说出伏尔加河综合开发为流域经济发展所提供的有利条件。（6分）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br w:type="textWrapping"/>
      </w:r>
    </w:p>
    <w:p>
      <w:pPr>
        <w:pStyle w:val="3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ind w:left="90" w:leftChars="0" w:firstLine="0" w:firstLine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（3）分析伏尔加河流域的开发对河中鱼类繁殖产生的不利影响。（6分）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ind w:left="90"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</w:rPr>
        <w:t>（4）结合材料二和材料三分析，有人提议,未来我国能源消费结构应以石油和天然气为主。你是否赞成，并说明你的理由。（4分）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53" w:firstLineChars="900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小题，每小题2分，共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0分。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CCAA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DDDD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DCBA    CDD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</w:rPr>
        <w:t>DA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/>
        </w:rPr>
        <w:t xml:space="preserve">    ABD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</w:rPr>
        <w:t>DD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/>
        </w:rPr>
        <w:t xml:space="preserve">    BBDA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</w:rPr>
        <w:t>B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textAlignment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eastAsia="zh-CN"/>
        </w:rPr>
        <w:t>二．综合题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31、（1）（6分）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①经纬度：大致位于32°N-43°N，92°E-109°E之间（2分）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②海陆位置：居于中国西北内陆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③相邻位置：地处青藏高原、黄土高原和内蒙古高原的结合部；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毗邻新疆、青海、四川、陕西、宁夏、内蒙古；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地处河西走廊，是重要的陆上交通要道（丝绸之路、亚欧大陆桥）。（4分）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（2）（6分）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夏季热量丰富，光照充足，昼夜温差大，祁连山冰雪融水灌溉。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（3）（4分）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2" w:hanging="720" w:hangingChars="300"/>
        <w:rPr>
          <w:rFonts w:hint="eastAsia" w:asciiTheme="minorEastAsia" w:hAnsiTheme="minorEastAsia" w:eastAsiaTheme="minorEastAsia" w:cstheme="minorEastAsia"/>
          <w:b w:val="0"/>
          <w:bCs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①上游农业灌溉用水量增大导致入湖水量减少；②气候变暖，湖面蒸发量增加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（4）（4分）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自然区位：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自然地理环境具有过渡性、多样性的特点（或甘肃省地跨多种温度带、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干湿地区，水热条件组合的地区差异大），适合多种中药材生长；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在祁连山区随着海拔的上升，水热状况发生变化，中药材种类的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垂直分布复杂多样，所以中药材资源丰富。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（光照充足，昼夜温差大，祁连山冰雪融水灌溉）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.（20分）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（1）河流落差较小、封冻期较长。（4分）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（2）发电，为经济发展提供能源；航运，为经济发展提供良好的运输条件； 供水，水库蓄水为经济发展提供用水；旅游，促进以旅游为主的经济发展；养殖，利用文库、河道发展水产养殖。（为工业发展提供能源、良好运输条件和工业用水等。）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(6分，任答3点)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00" w:line="360" w:lineRule="auto"/>
        <w:ind w:left="90" w:leftChars="0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（3）流域内工农业发展排放污水，污染河流（或水量减少，水质恶化）；修建大量水库，阻碍鱼类洄游（或改变鱼类的生存环境）；湖泊咸水倒灌，影响鱼类繁殖。（6分）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4）赞成。相对于煤炭，油气为较清洁的能源；能源消费结构以油气为主可以改善我国的环境质量。随着四大能源通道的形成，我国可以从世界市场购买大量油气资源来取代煤炭的地位；我国煤碳资源丰富，技术先进，可转化为油汽资源。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不赞成。我国煤炭储量丰富，为世界煤炭生产和消费大国；国内油气产量不能使其在能源消费结构中成为主要能源；通过四大通道进口油气的量是有限的；且其安全性不能完全得到保证；通过对煤炭资源的综合利用，可以缓解环境污染问题。 （4分）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AD1B5B"/>
    <w:multiLevelType w:val="singleLevel"/>
    <w:tmpl w:val="ACAD1B5B"/>
    <w:lvl w:ilvl="0" w:tentative="0">
      <w:start w:val="1"/>
      <w:numFmt w:val="decimal"/>
      <w:suff w:val="nothing"/>
      <w:lvlText w:val="（%1）"/>
      <w:lvlJc w:val="left"/>
      <w:pPr>
        <w:ind w:left="90" w:leftChars="0" w:firstLine="0" w:firstLineChars="0"/>
      </w:pPr>
    </w:lvl>
  </w:abstractNum>
  <w:abstractNum w:abstractNumId="1">
    <w:nsid w:val="B3C8C5F1"/>
    <w:multiLevelType w:val="singleLevel"/>
    <w:tmpl w:val="B3C8C5F1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C36BC47F"/>
    <w:multiLevelType w:val="singleLevel"/>
    <w:tmpl w:val="C36BC47F"/>
    <w:lvl w:ilvl="0" w:tentative="0">
      <w:start w:val="12"/>
      <w:numFmt w:val="decimal"/>
      <w:suff w:val="space"/>
      <w:lvlText w:val="%1."/>
      <w:lvlJc w:val="left"/>
    </w:lvl>
  </w:abstractNum>
  <w:abstractNum w:abstractNumId="3">
    <w:nsid w:val="D88702BE"/>
    <w:multiLevelType w:val="singleLevel"/>
    <w:tmpl w:val="D88702BE"/>
    <w:lvl w:ilvl="0" w:tentative="0">
      <w:start w:val="2020"/>
      <w:numFmt w:val="decimal"/>
      <w:suff w:val="nothing"/>
      <w:lvlText w:val="%1-"/>
      <w:lvlJc w:val="left"/>
    </w:lvl>
  </w:abstractNum>
  <w:abstractNum w:abstractNumId="4">
    <w:nsid w:val="F239FF24"/>
    <w:multiLevelType w:val="singleLevel"/>
    <w:tmpl w:val="F239FF2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5">
    <w:nsid w:val="F6E32C8E"/>
    <w:multiLevelType w:val="singleLevel"/>
    <w:tmpl w:val="F6E32C8E"/>
    <w:lvl w:ilvl="0" w:tentative="0">
      <w:start w:val="5"/>
      <w:numFmt w:val="decimal"/>
      <w:suff w:val="space"/>
      <w:lvlText w:val="%1."/>
      <w:lvlJc w:val="left"/>
    </w:lvl>
  </w:abstractNum>
  <w:abstractNum w:abstractNumId="6">
    <w:nsid w:val="FB04D989"/>
    <w:multiLevelType w:val="singleLevel"/>
    <w:tmpl w:val="FB04D989"/>
    <w:lvl w:ilvl="0" w:tentative="0">
      <w:start w:val="24"/>
      <w:numFmt w:val="decimal"/>
      <w:suff w:val="space"/>
      <w:lvlText w:val="%1."/>
      <w:lvlJc w:val="left"/>
    </w:lvl>
  </w:abstractNum>
  <w:abstractNum w:abstractNumId="7">
    <w:nsid w:val="34933557"/>
    <w:multiLevelType w:val="singleLevel"/>
    <w:tmpl w:val="34933557"/>
    <w:lvl w:ilvl="0" w:tentative="0">
      <w:start w:val="19"/>
      <w:numFmt w:val="decimal"/>
      <w:suff w:val="space"/>
      <w:lvlText w:val="%1."/>
      <w:lvlJc w:val="left"/>
    </w:lvl>
  </w:abstractNum>
  <w:abstractNum w:abstractNumId="8">
    <w:nsid w:val="6C89785F"/>
    <w:multiLevelType w:val="singleLevel"/>
    <w:tmpl w:val="6C89785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11DAE"/>
    <w:rsid w:val="0B867710"/>
    <w:rsid w:val="0DC11DAE"/>
    <w:rsid w:val="29412FCB"/>
    <w:rsid w:val="30F62474"/>
    <w:rsid w:val="370B6460"/>
    <w:rsid w:val="37FB5630"/>
    <w:rsid w:val="4783721F"/>
    <w:rsid w:val="504159F1"/>
    <w:rsid w:val="64C92853"/>
    <w:rsid w:val="6E8841F6"/>
    <w:rsid w:val="6FD6166F"/>
    <w:rsid w:val="75F852A8"/>
    <w:rsid w:val="79B0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3"/>
    <w:qFormat/>
    <w:uiPriority w:val="0"/>
    <w:rPr>
      <w:rFonts w:ascii="宋体" w:hAnsi="Courier New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"/>
    <w:qFormat/>
    <w:uiPriority w:val="0"/>
    <w:rPr>
      <w:rFonts w:ascii="Cambria Math" w:hAnsi="宋体" w:eastAsia="宋体" w:cs="Cambria Math"/>
      <w:lang w:val="en-US" w:eastAsia="zh-CN" w:bidi="ar-SA"/>
    </w:rPr>
  </w:style>
  <w:style w:type="paragraph" w:customStyle="1" w:styleId="11">
    <w:name w:val="MsoPlainText"/>
    <w:basedOn w:val="10"/>
    <w:qFormat/>
    <w:uiPriority w:val="0"/>
  </w:style>
  <w:style w:type="paragraph" w:styleId="1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http://imggzdl.cooco.net.cn/files/down/test/2120/15/09/27/2120150927191142259676.files/image001.jpg" TargetMode="Externa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</cp:revision>
  <cp:lastPrinted>2019-11-03T13:27:00Z</cp:lastPrinted>
  <dcterms:created xsi:type="dcterms:W3CDTF">2019-10-23T12:05:00Z</dcterms:created>
  <dcterms:modified xsi:type="dcterms:W3CDTF">2020-12-17T08:41:02Z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