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spacing w:line="400" w:lineRule="exact"/>
        <w:jc w:val="center"/>
        <w:textAlignment w:val="center"/>
        <w:rPr>
          <w:rStyle w:val="10"/>
          <w:rFonts w:ascii="黑体" w:hAnsi="黑体" w:eastAsia="黑体" w:cs="Times New Roman"/>
          <w:b/>
          <w:color w:val="000000" w:themeColor="text1"/>
          <w:sz w:val="32"/>
          <w:szCs w:val="32"/>
          <w:lang w:val="en-US" w:eastAsia="zh-CN" w:bidi="ar-SA"/>
        </w:rPr>
      </w:pPr>
      <w:r>
        <w:rPr>
          <w:rStyle w:val="10"/>
          <w:rFonts w:hint="eastAsia" w:ascii="黑体" w:hAnsi="黑体" w:eastAsia="黑体" w:cs="Times New Roman"/>
          <w:b/>
          <w:color w:val="000000" w:themeColor="text1"/>
          <w:sz w:val="32"/>
          <w:szCs w:val="32"/>
          <w:lang w:val="en-US" w:eastAsia="zh-CN" w:bidi="ar-SA"/>
        </w:rPr>
        <w:t>2020-2021学年第一学期12月六校联合调研试题</w:t>
      </w:r>
    </w:p>
    <w:p>
      <w:pPr>
        <w:pStyle w:val="21"/>
        <w:spacing w:line="400" w:lineRule="exact"/>
        <w:jc w:val="center"/>
        <w:textAlignment w:val="center"/>
        <w:rPr>
          <w:rStyle w:val="10"/>
          <w:rFonts w:ascii="黑体" w:hAnsi="黑体" w:eastAsia="黑体" w:cs="Times New Roman"/>
          <w:b/>
          <w:color w:val="000000" w:themeColor="text1"/>
          <w:sz w:val="32"/>
          <w:szCs w:val="32"/>
          <w:lang w:val="en-US" w:eastAsia="zh-CN" w:bidi="ar-SA"/>
        </w:rPr>
      </w:pPr>
      <w:r>
        <w:rPr>
          <w:rStyle w:val="10"/>
          <w:rFonts w:hint="eastAsia" w:ascii="黑体" w:hAnsi="黑体" w:eastAsia="黑体" w:cs="Times New Roman"/>
          <w:b/>
          <w:color w:val="000000" w:themeColor="text1"/>
          <w:sz w:val="32"/>
          <w:szCs w:val="32"/>
          <w:lang w:val="en-US" w:eastAsia="zh-CN" w:bidi="ar-SA"/>
        </w:rPr>
        <w:t>高三历史</w:t>
      </w:r>
    </w:p>
    <w:p>
      <w:pPr>
        <w:pStyle w:val="21"/>
        <w:spacing w:line="400" w:lineRule="exact"/>
        <w:ind w:left="472" w:hanging="472"/>
        <w:rPr>
          <w:rStyle w:val="10"/>
          <w:rFonts w:ascii="黑体" w:hAnsi="黑体" w:eastAsia="黑体" w:cs="Times New Roman"/>
          <w:b/>
          <w:color w:val="000000" w:themeColor="text1"/>
          <w:sz w:val="32"/>
          <w:szCs w:val="32"/>
          <w:lang w:val="en-US" w:eastAsia="zh-CN" w:bidi="ar-SA"/>
        </w:rPr>
      </w:pPr>
      <w:r>
        <w:rPr>
          <w:rStyle w:val="10"/>
          <w:rFonts w:ascii="黑体" w:hAnsi="黑体" w:eastAsia="黑体" w:cs="Times New Roman"/>
          <w:b/>
          <w:color w:val="000000" w:themeColor="text1"/>
          <w:sz w:val="24"/>
          <w:szCs w:val="24"/>
          <w:lang w:val="en-US" w:eastAsia="zh-CN" w:bidi="ar-SA"/>
        </w:rPr>
        <w:t>一、选择题：本题共</w:t>
      </w:r>
      <w:r>
        <w:rPr>
          <w:rStyle w:val="10"/>
          <w:rFonts w:hint="eastAsia" w:ascii="黑体" w:hAnsi="黑体" w:eastAsia="黑体" w:cs="Times New Roman"/>
          <w:b/>
          <w:color w:val="000000" w:themeColor="text1"/>
          <w:sz w:val="24"/>
          <w:szCs w:val="24"/>
          <w:lang w:val="en-US" w:eastAsia="zh-CN" w:bidi="ar-SA"/>
        </w:rPr>
        <w:t>15</w:t>
      </w:r>
      <w:r>
        <w:rPr>
          <w:rStyle w:val="10"/>
          <w:rFonts w:ascii="黑体" w:hAnsi="黑体" w:eastAsia="黑体" w:cs="Times New Roman"/>
          <w:b/>
          <w:color w:val="000000" w:themeColor="text1"/>
          <w:sz w:val="24"/>
          <w:szCs w:val="24"/>
          <w:lang w:val="en-US" w:eastAsia="zh-CN" w:bidi="ar-SA"/>
        </w:rPr>
        <w:t>小题，每小题</w:t>
      </w:r>
      <w:r>
        <w:rPr>
          <w:rStyle w:val="10"/>
          <w:rFonts w:hint="eastAsia" w:ascii="黑体" w:hAnsi="黑体" w:eastAsia="黑体" w:cs="Times New Roman"/>
          <w:b/>
          <w:color w:val="000000" w:themeColor="text1"/>
          <w:sz w:val="24"/>
          <w:szCs w:val="24"/>
          <w:lang w:val="en-US" w:eastAsia="zh-CN" w:bidi="ar-SA"/>
        </w:rPr>
        <w:t>3</w:t>
      </w:r>
      <w:r>
        <w:rPr>
          <w:rStyle w:val="10"/>
          <w:rFonts w:ascii="黑体" w:hAnsi="黑体" w:eastAsia="黑体" w:cs="Times New Roman"/>
          <w:b/>
          <w:color w:val="000000" w:themeColor="text1"/>
          <w:sz w:val="24"/>
          <w:szCs w:val="24"/>
          <w:lang w:val="en-US" w:eastAsia="zh-CN" w:bidi="ar-SA"/>
        </w:rPr>
        <w:t>分，共</w:t>
      </w:r>
      <w:r>
        <w:rPr>
          <w:rStyle w:val="10"/>
          <w:rFonts w:hint="eastAsia" w:ascii="黑体" w:hAnsi="黑体" w:eastAsia="黑体" w:cs="Times New Roman"/>
          <w:b/>
          <w:color w:val="000000" w:themeColor="text1"/>
          <w:sz w:val="24"/>
          <w:szCs w:val="24"/>
          <w:lang w:val="en-US" w:eastAsia="zh-CN" w:bidi="ar-SA"/>
        </w:rPr>
        <w:t>45</w:t>
      </w:r>
      <w:r>
        <w:rPr>
          <w:rStyle w:val="10"/>
          <w:rFonts w:ascii="黑体" w:hAnsi="黑体" w:eastAsia="黑体" w:cs="Times New Roman"/>
          <w:b/>
          <w:color w:val="000000" w:themeColor="text1"/>
          <w:sz w:val="24"/>
          <w:szCs w:val="24"/>
          <w:lang w:val="en-US" w:eastAsia="zh-CN" w:bidi="ar-SA"/>
        </w:rPr>
        <w:t>分。每小题只有一个选项符合题目要求。</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1</w:t>
      </w:r>
      <w:r>
        <w:rPr>
          <w:rStyle w:val="10"/>
          <w:rFonts w:cs="Times New Roman" w:asciiTheme="minorEastAsia" w:hAnsiTheme="minorEastAsia" w:eastAsiaTheme="minorEastAsia"/>
          <w:color w:val="000000" w:themeColor="text1"/>
          <w:sz w:val="21"/>
          <w:szCs w:val="21"/>
          <w:lang w:val="en-US" w:eastAsia="zh-CN" w:bidi="ar-SA"/>
        </w:rPr>
        <w:t>．</w:t>
      </w:r>
      <w:r>
        <w:rPr>
          <w:rStyle w:val="10"/>
          <w:rFonts w:cs="宋体" w:asciiTheme="minorEastAsia" w:hAnsiTheme="minorEastAsia" w:eastAsiaTheme="minorEastAsia"/>
          <w:color w:val="000000" w:themeColor="text1"/>
          <w:sz w:val="21"/>
          <w:szCs w:val="21"/>
          <w:lang w:val="en-US" w:eastAsia="zh-CN" w:bidi="ar-SA"/>
        </w:rPr>
        <w:t>西周时，各国视江南为蛮荒之地。至春秋，《左传》载，吴人自称属于“</w:t>
      </w:r>
      <w:r>
        <w:rPr>
          <w:rStyle w:val="10"/>
          <w:rFonts w:ascii="楷体" w:hAnsi="楷体" w:eastAsia="楷体" w:cs="宋体"/>
          <w:color w:val="000000" w:themeColor="text1"/>
          <w:sz w:val="21"/>
          <w:szCs w:val="21"/>
          <w:lang w:val="en-US" w:eastAsia="zh-CN" w:bidi="ar-SA"/>
        </w:rPr>
        <w:t>周室</w:t>
      </w:r>
      <w:r>
        <w:rPr>
          <w:rStyle w:val="10"/>
          <w:rFonts w:cs="宋体" w:asciiTheme="minorEastAsia" w:hAnsiTheme="minorEastAsia" w:eastAsiaTheme="minorEastAsia"/>
          <w:color w:val="000000" w:themeColor="text1"/>
          <w:sz w:val="21"/>
          <w:szCs w:val="21"/>
          <w:lang w:val="en-US" w:eastAsia="zh-CN" w:bidi="ar-SA"/>
        </w:rPr>
        <w:t>”，并在姬姓中“</w:t>
      </w:r>
      <w:r>
        <w:rPr>
          <w:rStyle w:val="10"/>
          <w:rFonts w:ascii="楷体" w:hAnsi="楷体" w:eastAsia="楷体" w:cs="宋体"/>
          <w:color w:val="000000" w:themeColor="text1"/>
          <w:sz w:val="21"/>
          <w:szCs w:val="21"/>
          <w:lang w:val="en-US" w:eastAsia="zh-CN" w:bidi="ar-SA"/>
        </w:rPr>
        <w:t>居长</w:t>
      </w:r>
      <w:r>
        <w:rPr>
          <w:rStyle w:val="10"/>
          <w:rFonts w:cs="宋体" w:asciiTheme="minorEastAsia" w:hAnsiTheme="minorEastAsia" w:eastAsiaTheme="minorEastAsia"/>
          <w:color w:val="000000" w:themeColor="text1"/>
          <w:sz w:val="21"/>
          <w:szCs w:val="21"/>
          <w:lang w:val="en-US" w:eastAsia="zh-CN" w:bidi="ar-SA"/>
        </w:rPr>
        <w:t>”；《国语》提到，吴王视夷狄为外人，自认为是华夏成员。据此可知春秋时期</w:t>
      </w:r>
    </w:p>
    <w:p>
      <w:pPr>
        <w:pStyle w:val="21"/>
        <w:tabs>
          <w:tab w:val="left" w:pos="49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A．</w:t>
      </w:r>
      <w:r>
        <w:rPr>
          <w:rStyle w:val="10"/>
          <w:rFonts w:hint="eastAsia" w:cs="宋体" w:asciiTheme="minorEastAsia" w:hAnsiTheme="minorEastAsia" w:eastAsiaTheme="minorEastAsia"/>
          <w:color w:val="000000" w:themeColor="text1"/>
          <w:sz w:val="21"/>
          <w:szCs w:val="21"/>
          <w:lang w:val="en-US" w:eastAsia="zh-CN" w:bidi="ar-SA"/>
        </w:rPr>
        <w:t>周王天下共主形成共识</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B．</w:t>
      </w:r>
      <w:r>
        <w:rPr>
          <w:rStyle w:val="10"/>
          <w:rFonts w:cs="宋体" w:asciiTheme="minorEastAsia" w:hAnsiTheme="minorEastAsia" w:eastAsiaTheme="minorEastAsia"/>
          <w:color w:val="000000" w:themeColor="text1"/>
          <w:sz w:val="21"/>
          <w:szCs w:val="21"/>
          <w:lang w:val="en-US" w:eastAsia="zh-CN" w:bidi="ar-SA"/>
        </w:rPr>
        <w:t>南方逐步认同中原文化</w:t>
      </w:r>
    </w:p>
    <w:p>
      <w:pPr>
        <w:pStyle w:val="21"/>
        <w:tabs>
          <w:tab w:val="left" w:pos="49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C．</w:t>
      </w:r>
      <w:r>
        <w:rPr>
          <w:rStyle w:val="10"/>
          <w:rFonts w:cs="宋体" w:asciiTheme="minorEastAsia" w:hAnsiTheme="minorEastAsia" w:eastAsiaTheme="minorEastAsia"/>
          <w:color w:val="000000" w:themeColor="text1"/>
          <w:sz w:val="21"/>
          <w:szCs w:val="21"/>
          <w:lang w:val="en-US" w:eastAsia="zh-CN" w:bidi="ar-SA"/>
        </w:rPr>
        <w:t>宗法分封制度</w:t>
      </w:r>
      <w:r>
        <w:rPr>
          <w:rStyle w:val="10"/>
          <w:rFonts w:hint="eastAsia" w:cs="宋体" w:asciiTheme="minorEastAsia" w:hAnsiTheme="minorEastAsia" w:eastAsiaTheme="minorEastAsia"/>
          <w:color w:val="000000" w:themeColor="text1"/>
          <w:sz w:val="21"/>
          <w:szCs w:val="21"/>
          <w:lang w:val="en-US" w:eastAsia="zh-CN" w:bidi="ar-SA"/>
        </w:rPr>
        <w:t>彻底废除</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D．</w:t>
      </w:r>
      <w:r>
        <w:rPr>
          <w:rStyle w:val="10"/>
          <w:rFonts w:hint="eastAsia" w:cs="宋体" w:asciiTheme="minorEastAsia" w:hAnsiTheme="minorEastAsia" w:eastAsiaTheme="minorEastAsia"/>
          <w:color w:val="000000" w:themeColor="text1"/>
          <w:sz w:val="21"/>
          <w:szCs w:val="21"/>
          <w:lang w:val="en-US" w:eastAsia="zh-CN" w:bidi="ar-SA"/>
        </w:rPr>
        <w:t>中央集权开始得到加强</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2</w:t>
      </w:r>
      <w:r>
        <w:rPr>
          <w:rStyle w:val="10"/>
          <w:rFonts w:cs="Times New Roman" w:asciiTheme="minorEastAsia" w:hAnsiTheme="minorEastAsia" w:eastAsiaTheme="minorEastAsia"/>
          <w:color w:val="000000" w:themeColor="text1"/>
          <w:sz w:val="21"/>
          <w:szCs w:val="21"/>
          <w:lang w:val="en-US" w:eastAsia="zh-CN" w:bidi="ar-SA"/>
        </w:rPr>
        <w:t>．</w:t>
      </w:r>
      <w:r>
        <w:rPr>
          <w:rStyle w:val="10"/>
          <w:rFonts w:cs="宋体" w:asciiTheme="minorEastAsia" w:hAnsiTheme="minorEastAsia" w:eastAsiaTheme="minorEastAsia"/>
          <w:color w:val="000000" w:themeColor="text1"/>
          <w:sz w:val="21"/>
          <w:szCs w:val="21"/>
          <w:lang w:val="en-US" w:eastAsia="zh-CN" w:bidi="ar-SA"/>
        </w:rPr>
        <w:t>“</w:t>
      </w:r>
      <w:r>
        <w:rPr>
          <w:rStyle w:val="10"/>
          <w:rFonts w:ascii="楷体" w:hAnsi="楷体" w:eastAsia="楷体" w:cs="宋体"/>
          <w:color w:val="000000" w:themeColor="text1"/>
          <w:sz w:val="21"/>
          <w:szCs w:val="21"/>
          <w:lang w:val="en-US" w:eastAsia="zh-CN" w:bidi="ar-SA"/>
        </w:rPr>
        <w:t>亲亲得相首匿</w:t>
      </w:r>
      <w:r>
        <w:rPr>
          <w:rStyle w:val="10"/>
          <w:rFonts w:cs="宋体" w:asciiTheme="minorEastAsia" w:hAnsiTheme="minorEastAsia" w:eastAsiaTheme="minorEastAsia"/>
          <w:color w:val="000000" w:themeColor="text1"/>
          <w:sz w:val="21"/>
          <w:szCs w:val="21"/>
          <w:lang w:val="en-US" w:eastAsia="zh-CN" w:bidi="ar-SA"/>
        </w:rPr>
        <w:t>”是西汉时期确立的刑罚适用原则，即在直系三代血亲之间和夫妻之间，除犯谋反、大逆外，均可互相隐匿犯罪行为，官府不予追究。这一现象表明当时</w:t>
      </w:r>
    </w:p>
    <w:p>
      <w:pPr>
        <w:pStyle w:val="21"/>
        <w:tabs>
          <w:tab w:val="left" w:pos="49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A．</w:t>
      </w:r>
      <w:r>
        <w:rPr>
          <w:rStyle w:val="10"/>
          <w:rFonts w:cs="宋体" w:asciiTheme="minorEastAsia" w:hAnsiTheme="minorEastAsia" w:eastAsiaTheme="minorEastAsia"/>
          <w:color w:val="000000" w:themeColor="text1"/>
          <w:sz w:val="21"/>
          <w:szCs w:val="21"/>
          <w:lang w:val="en-US" w:eastAsia="zh-CN" w:bidi="ar-SA"/>
        </w:rPr>
        <w:t>血缘亲情关系逐渐淡化</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B．</w:t>
      </w:r>
      <w:r>
        <w:rPr>
          <w:rStyle w:val="10"/>
          <w:rFonts w:cs="宋体" w:asciiTheme="minorEastAsia" w:hAnsiTheme="minorEastAsia" w:eastAsiaTheme="minorEastAsia"/>
          <w:color w:val="000000" w:themeColor="text1"/>
          <w:sz w:val="21"/>
          <w:szCs w:val="21"/>
          <w:lang w:val="en-US" w:eastAsia="zh-CN" w:bidi="ar-SA"/>
        </w:rPr>
        <w:t>儒家纲常伦理渗入法律</w:t>
      </w:r>
    </w:p>
    <w:p>
      <w:pPr>
        <w:pStyle w:val="21"/>
        <w:tabs>
          <w:tab w:val="left" w:pos="49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C．</w:t>
      </w:r>
      <w:r>
        <w:rPr>
          <w:rStyle w:val="10"/>
          <w:rFonts w:cs="宋体" w:asciiTheme="minorEastAsia" w:hAnsiTheme="minorEastAsia" w:eastAsiaTheme="minorEastAsia"/>
          <w:color w:val="000000" w:themeColor="text1"/>
          <w:sz w:val="21"/>
          <w:szCs w:val="21"/>
          <w:lang w:val="en-US" w:eastAsia="zh-CN" w:bidi="ar-SA"/>
        </w:rPr>
        <w:t>法家思想重新得到重用</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D．</w:t>
      </w:r>
      <w:r>
        <w:rPr>
          <w:rStyle w:val="10"/>
          <w:rFonts w:cs="宋体" w:asciiTheme="minorEastAsia" w:hAnsiTheme="minorEastAsia" w:eastAsiaTheme="minorEastAsia"/>
          <w:color w:val="000000" w:themeColor="text1"/>
          <w:sz w:val="21"/>
          <w:szCs w:val="21"/>
          <w:lang w:val="en-US" w:eastAsia="zh-CN" w:bidi="ar-SA"/>
        </w:rPr>
        <w:t>亲亲之间享有相同权利</w:t>
      </w:r>
    </w:p>
    <w:p>
      <w:pPr>
        <w:pStyle w:val="21"/>
        <w:widowControl w:val="0"/>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hint="eastAsia" w:cs="宋体" w:asciiTheme="minorEastAsia" w:hAnsiTheme="minorEastAsia" w:eastAsiaTheme="minorEastAsia"/>
          <w:color w:val="000000"/>
          <w:kern w:val="2"/>
          <w:sz w:val="21"/>
          <w:szCs w:val="21"/>
          <w:lang w:val="en-US" w:eastAsia="zh-CN" w:bidi="ar-SA"/>
        </w:rPr>
        <w:t>3</w:t>
      </w:r>
      <w:r>
        <w:rPr>
          <w:rStyle w:val="10"/>
          <w:rFonts w:cs="宋体" w:asciiTheme="minorEastAsia" w:hAnsiTheme="minorEastAsia" w:eastAsiaTheme="minorEastAsia"/>
          <w:color w:val="000000"/>
          <w:kern w:val="2"/>
          <w:sz w:val="21"/>
          <w:szCs w:val="21"/>
          <w:lang w:val="en-US" w:eastAsia="zh-CN" w:bidi="ar-SA"/>
        </w:rPr>
        <w:t>. “</w:t>
      </w:r>
      <w:r>
        <w:rPr>
          <w:rStyle w:val="10"/>
          <w:rFonts w:ascii="楷体" w:hAnsi="楷体" w:eastAsia="楷体" w:cs="宋体"/>
          <w:color w:val="000000"/>
          <w:kern w:val="2"/>
          <w:sz w:val="21"/>
          <w:szCs w:val="21"/>
          <w:lang w:val="en-US" w:eastAsia="zh-CN" w:bidi="ar-SA"/>
        </w:rPr>
        <w:t>品</w:t>
      </w:r>
      <w:r>
        <w:rPr>
          <w:rStyle w:val="10"/>
          <w:rFonts w:cs="宋体" w:asciiTheme="minorEastAsia" w:hAnsiTheme="minorEastAsia" w:eastAsiaTheme="minorEastAsia"/>
          <w:color w:val="000000"/>
          <w:kern w:val="2"/>
          <w:sz w:val="21"/>
          <w:szCs w:val="21"/>
          <w:lang w:val="en-US" w:eastAsia="zh-CN" w:bidi="ar-SA"/>
        </w:rPr>
        <w:t>”是我国古代官吏的级别，分一到九品。在隋唐时期六部最高长官是正三品，到了明代提升为正二品。这一变化的直接原因是明代</w:t>
      </w:r>
    </w:p>
    <w:p>
      <w:pPr>
        <w:pStyle w:val="21"/>
        <w:widowControl w:val="0"/>
        <w:tabs>
          <w:tab w:val="left" w:pos="49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cs="宋体" w:asciiTheme="minorEastAsia" w:hAnsiTheme="minorEastAsia" w:eastAsiaTheme="minorEastAsia"/>
          <w:color w:val="000000"/>
          <w:kern w:val="2"/>
          <w:sz w:val="21"/>
          <w:szCs w:val="21"/>
          <w:lang w:val="en-US" w:eastAsia="zh-CN" w:bidi="ar-SA"/>
        </w:rPr>
        <w:t>A. 官员晋升相对容易</w:t>
      </w:r>
      <w:r>
        <w:rPr>
          <w:rStyle w:val="10"/>
          <w:rFonts w:cs="宋体" w:asciiTheme="minorEastAsia" w:hAnsiTheme="minorEastAsia" w:eastAsiaTheme="minorEastAsia"/>
          <w:color w:val="000000"/>
          <w:kern w:val="2"/>
          <w:sz w:val="21"/>
          <w:szCs w:val="21"/>
          <w:lang w:val="en-US" w:eastAsia="zh-CN" w:bidi="ar-SA"/>
        </w:rPr>
        <w:tab/>
      </w:r>
      <w:r>
        <w:rPr>
          <w:rStyle w:val="10"/>
          <w:rFonts w:cs="宋体" w:asciiTheme="minorEastAsia" w:hAnsiTheme="minorEastAsia" w:eastAsiaTheme="minorEastAsia"/>
          <w:color w:val="000000"/>
          <w:kern w:val="2"/>
          <w:sz w:val="21"/>
          <w:szCs w:val="21"/>
          <w:lang w:val="en-US" w:eastAsia="zh-CN" w:bidi="ar-SA"/>
        </w:rPr>
        <w:t>B. 中枢机构</w:t>
      </w:r>
      <w:r>
        <w:rPr>
          <w:rStyle w:val="10"/>
          <w:rFonts w:hint="eastAsia" w:cs="宋体" w:asciiTheme="minorEastAsia" w:hAnsiTheme="minorEastAsia" w:eastAsiaTheme="minorEastAsia"/>
          <w:color w:val="000000"/>
          <w:kern w:val="2"/>
          <w:sz w:val="21"/>
          <w:szCs w:val="21"/>
          <w:lang w:val="en-US" w:eastAsia="zh-CN" w:bidi="ar-SA"/>
        </w:rPr>
        <w:t>职能</w:t>
      </w:r>
      <w:r>
        <w:rPr>
          <w:rStyle w:val="10"/>
          <w:rFonts w:cs="宋体" w:asciiTheme="minorEastAsia" w:hAnsiTheme="minorEastAsia" w:eastAsiaTheme="minorEastAsia"/>
          <w:color w:val="000000"/>
          <w:kern w:val="2"/>
          <w:sz w:val="21"/>
          <w:szCs w:val="21"/>
          <w:lang w:val="en-US" w:eastAsia="zh-CN" w:bidi="ar-SA"/>
        </w:rPr>
        <w:t>调整</w:t>
      </w:r>
    </w:p>
    <w:p>
      <w:pPr>
        <w:pStyle w:val="21"/>
        <w:widowControl w:val="0"/>
        <w:tabs>
          <w:tab w:val="left" w:pos="49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cs="宋体" w:asciiTheme="minorEastAsia" w:hAnsiTheme="minorEastAsia" w:eastAsiaTheme="minorEastAsia"/>
          <w:color w:val="000000"/>
          <w:kern w:val="2"/>
          <w:sz w:val="21"/>
          <w:szCs w:val="21"/>
          <w:lang w:val="en-US" w:eastAsia="zh-CN" w:bidi="ar-SA"/>
        </w:rPr>
        <w:t>C. 科举选拔趋向严格</w:t>
      </w:r>
      <w:r>
        <w:rPr>
          <w:rStyle w:val="10"/>
          <w:rFonts w:cs="宋体" w:asciiTheme="minorEastAsia" w:hAnsiTheme="minorEastAsia" w:eastAsiaTheme="minorEastAsia"/>
          <w:color w:val="000000"/>
          <w:kern w:val="2"/>
          <w:sz w:val="21"/>
          <w:szCs w:val="21"/>
          <w:lang w:val="en-US" w:eastAsia="zh-CN" w:bidi="ar-SA"/>
        </w:rPr>
        <w:tab/>
      </w:r>
      <w:r>
        <w:rPr>
          <w:rStyle w:val="10"/>
          <w:rFonts w:cs="宋体" w:asciiTheme="minorEastAsia" w:hAnsiTheme="minorEastAsia" w:eastAsiaTheme="minorEastAsia"/>
          <w:color w:val="000000"/>
          <w:kern w:val="2"/>
          <w:sz w:val="21"/>
          <w:szCs w:val="21"/>
          <w:lang w:val="en-US" w:eastAsia="zh-CN" w:bidi="ar-SA"/>
        </w:rPr>
        <w:t>D. 中央集权</w:t>
      </w:r>
      <w:r>
        <w:rPr>
          <w:rStyle w:val="10"/>
          <w:rFonts w:hint="eastAsia" w:cs="宋体" w:asciiTheme="minorEastAsia" w:hAnsiTheme="minorEastAsia" w:eastAsiaTheme="minorEastAsia"/>
          <w:color w:val="000000"/>
          <w:kern w:val="2"/>
          <w:sz w:val="21"/>
          <w:szCs w:val="21"/>
          <w:lang w:val="en-US" w:eastAsia="zh-CN" w:bidi="ar-SA"/>
        </w:rPr>
        <w:t>达到顶峰</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4</w:t>
      </w:r>
      <w:r>
        <w:rPr>
          <w:rStyle w:val="10"/>
          <w:rFonts w:cs="Times New Roman" w:asciiTheme="minorEastAsia" w:hAnsiTheme="minorEastAsia" w:eastAsiaTheme="minorEastAsia"/>
          <w:sz w:val="21"/>
          <w:szCs w:val="21"/>
          <w:lang w:val="en-US" w:eastAsia="zh-CN" w:bidi="ar-SA"/>
        </w:rPr>
        <w:t>.1759年清政府颁布</w:t>
      </w:r>
      <w:r>
        <w:rPr>
          <w:rStyle w:val="10"/>
          <w:rFonts w:hint="eastAsia" w:cs="Times New Roman" w:asciiTheme="minorEastAsia" w:hAnsiTheme="minorEastAsia" w:eastAsiaTheme="minorEastAsia"/>
          <w:sz w:val="21"/>
          <w:szCs w:val="21"/>
          <w:lang w:val="en-US" w:eastAsia="zh-CN" w:bidi="ar-SA"/>
        </w:rPr>
        <w:t>《</w:t>
      </w:r>
      <w:r>
        <w:rPr>
          <w:rStyle w:val="10"/>
          <w:rFonts w:cs="Times New Roman" w:asciiTheme="minorEastAsia" w:hAnsiTheme="minorEastAsia" w:eastAsiaTheme="minorEastAsia"/>
          <w:sz w:val="21"/>
          <w:szCs w:val="21"/>
          <w:lang w:val="en-US" w:eastAsia="zh-CN" w:bidi="ar-SA"/>
        </w:rPr>
        <w:t>防范外夷规条》</w:t>
      </w:r>
      <w:r>
        <w:rPr>
          <w:rStyle w:val="10"/>
          <w:rFonts w:hint="eastAsia" w:cs="Times New Roman" w:asciiTheme="minorEastAsia" w:hAnsiTheme="minorEastAsia" w:eastAsiaTheme="minorEastAsia"/>
          <w:sz w:val="21"/>
          <w:szCs w:val="21"/>
          <w:lang w:val="en-US" w:eastAsia="zh-CN" w:bidi="ar-SA"/>
        </w:rPr>
        <w:t>，</w:t>
      </w:r>
      <w:r>
        <w:rPr>
          <w:rStyle w:val="10"/>
          <w:rFonts w:cs="Times New Roman" w:asciiTheme="minorEastAsia" w:hAnsiTheme="minorEastAsia" w:eastAsiaTheme="minorEastAsia"/>
          <w:sz w:val="21"/>
          <w:szCs w:val="21"/>
          <w:lang w:val="en-US" w:eastAsia="zh-CN" w:bidi="ar-SA"/>
        </w:rPr>
        <w:t>规定洋商到广州后</w:t>
      </w:r>
      <w:r>
        <w:rPr>
          <w:rStyle w:val="10"/>
          <w:rFonts w:hint="eastAsia" w:cs="Times New Roman" w:asciiTheme="minorEastAsia" w:hAnsiTheme="minorEastAsia" w:eastAsiaTheme="minorEastAsia"/>
          <w:sz w:val="21"/>
          <w:szCs w:val="21"/>
          <w:lang w:val="en-US" w:eastAsia="zh-CN" w:bidi="ar-SA"/>
        </w:rPr>
        <w:t>，</w:t>
      </w:r>
      <w:r>
        <w:rPr>
          <w:rStyle w:val="10"/>
          <w:rFonts w:cs="Times New Roman" w:asciiTheme="minorEastAsia" w:hAnsiTheme="minorEastAsia" w:eastAsiaTheme="minorEastAsia"/>
          <w:sz w:val="21"/>
          <w:szCs w:val="21"/>
          <w:lang w:val="en-US" w:eastAsia="zh-CN" w:bidi="ar-SA"/>
        </w:rPr>
        <w:t>应在指定寓所居住,由行商管束稽查。买卖货物，必须由行商经手方可交易。这一规定表明</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A.</w:t>
      </w:r>
      <w:r>
        <w:rPr>
          <w:rStyle w:val="10"/>
          <w:rFonts w:hint="eastAsia" w:cs="Times New Roman" w:asciiTheme="minorEastAsia" w:hAnsiTheme="minorEastAsia" w:eastAsiaTheme="minorEastAsia"/>
          <w:sz w:val="21"/>
          <w:szCs w:val="21"/>
          <w:lang w:val="en-US" w:eastAsia="zh-CN" w:bidi="ar-SA"/>
        </w:rPr>
        <w:t>中国天朝上国观念改变</w:t>
      </w:r>
      <w:r>
        <w:rPr>
          <w:rStyle w:val="10"/>
          <w:rFonts w:cs="Times New Roman" w:asciiTheme="minorEastAsia" w:hAnsiTheme="minorEastAsia" w:eastAsiaTheme="minorEastAsia"/>
          <w:sz w:val="21"/>
          <w:szCs w:val="21"/>
          <w:lang w:val="en-US" w:eastAsia="zh-CN" w:bidi="ar-SA"/>
        </w:rPr>
        <w:t>B.</w:t>
      </w:r>
      <w:r>
        <w:rPr>
          <w:rStyle w:val="10"/>
          <w:rFonts w:hint="eastAsia" w:cs="Times New Roman" w:asciiTheme="minorEastAsia" w:hAnsiTheme="minorEastAsia" w:eastAsiaTheme="minorEastAsia"/>
          <w:sz w:val="21"/>
          <w:szCs w:val="21"/>
          <w:lang w:val="en-US" w:eastAsia="zh-CN" w:bidi="ar-SA"/>
        </w:rPr>
        <w:t>维护了中国国家主权完整</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C.</w:t>
      </w:r>
      <w:r>
        <w:rPr>
          <w:rStyle w:val="10"/>
          <w:rFonts w:hint="eastAsia" w:cs="Times New Roman" w:asciiTheme="minorEastAsia" w:hAnsiTheme="minorEastAsia" w:eastAsiaTheme="minorEastAsia"/>
          <w:sz w:val="21"/>
          <w:szCs w:val="21"/>
          <w:lang w:val="en-US" w:eastAsia="zh-CN" w:bidi="ar-SA"/>
        </w:rPr>
        <w:t>中国</w:t>
      </w:r>
      <w:r>
        <w:rPr>
          <w:rStyle w:val="10"/>
          <w:rFonts w:cs="Times New Roman" w:asciiTheme="minorEastAsia" w:hAnsiTheme="minorEastAsia" w:eastAsiaTheme="minorEastAsia"/>
          <w:sz w:val="21"/>
          <w:szCs w:val="21"/>
          <w:lang w:val="en-US" w:eastAsia="zh-CN" w:bidi="ar-SA"/>
        </w:rPr>
        <w:t>严格管理对外贸易D.行商阻碍</w:t>
      </w:r>
      <w:r>
        <w:rPr>
          <w:rStyle w:val="10"/>
          <w:rFonts w:hint="eastAsia" w:cs="Times New Roman" w:asciiTheme="minorEastAsia" w:hAnsiTheme="minorEastAsia" w:eastAsiaTheme="minorEastAsia"/>
          <w:sz w:val="21"/>
          <w:szCs w:val="21"/>
          <w:lang w:val="en-US" w:eastAsia="zh-CN" w:bidi="ar-SA"/>
        </w:rPr>
        <w:t>了</w:t>
      </w:r>
      <w:r>
        <w:rPr>
          <w:rStyle w:val="10"/>
          <w:rFonts w:cs="Times New Roman" w:asciiTheme="minorEastAsia" w:hAnsiTheme="minorEastAsia" w:eastAsiaTheme="minorEastAsia"/>
          <w:sz w:val="21"/>
          <w:szCs w:val="21"/>
          <w:lang w:val="en-US" w:eastAsia="zh-CN" w:bidi="ar-SA"/>
        </w:rPr>
        <w:t>中外</w:t>
      </w:r>
      <w:r>
        <w:rPr>
          <w:rStyle w:val="10"/>
          <w:rFonts w:hint="eastAsia" w:cs="Times New Roman" w:asciiTheme="minorEastAsia" w:hAnsiTheme="minorEastAsia" w:eastAsiaTheme="minorEastAsia"/>
          <w:sz w:val="21"/>
          <w:szCs w:val="21"/>
          <w:lang w:val="en-US" w:eastAsia="zh-CN" w:bidi="ar-SA"/>
        </w:rPr>
        <w:t>经济</w:t>
      </w:r>
      <w:r>
        <w:rPr>
          <w:rStyle w:val="10"/>
          <w:rFonts w:cs="Times New Roman" w:asciiTheme="minorEastAsia" w:hAnsiTheme="minorEastAsia" w:eastAsiaTheme="minorEastAsia"/>
          <w:sz w:val="21"/>
          <w:szCs w:val="21"/>
          <w:lang w:val="en-US" w:eastAsia="zh-CN" w:bidi="ar-SA"/>
        </w:rPr>
        <w:t>交流</w:t>
      </w:r>
    </w:p>
    <w:p>
      <w:pPr>
        <w:pStyle w:val="21"/>
        <w:spacing w:line="400" w:lineRule="exact"/>
        <w:rPr>
          <w:rStyle w:val="10"/>
          <w:rFonts w:cs="宋体" w:asciiTheme="minorEastAsia" w:hAnsiTheme="minorEastAsia" w:eastAsiaTheme="minorEastAsia"/>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5. 中国海疆辽阔，可是一直有疆无防。但是19世纪70年代后，清政府制定了“</w:t>
      </w:r>
      <w:r>
        <w:rPr>
          <w:rStyle w:val="10"/>
          <w:rFonts w:hint="eastAsia" w:ascii="楷体" w:hAnsi="楷体" w:eastAsia="楷体" w:cs="宋体"/>
          <w:color w:val="000000" w:themeColor="text1"/>
          <w:sz w:val="21"/>
          <w:szCs w:val="21"/>
          <w:lang w:val="en-US" w:eastAsia="zh-CN" w:bidi="ar-SA"/>
        </w:rPr>
        <w:t>海防</w:t>
      </w:r>
      <w:r>
        <w:rPr>
          <w:rStyle w:val="10"/>
          <w:rFonts w:hint="eastAsia" w:cs="宋体" w:asciiTheme="minorEastAsia" w:hAnsiTheme="minorEastAsia" w:eastAsiaTheme="minorEastAsia"/>
          <w:color w:val="000000" w:themeColor="text1"/>
          <w:sz w:val="21"/>
          <w:szCs w:val="21"/>
          <w:lang w:val="en-US" w:eastAsia="zh-CN" w:bidi="ar-SA"/>
        </w:rPr>
        <w:t>”和“</w:t>
      </w:r>
      <w:r>
        <w:rPr>
          <w:rStyle w:val="10"/>
          <w:rFonts w:hint="eastAsia" w:ascii="楷体" w:hAnsi="楷体" w:eastAsia="楷体" w:cs="宋体"/>
          <w:color w:val="000000" w:themeColor="text1"/>
          <w:sz w:val="21"/>
          <w:szCs w:val="21"/>
          <w:lang w:val="en-US" w:eastAsia="zh-CN" w:bidi="ar-SA"/>
        </w:rPr>
        <w:t>塞防</w:t>
      </w:r>
      <w:r>
        <w:rPr>
          <w:rStyle w:val="10"/>
          <w:rFonts w:hint="eastAsia" w:cs="宋体" w:asciiTheme="minorEastAsia" w:hAnsiTheme="minorEastAsia" w:eastAsiaTheme="minorEastAsia"/>
          <w:color w:val="000000" w:themeColor="text1"/>
          <w:sz w:val="21"/>
          <w:szCs w:val="21"/>
          <w:lang w:val="en-US" w:eastAsia="zh-CN" w:bidi="ar-SA"/>
        </w:rPr>
        <w:t>”并重的国防战略，并最终形成了“</w:t>
      </w:r>
      <w:r>
        <w:rPr>
          <w:rStyle w:val="10"/>
          <w:rFonts w:hint="eastAsia" w:ascii="楷体" w:hAnsi="楷体" w:eastAsia="楷体" w:cs="宋体"/>
          <w:color w:val="000000" w:themeColor="text1"/>
          <w:sz w:val="21"/>
          <w:szCs w:val="21"/>
          <w:lang w:val="en-US" w:eastAsia="zh-CN" w:bidi="ar-SA"/>
        </w:rPr>
        <w:t>三洋设防，北洋为重</w:t>
      </w:r>
      <w:r>
        <w:rPr>
          <w:rStyle w:val="10"/>
          <w:rFonts w:hint="eastAsia" w:cs="宋体" w:asciiTheme="minorEastAsia" w:hAnsiTheme="minorEastAsia" w:eastAsiaTheme="minorEastAsia"/>
          <w:color w:val="000000" w:themeColor="text1"/>
          <w:sz w:val="21"/>
          <w:szCs w:val="21"/>
          <w:lang w:val="en-US" w:eastAsia="zh-CN" w:bidi="ar-SA"/>
        </w:rPr>
        <w:t>”的海防格局。这一变化主要基于</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A</w:t>
      </w: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．第二次鸦片战争的教训</w:t>
      </w:r>
      <w:r>
        <w:rPr>
          <w:rStyle w:val="10"/>
          <w:rFonts w:hint="eastAsia" w:cs="宋体" w:asciiTheme="minorEastAsia" w:hAnsiTheme="minorEastAsia" w:eastAsiaTheme="minorEastAsia"/>
          <w:color w:val="000000" w:themeColor="text1"/>
          <w:sz w:val="21"/>
          <w:szCs w:val="21"/>
          <w:lang w:val="en-US" w:eastAsia="zh-CN" w:bidi="ar-SA"/>
        </w:rPr>
        <w:t>B</w:t>
      </w: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．御敌于国门之外的战术思想</w:t>
      </w:r>
    </w:p>
    <w:p>
      <w:pPr>
        <w:pStyle w:val="21"/>
        <w:spacing w:line="400" w:lineRule="exact"/>
        <w:rPr>
          <w:rStyle w:val="10"/>
          <w:rFonts w:cs="宋体" w:asciiTheme="minorEastAsia" w:hAnsiTheme="minorEastAsia" w:eastAsiaTheme="minorEastAsia"/>
          <w:bCs/>
          <w:color w:val="000000" w:themeColor="text1"/>
          <w:sz w:val="21"/>
          <w:szCs w:val="21"/>
          <w:shd w:val="clear" w:color="auto" w:fill="FFFFFF"/>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C</w:t>
      </w: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．甲午战争威海之战教训</w:t>
      </w:r>
      <w:r>
        <w:rPr>
          <w:rStyle w:val="10"/>
          <w:rFonts w:hint="eastAsia" w:cs="宋体" w:asciiTheme="minorEastAsia" w:hAnsiTheme="minorEastAsia" w:eastAsiaTheme="minorEastAsia"/>
          <w:color w:val="000000" w:themeColor="text1"/>
          <w:sz w:val="21"/>
          <w:szCs w:val="21"/>
          <w:lang w:val="en-US" w:eastAsia="zh-CN" w:bidi="ar-SA"/>
        </w:rPr>
        <w:t>D</w:t>
      </w: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．列强派兵驻守北京至山海关</w:t>
      </w:r>
    </w:p>
    <w:p>
      <w:pPr>
        <w:pStyle w:val="21"/>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6</w:t>
      </w:r>
      <w:r>
        <w:rPr>
          <w:rStyle w:val="10"/>
          <w:rFonts w:cs="Times New Roman" w:asciiTheme="minorEastAsia" w:hAnsiTheme="minorEastAsia" w:eastAsiaTheme="minorEastAsia"/>
          <w:sz w:val="21"/>
          <w:szCs w:val="21"/>
          <w:lang w:val="en-US" w:eastAsia="zh-CN" w:bidi="ar-SA"/>
        </w:rPr>
        <w:t>．</w:t>
      </w:r>
      <w:r>
        <w:rPr>
          <w:rStyle w:val="10"/>
          <w:rFonts w:cs="宋体" w:asciiTheme="minorEastAsia" w:hAnsiTheme="minorEastAsia" w:eastAsiaTheme="minorEastAsia"/>
          <w:sz w:val="21"/>
          <w:szCs w:val="21"/>
          <w:lang w:val="en-US" w:eastAsia="zh-CN" w:bidi="ar-SA"/>
        </w:rPr>
        <w:t>甲午战争前，受商人主导生产的传统影响，人们习惯用</w:t>
      </w:r>
      <w:r>
        <w:rPr>
          <w:rStyle w:val="10"/>
          <w:rFonts w:hint="eastAsia" w:cs="宋体" w:asciiTheme="minorEastAsia" w:hAnsiTheme="minorEastAsia" w:eastAsiaTheme="minorEastAsia"/>
          <w:sz w:val="21"/>
          <w:szCs w:val="21"/>
          <w:lang w:val="en-US" w:eastAsia="zh-CN" w:bidi="ar-SA"/>
        </w:rPr>
        <w:t>“</w:t>
      </w:r>
      <w:r>
        <w:rPr>
          <w:rStyle w:val="10"/>
          <w:rFonts w:ascii="楷体" w:hAnsi="楷体" w:eastAsia="楷体" w:cs="宋体"/>
          <w:sz w:val="21"/>
          <w:szCs w:val="21"/>
          <w:lang w:val="en-US" w:eastAsia="zh-CN" w:bidi="ar-SA"/>
        </w:rPr>
        <w:t>商</w:t>
      </w:r>
      <w:r>
        <w:rPr>
          <w:rStyle w:val="10"/>
          <w:rFonts w:hint="eastAsia" w:cs="宋体" w:asciiTheme="minorEastAsia" w:hAnsiTheme="minorEastAsia" w:eastAsiaTheme="minorEastAsia"/>
          <w:sz w:val="21"/>
          <w:szCs w:val="21"/>
          <w:lang w:val="en-US" w:eastAsia="zh-CN" w:bidi="ar-SA"/>
        </w:rPr>
        <w:t>”</w:t>
      </w:r>
      <w:r>
        <w:rPr>
          <w:rStyle w:val="10"/>
          <w:rFonts w:cs="宋体" w:asciiTheme="minorEastAsia" w:hAnsiTheme="minorEastAsia" w:eastAsiaTheme="minorEastAsia"/>
          <w:sz w:val="21"/>
          <w:szCs w:val="21"/>
          <w:lang w:val="en-US" w:eastAsia="zh-CN" w:bidi="ar-SA"/>
        </w:rPr>
        <w:t>来统称工商等业。甲午战争后，</w:t>
      </w:r>
      <w:r>
        <w:rPr>
          <w:rStyle w:val="10"/>
          <w:rFonts w:hint="eastAsia" w:cs="宋体" w:asciiTheme="minorEastAsia" w:hAnsiTheme="minorEastAsia" w:eastAsiaTheme="minorEastAsia"/>
          <w:sz w:val="21"/>
          <w:szCs w:val="21"/>
          <w:lang w:val="en-US" w:eastAsia="zh-CN" w:bidi="ar-SA"/>
        </w:rPr>
        <w:t>“</w:t>
      </w:r>
      <w:r>
        <w:rPr>
          <w:rStyle w:val="10"/>
          <w:rFonts w:ascii="楷体" w:hAnsi="楷体" w:eastAsia="楷体" w:cs="宋体"/>
          <w:sz w:val="21"/>
          <w:szCs w:val="21"/>
          <w:lang w:val="en-US" w:eastAsia="zh-CN" w:bidi="ar-SA"/>
        </w:rPr>
        <w:t>实业</w:t>
      </w:r>
      <w:r>
        <w:rPr>
          <w:rStyle w:val="10"/>
          <w:rFonts w:hint="eastAsia" w:cs="宋体" w:asciiTheme="minorEastAsia" w:hAnsiTheme="minorEastAsia" w:eastAsiaTheme="minorEastAsia"/>
          <w:sz w:val="21"/>
          <w:szCs w:val="21"/>
          <w:lang w:val="en-US" w:eastAsia="zh-CN" w:bidi="ar-SA"/>
        </w:rPr>
        <w:t>”</w:t>
      </w:r>
      <w:r>
        <w:rPr>
          <w:rStyle w:val="10"/>
          <w:rFonts w:cs="宋体" w:asciiTheme="minorEastAsia" w:hAnsiTheme="minorEastAsia" w:eastAsiaTheme="minorEastAsia"/>
          <w:sz w:val="21"/>
          <w:szCs w:val="21"/>
          <w:lang w:val="en-US" w:eastAsia="zh-CN" w:bidi="ar-SA"/>
        </w:rPr>
        <w:t>的观念出现，人们在强调实际生产重要性的同时，也更为重视企业当中的管理技术和管理制度。这一变化</w:t>
      </w:r>
    </w:p>
    <w:p>
      <w:pPr>
        <w:pStyle w:val="21"/>
        <w:tabs>
          <w:tab w:val="left" w:pos="5100"/>
        </w:tabs>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A．</w:t>
      </w:r>
      <w:r>
        <w:rPr>
          <w:rStyle w:val="10"/>
          <w:rFonts w:cs="宋体" w:asciiTheme="minorEastAsia" w:hAnsiTheme="minorEastAsia" w:eastAsiaTheme="minorEastAsia"/>
          <w:sz w:val="21"/>
          <w:szCs w:val="21"/>
          <w:lang w:val="en-US" w:eastAsia="zh-CN" w:bidi="ar-SA"/>
        </w:rPr>
        <w:t>表明实业救国理念已经深人人心</w:t>
      </w:r>
      <w:r>
        <w:rPr>
          <w:rStyle w:val="10"/>
          <w:rFonts w:cs="Times New Roman" w:asciiTheme="minorEastAsia" w:hAnsiTheme="minorEastAsia" w:eastAsiaTheme="minorEastAsia"/>
          <w:sz w:val="21"/>
          <w:szCs w:val="21"/>
          <w:lang w:val="en-US" w:eastAsia="zh-CN" w:bidi="ar-SA"/>
        </w:rPr>
        <w:tab/>
      </w:r>
      <w:r>
        <w:rPr>
          <w:rStyle w:val="10"/>
          <w:rFonts w:cs="Times New Roman" w:asciiTheme="minorEastAsia" w:hAnsiTheme="minorEastAsia" w:eastAsiaTheme="minorEastAsia"/>
          <w:sz w:val="21"/>
          <w:szCs w:val="21"/>
          <w:lang w:val="en-US" w:eastAsia="zh-CN" w:bidi="ar-SA"/>
        </w:rPr>
        <w:t>B．</w:t>
      </w:r>
      <w:r>
        <w:rPr>
          <w:rStyle w:val="10"/>
          <w:rFonts w:hint="eastAsia" w:cs="宋体" w:asciiTheme="minorEastAsia" w:hAnsiTheme="minorEastAsia" w:eastAsiaTheme="minorEastAsia"/>
          <w:sz w:val="21"/>
          <w:szCs w:val="21"/>
          <w:lang w:val="en-US" w:eastAsia="zh-CN" w:bidi="ar-SA"/>
        </w:rPr>
        <w:t>揭开了中国工业近代化的序幕</w:t>
      </w:r>
    </w:p>
    <w:p>
      <w:pPr>
        <w:pStyle w:val="21"/>
        <w:tabs>
          <w:tab w:val="left" w:pos="5100"/>
        </w:tabs>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C．</w:t>
      </w:r>
      <w:r>
        <w:rPr>
          <w:rStyle w:val="10"/>
          <w:rFonts w:cs="宋体" w:asciiTheme="minorEastAsia" w:hAnsiTheme="minorEastAsia" w:eastAsiaTheme="minorEastAsia"/>
          <w:sz w:val="21"/>
          <w:szCs w:val="21"/>
          <w:lang w:val="en-US" w:eastAsia="zh-CN" w:bidi="ar-SA"/>
        </w:rPr>
        <w:t>有助于民族资本主义的初步发展</w:t>
      </w:r>
      <w:r>
        <w:rPr>
          <w:rStyle w:val="10"/>
          <w:rFonts w:cs="Times New Roman" w:asciiTheme="minorEastAsia" w:hAnsiTheme="minorEastAsia" w:eastAsiaTheme="minorEastAsia"/>
          <w:sz w:val="21"/>
          <w:szCs w:val="21"/>
          <w:lang w:val="en-US" w:eastAsia="zh-CN" w:bidi="ar-SA"/>
        </w:rPr>
        <w:tab/>
      </w:r>
      <w:r>
        <w:rPr>
          <w:rStyle w:val="10"/>
          <w:rFonts w:cs="Times New Roman" w:asciiTheme="minorEastAsia" w:hAnsiTheme="minorEastAsia" w:eastAsiaTheme="minorEastAsia"/>
          <w:sz w:val="21"/>
          <w:szCs w:val="21"/>
          <w:lang w:val="en-US" w:eastAsia="zh-CN" w:bidi="ar-SA"/>
        </w:rPr>
        <w:t>D．</w:t>
      </w:r>
      <w:r>
        <w:rPr>
          <w:rStyle w:val="10"/>
          <w:rFonts w:hint="eastAsia" w:cs="宋体" w:asciiTheme="minorEastAsia" w:hAnsiTheme="minorEastAsia" w:eastAsiaTheme="minorEastAsia"/>
          <w:sz w:val="21"/>
          <w:szCs w:val="21"/>
          <w:lang w:val="en-US" w:eastAsia="zh-CN" w:bidi="ar-SA"/>
        </w:rPr>
        <w:t>彻底实现了生产技术独立自主</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drawing>
          <wp:anchor distT="0" distB="0" distL="114935" distR="114935" simplePos="0" relativeHeight="251660288" behindDoc="0" locked="0" layoutInCell="1" allowOverlap="1">
            <wp:simplePos x="0" y="0"/>
            <wp:positionH relativeFrom="column">
              <wp:posOffset>88265</wp:posOffset>
            </wp:positionH>
            <wp:positionV relativeFrom="paragraph">
              <wp:posOffset>635635</wp:posOffset>
            </wp:positionV>
            <wp:extent cx="2376170" cy="2139315"/>
            <wp:effectExtent l="0" t="0" r="5080" b="0"/>
            <wp:wrapSquare wrapText="bothSides"/>
            <wp:docPr id="5" name="图片 5" descr="QQ截图202011251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01125163519"/>
                    <pic:cNvPicPr>
                      <a:picLocks noChangeAspect="1"/>
                    </pic:cNvPicPr>
                  </pic:nvPicPr>
                  <pic:blipFill>
                    <a:blip r:embed="rId7" cstate="print"/>
                    <a:stretch>
                      <a:fillRect/>
                    </a:stretch>
                  </pic:blipFill>
                  <pic:spPr>
                    <a:xfrm>
                      <a:off x="0" y="0"/>
                      <a:ext cx="2376170" cy="2139315"/>
                    </a:xfrm>
                    <a:prstGeom prst="rect">
                      <a:avLst/>
                    </a:prstGeom>
                  </pic:spPr>
                </pic:pic>
              </a:graphicData>
            </a:graphic>
          </wp:anchor>
        </w:drawing>
      </w:r>
      <w:r>
        <w:rPr>
          <w:rStyle w:val="10"/>
          <w:rFonts w:hint="eastAsia" w:cs="宋体" w:asciiTheme="minorEastAsia" w:hAnsiTheme="minorEastAsia" w:eastAsiaTheme="minorEastAsia"/>
          <w:color w:val="000000" w:themeColor="text1"/>
          <w:sz w:val="21"/>
          <w:szCs w:val="21"/>
          <w:lang w:val="en-US" w:eastAsia="zh-CN" w:bidi="ar-SA"/>
        </w:rPr>
        <w:drawing>
          <wp:anchor distT="0" distB="0" distL="114935" distR="114935" simplePos="0" relativeHeight="251659264" behindDoc="0" locked="0" layoutInCell="1" allowOverlap="1">
            <wp:simplePos x="0" y="0"/>
            <wp:positionH relativeFrom="column">
              <wp:posOffset>2563495</wp:posOffset>
            </wp:positionH>
            <wp:positionV relativeFrom="paragraph">
              <wp:posOffset>635635</wp:posOffset>
            </wp:positionV>
            <wp:extent cx="3204845" cy="2139315"/>
            <wp:effectExtent l="0" t="0" r="0" b="0"/>
            <wp:wrapSquare wrapText="bothSides"/>
            <wp:docPr id="6" name="图片 6" descr="QQ截图2020112516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01125162624"/>
                    <pic:cNvPicPr>
                      <a:picLocks noChangeAspect="1"/>
                    </pic:cNvPicPr>
                  </pic:nvPicPr>
                  <pic:blipFill>
                    <a:blip r:embed="rId8" cstate="print"/>
                    <a:stretch>
                      <a:fillRect/>
                    </a:stretch>
                  </pic:blipFill>
                  <pic:spPr>
                    <a:xfrm>
                      <a:off x="0" y="0"/>
                      <a:ext cx="3204845" cy="2139315"/>
                    </a:xfrm>
                    <a:prstGeom prst="rect">
                      <a:avLst/>
                    </a:prstGeom>
                  </pic:spPr>
                </pic:pic>
              </a:graphicData>
            </a:graphic>
          </wp:anchor>
        </w:drawing>
      </w:r>
      <w:r>
        <w:rPr>
          <w:rStyle w:val="10"/>
          <w:rFonts w:hint="eastAsia" w:cs="宋体" w:asciiTheme="minorEastAsia" w:hAnsiTheme="minorEastAsia" w:eastAsiaTheme="minorEastAsia"/>
          <w:color w:val="000000" w:themeColor="text1"/>
          <w:sz w:val="21"/>
          <w:szCs w:val="21"/>
          <w:lang w:val="en-US" w:eastAsia="zh-CN" w:bidi="ar-SA"/>
        </w:rPr>
        <w:t>7．下面两幅图片为身穿八路军军服的八路军正副总指挥朱德（右）、彭德怀（左）和崭新的尚未佩带的八路军臂章。如果总指挥佩带此臂章，臂章上标注时间最早应为中华民国</w:t>
      </w:r>
    </w:p>
    <w:p>
      <w:pPr>
        <w:pStyle w:val="21"/>
        <w:tabs>
          <w:tab w:val="left" w:pos="4990"/>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A．二十四年             B．二十五年             C．二十六年             D．二十七年</w:t>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8．下图为新中国第一个五年计划工业成就示意图，对图中信息解读错误的一项是</w:t>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drawing>
          <wp:anchor distT="0" distB="0" distL="114935" distR="114935" simplePos="0" relativeHeight="251662336" behindDoc="1" locked="0" layoutInCell="1" allowOverlap="1">
            <wp:simplePos x="0" y="0"/>
            <wp:positionH relativeFrom="column">
              <wp:posOffset>69215</wp:posOffset>
            </wp:positionH>
            <wp:positionV relativeFrom="paragraph">
              <wp:posOffset>3175</wp:posOffset>
            </wp:positionV>
            <wp:extent cx="4467860" cy="3284220"/>
            <wp:effectExtent l="0" t="0" r="8890" b="0"/>
            <wp:wrapTight wrapText="bothSides">
              <wp:wrapPolygon>
                <wp:start x="0" y="0"/>
                <wp:lineTo x="0" y="21425"/>
                <wp:lineTo x="21551" y="21425"/>
                <wp:lineTo x="21551" y="0"/>
                <wp:lineTo x="0" y="0"/>
              </wp:wrapPolygon>
            </wp:wrapTight>
            <wp:docPr id="7" name="图片 7" descr="QQ截图2020120810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01208101250"/>
                    <pic:cNvPicPr>
                      <a:picLocks noChangeAspect="1"/>
                    </pic:cNvPicPr>
                  </pic:nvPicPr>
                  <pic:blipFill>
                    <a:blip r:embed="rId9" cstate="print"/>
                    <a:stretch>
                      <a:fillRect/>
                    </a:stretch>
                  </pic:blipFill>
                  <pic:spPr>
                    <a:xfrm>
                      <a:off x="0" y="0"/>
                      <a:ext cx="4467860" cy="3284220"/>
                    </a:xfrm>
                    <a:prstGeom prst="rect">
                      <a:avLst/>
                    </a:prstGeom>
                  </pic:spPr>
                </pic:pic>
              </a:graphicData>
            </a:graphic>
          </wp:anchor>
        </w:drawing>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 xml:space="preserve">A．重工业得到一定程度发展B. 交通运输业成就比较突出  </w:t>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C. 经济指标大幅度超额完成                     D. 东北地区的地位十分重要</w:t>
      </w:r>
    </w:p>
    <w:p>
      <w:pPr>
        <w:pStyle w:val="21"/>
        <w:widowControl w:val="0"/>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hint="eastAsia" w:cs="宋体" w:asciiTheme="minorEastAsia" w:hAnsiTheme="minorEastAsia" w:eastAsiaTheme="minorEastAsia"/>
          <w:color w:val="000000"/>
          <w:kern w:val="2"/>
          <w:sz w:val="21"/>
          <w:szCs w:val="21"/>
          <w:lang w:val="en-US" w:eastAsia="zh-CN" w:bidi="ar-SA"/>
        </w:rPr>
        <w:t>9</w:t>
      </w:r>
      <w:r>
        <w:rPr>
          <w:rStyle w:val="10"/>
          <w:rFonts w:cs="宋体" w:asciiTheme="minorEastAsia" w:hAnsiTheme="minorEastAsia" w:eastAsiaTheme="minorEastAsia"/>
          <w:color w:val="000000"/>
          <w:kern w:val="2"/>
          <w:sz w:val="21"/>
          <w:szCs w:val="21"/>
          <w:lang w:val="en-US" w:eastAsia="zh-CN" w:bidi="ar-SA"/>
        </w:rPr>
        <w:t>. 下图反映的是20世纪八九十年代</w:t>
      </w:r>
      <w:r>
        <w:rPr>
          <w:rStyle w:val="10"/>
          <w:rFonts w:hint="eastAsia" w:cs="宋体" w:asciiTheme="minorEastAsia" w:hAnsiTheme="minorEastAsia" w:eastAsiaTheme="minorEastAsia"/>
          <w:color w:val="000000"/>
          <w:kern w:val="2"/>
          <w:sz w:val="21"/>
          <w:szCs w:val="21"/>
          <w:lang w:val="en-US" w:eastAsia="zh-CN" w:bidi="ar-SA"/>
        </w:rPr>
        <w:t>，</w:t>
      </w:r>
      <w:r>
        <w:rPr>
          <w:rStyle w:val="10"/>
          <w:rFonts w:cs="宋体" w:asciiTheme="minorEastAsia" w:hAnsiTheme="minorEastAsia" w:eastAsiaTheme="minorEastAsia"/>
          <w:color w:val="000000"/>
          <w:kern w:val="2"/>
          <w:sz w:val="21"/>
          <w:szCs w:val="21"/>
          <w:lang w:val="en-US" w:eastAsia="zh-CN" w:bidi="ar-SA"/>
        </w:rPr>
        <w:t>我国城乡登记注册的个体工商户和从业人员变化情况。图中数据出现急剧变化的主要原因是</w:t>
      </w: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cs="宋体" w:asciiTheme="minorEastAsia" w:hAnsiTheme="minorEastAsia" w:eastAsiaTheme="minorEastAsia"/>
          <w:color w:val="000000"/>
          <w:kern w:val="2"/>
          <w:sz w:val="21"/>
          <w:szCs w:val="21"/>
          <w:lang w:val="en-US" w:eastAsia="zh-CN" w:bidi="ar-SA"/>
        </w:rPr>
        <w:drawing>
          <wp:anchor distT="0" distB="0" distL="114300" distR="114300" simplePos="0" relativeHeight="251672576" behindDoc="0" locked="0" layoutInCell="1" allowOverlap="1">
            <wp:simplePos x="0" y="0"/>
            <wp:positionH relativeFrom="column">
              <wp:posOffset>635</wp:posOffset>
            </wp:positionH>
            <wp:positionV relativeFrom="paragraph">
              <wp:posOffset>-14605</wp:posOffset>
            </wp:positionV>
            <wp:extent cx="4378960" cy="1908810"/>
            <wp:effectExtent l="0" t="0" r="2540" b="0"/>
            <wp:wrapSquare wrapText="bothSides"/>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78960" cy="1908810"/>
                    </a:xfrm>
                    <a:prstGeom prst="rect">
                      <a:avLst/>
                    </a:prstGeom>
                    <a:noFill/>
                    <a:ln>
                      <a:noFill/>
                    </a:ln>
                  </pic:spPr>
                </pic:pic>
              </a:graphicData>
            </a:graphic>
          </wp:anchor>
        </w:drawing>
      </w: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508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p>
    <w:p>
      <w:pPr>
        <w:pStyle w:val="21"/>
        <w:widowControl w:val="0"/>
        <w:tabs>
          <w:tab w:val="left" w:pos="487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cs="宋体" w:asciiTheme="minorEastAsia" w:hAnsiTheme="minorEastAsia" w:eastAsiaTheme="minorEastAsia"/>
          <w:color w:val="000000"/>
          <w:kern w:val="2"/>
          <w:sz w:val="21"/>
          <w:szCs w:val="21"/>
          <w:lang w:val="en-US" w:eastAsia="zh-CN" w:bidi="ar-SA"/>
        </w:rPr>
        <w:t>A. 经济上开始拨乱反正</w:t>
      </w:r>
      <w:r>
        <w:rPr>
          <w:rStyle w:val="10"/>
          <w:rFonts w:cs="宋体" w:asciiTheme="minorEastAsia" w:hAnsiTheme="minorEastAsia" w:eastAsiaTheme="minorEastAsia"/>
          <w:color w:val="000000"/>
          <w:kern w:val="2"/>
          <w:sz w:val="21"/>
          <w:szCs w:val="21"/>
          <w:lang w:val="en-US" w:eastAsia="zh-CN" w:bidi="ar-SA"/>
        </w:rPr>
        <w:tab/>
      </w:r>
      <w:r>
        <w:rPr>
          <w:rStyle w:val="10"/>
          <w:rFonts w:cs="宋体" w:asciiTheme="minorEastAsia" w:hAnsiTheme="minorEastAsia" w:eastAsiaTheme="minorEastAsia"/>
          <w:color w:val="000000"/>
          <w:kern w:val="2"/>
          <w:sz w:val="21"/>
          <w:szCs w:val="21"/>
          <w:lang w:val="en-US" w:eastAsia="zh-CN" w:bidi="ar-SA"/>
        </w:rPr>
        <w:t>B. 市场经济体制已经建立</w:t>
      </w:r>
    </w:p>
    <w:p>
      <w:pPr>
        <w:pStyle w:val="21"/>
        <w:widowControl w:val="0"/>
        <w:tabs>
          <w:tab w:val="left" w:pos="4870"/>
        </w:tabs>
        <w:adjustRightInd/>
        <w:snapToGrid/>
        <w:spacing w:after="0" w:line="400" w:lineRule="exact"/>
        <w:textAlignment w:val="center"/>
        <w:rPr>
          <w:rStyle w:val="10"/>
          <w:rFonts w:cs="宋体" w:asciiTheme="minorEastAsia" w:hAnsiTheme="minorEastAsia" w:eastAsiaTheme="minorEastAsia"/>
          <w:color w:val="000000"/>
          <w:kern w:val="2"/>
          <w:sz w:val="21"/>
          <w:szCs w:val="21"/>
          <w:lang w:val="en-US" w:eastAsia="zh-CN" w:bidi="ar-SA"/>
        </w:rPr>
      </w:pPr>
      <w:r>
        <w:rPr>
          <w:rStyle w:val="10"/>
          <w:rFonts w:cs="宋体" w:asciiTheme="minorEastAsia" w:hAnsiTheme="minorEastAsia" w:eastAsiaTheme="minorEastAsia"/>
          <w:color w:val="000000"/>
          <w:kern w:val="2"/>
          <w:sz w:val="21"/>
          <w:szCs w:val="21"/>
          <w:lang w:val="en-US" w:eastAsia="zh-CN" w:bidi="ar-SA"/>
        </w:rPr>
        <w:t>C. 上海浦东的开发开放</w:t>
      </w:r>
      <w:r>
        <w:rPr>
          <w:rStyle w:val="10"/>
          <w:rFonts w:cs="宋体" w:asciiTheme="minorEastAsia" w:hAnsiTheme="minorEastAsia" w:eastAsiaTheme="minorEastAsia"/>
          <w:color w:val="000000"/>
          <w:kern w:val="2"/>
          <w:sz w:val="21"/>
          <w:szCs w:val="21"/>
          <w:lang w:val="en-US" w:eastAsia="zh-CN" w:bidi="ar-SA"/>
        </w:rPr>
        <w:tab/>
      </w:r>
      <w:r>
        <w:rPr>
          <w:rStyle w:val="10"/>
          <w:rFonts w:cs="宋体" w:asciiTheme="minorEastAsia" w:hAnsiTheme="minorEastAsia" w:eastAsiaTheme="minorEastAsia"/>
          <w:color w:val="000000"/>
          <w:kern w:val="2"/>
          <w:sz w:val="21"/>
          <w:szCs w:val="21"/>
          <w:lang w:val="en-US" w:eastAsia="zh-CN" w:bidi="ar-SA"/>
        </w:rPr>
        <w:t>D. “南方谈话”解放思想</w:t>
      </w:r>
    </w:p>
    <w:p>
      <w:pPr>
        <w:pStyle w:val="21"/>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10</w:t>
      </w:r>
      <w:r>
        <w:rPr>
          <w:rStyle w:val="10"/>
          <w:rFonts w:cs="Times New Roman" w:asciiTheme="minorEastAsia" w:hAnsiTheme="minorEastAsia" w:eastAsiaTheme="minorEastAsia"/>
          <w:color w:val="000000" w:themeColor="text1"/>
          <w:sz w:val="21"/>
          <w:szCs w:val="21"/>
          <w:lang w:val="en-US" w:eastAsia="zh-CN" w:bidi="ar-SA"/>
        </w:rPr>
        <w:t>．1987</w:t>
      </w:r>
      <w:r>
        <w:rPr>
          <w:rStyle w:val="10"/>
          <w:rFonts w:cs="宋体" w:asciiTheme="minorEastAsia" w:hAnsiTheme="minorEastAsia" w:eastAsiaTheme="minorEastAsia"/>
          <w:color w:val="000000" w:themeColor="text1"/>
          <w:sz w:val="21"/>
          <w:szCs w:val="21"/>
          <w:lang w:val="en-US" w:eastAsia="zh-CN" w:bidi="ar-SA"/>
        </w:rPr>
        <w:t>年台湾地区热门电影电视主要有</w:t>
      </w:r>
      <w:r>
        <w:rPr>
          <w:rStyle w:val="10"/>
          <w:rFonts w:hint="eastAsia" w:cs="宋体" w:asciiTheme="minorEastAsia" w:hAnsiTheme="minorEastAsia" w:eastAsiaTheme="minorEastAsia"/>
          <w:color w:val="000000" w:themeColor="text1"/>
          <w:sz w:val="21"/>
          <w:szCs w:val="21"/>
          <w:lang w:val="en-US" w:eastAsia="zh-CN" w:bidi="ar-SA"/>
        </w:rPr>
        <w:t>《跨过海峡》、《返乡探亲》和《落叶归根，海外返乡行》等</w:t>
      </w:r>
      <w:r>
        <w:rPr>
          <w:rStyle w:val="10"/>
          <w:rFonts w:cs="宋体" w:asciiTheme="minorEastAsia" w:hAnsiTheme="minorEastAsia" w:eastAsiaTheme="minorEastAsia"/>
          <w:color w:val="000000" w:themeColor="text1"/>
          <w:sz w:val="21"/>
          <w:szCs w:val="21"/>
          <w:lang w:val="en-US" w:eastAsia="zh-CN" w:bidi="ar-SA"/>
        </w:rPr>
        <w:t>。这一现象的出现主要是因为</w:t>
      </w:r>
    </w:p>
    <w:p>
      <w:pPr>
        <w:pStyle w:val="21"/>
        <w:tabs>
          <w:tab w:val="left" w:pos="48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A．</w:t>
      </w:r>
      <w:r>
        <w:rPr>
          <w:rStyle w:val="10"/>
          <w:rFonts w:cs="宋体" w:asciiTheme="minorEastAsia" w:hAnsiTheme="minorEastAsia" w:eastAsiaTheme="minorEastAsia"/>
          <w:color w:val="000000" w:themeColor="text1"/>
          <w:sz w:val="21"/>
          <w:szCs w:val="21"/>
          <w:lang w:val="en-US" w:eastAsia="zh-CN" w:bidi="ar-SA"/>
        </w:rPr>
        <w:t>台湾当局两岸政策松动</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B．</w:t>
      </w:r>
      <w:r>
        <w:rPr>
          <w:rStyle w:val="10"/>
          <w:rFonts w:cs="宋体" w:asciiTheme="minorEastAsia" w:hAnsiTheme="minorEastAsia" w:eastAsiaTheme="minorEastAsia"/>
          <w:color w:val="000000" w:themeColor="text1"/>
          <w:sz w:val="21"/>
          <w:szCs w:val="21"/>
          <w:lang w:val="en-US" w:eastAsia="zh-CN" w:bidi="ar-SA"/>
        </w:rPr>
        <w:t>海峡两岸军事对峙局面结束</w:t>
      </w:r>
    </w:p>
    <w:p>
      <w:pPr>
        <w:pStyle w:val="21"/>
        <w:tabs>
          <w:tab w:val="left" w:pos="4890"/>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C．</w:t>
      </w:r>
      <w:r>
        <w:rPr>
          <w:rStyle w:val="10"/>
          <w:rFonts w:cs="宋体" w:asciiTheme="minorEastAsia" w:hAnsiTheme="minorEastAsia" w:eastAsiaTheme="minorEastAsia"/>
          <w:color w:val="000000" w:themeColor="text1"/>
          <w:sz w:val="21"/>
          <w:szCs w:val="21"/>
          <w:lang w:val="en-US" w:eastAsia="zh-CN" w:bidi="ar-SA"/>
        </w:rPr>
        <w:t>大陆实行对外开放政策</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D．“一国两制”成为两岸共识</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11</w:t>
      </w:r>
      <w:r>
        <w:rPr>
          <w:rStyle w:val="10"/>
          <w:rFonts w:cs="Times New Roman" w:asciiTheme="minorEastAsia" w:hAnsiTheme="minorEastAsia" w:eastAsiaTheme="minorEastAsia"/>
          <w:color w:val="000000" w:themeColor="text1"/>
          <w:sz w:val="21"/>
          <w:szCs w:val="21"/>
          <w:lang w:val="en-US" w:eastAsia="zh-CN" w:bidi="ar-SA"/>
        </w:rPr>
        <w:t>．</w:t>
      </w:r>
      <w:r>
        <w:rPr>
          <w:rStyle w:val="10"/>
          <w:rFonts w:hint="eastAsia" w:cs="宋体" w:asciiTheme="minorEastAsia" w:hAnsiTheme="minorEastAsia" w:eastAsiaTheme="minorEastAsia"/>
          <w:color w:val="000000" w:themeColor="text1"/>
          <w:sz w:val="21"/>
          <w:szCs w:val="21"/>
          <w:lang w:val="en-US" w:eastAsia="zh-CN" w:bidi="ar-SA"/>
        </w:rPr>
        <w:t>16世纪时，意大利流行这样的说法：“</w:t>
      </w:r>
      <w:r>
        <w:rPr>
          <w:rStyle w:val="10"/>
          <w:rFonts w:hint="eastAsia" w:ascii="楷体" w:hAnsi="楷体" w:eastAsia="楷体" w:cs="宋体"/>
          <w:color w:val="000000" w:themeColor="text1"/>
          <w:sz w:val="21"/>
          <w:szCs w:val="21"/>
          <w:lang w:val="en-US" w:eastAsia="zh-CN" w:bidi="ar-SA"/>
        </w:rPr>
        <w:t>一个坏的灵魂裹在一个美丽的躯体内是罕见的，因此外在的美是内在美的真正体现。</w:t>
      </w:r>
      <w:r>
        <w:rPr>
          <w:rStyle w:val="10"/>
          <w:rFonts w:hint="eastAsia" w:cs="宋体" w:asciiTheme="minorEastAsia" w:hAnsiTheme="minorEastAsia" w:eastAsiaTheme="minorEastAsia"/>
          <w:color w:val="000000" w:themeColor="text1"/>
          <w:sz w:val="21"/>
          <w:szCs w:val="21"/>
          <w:lang w:val="en-US" w:eastAsia="zh-CN" w:bidi="ar-SA"/>
        </w:rPr>
        <w:t>”同时期法国出版的《人的体貌》一书中也主张男子应该体格魁梧，粗壮结实。这些观念</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A．反映出男性地位的崇高B．推动了启蒙思想的出现</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C．否定了因信称义的主张D．体现了人文主义的精神</w:t>
      </w:r>
    </w:p>
    <w:p>
      <w:pPr>
        <w:pStyle w:val="21"/>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12</w:t>
      </w:r>
      <w:r>
        <w:rPr>
          <w:rStyle w:val="10"/>
          <w:rFonts w:cs="Times New Roman" w:asciiTheme="minorEastAsia" w:hAnsiTheme="minorEastAsia" w:eastAsiaTheme="minorEastAsia"/>
          <w:color w:val="000000" w:themeColor="text1"/>
          <w:sz w:val="21"/>
          <w:szCs w:val="21"/>
          <w:lang w:val="en-US" w:eastAsia="zh-CN" w:bidi="ar-SA"/>
        </w:rPr>
        <w:t>．</w:t>
      </w:r>
      <w:r>
        <w:rPr>
          <w:rStyle w:val="10"/>
          <w:rFonts w:cs="宋体" w:asciiTheme="minorEastAsia" w:hAnsiTheme="minorEastAsia" w:eastAsiaTheme="minorEastAsia"/>
          <w:color w:val="000000" w:themeColor="text1"/>
          <w:sz w:val="21"/>
          <w:szCs w:val="21"/>
          <w:lang w:val="en-US" w:eastAsia="zh-CN" w:bidi="ar-SA"/>
        </w:rPr>
        <w:t>1832年英国《贫民卫报》登载了《一个工人的来信》，表达了其对英国议会改革的看法：</w:t>
      </w:r>
      <w:r>
        <w:rPr>
          <w:rStyle w:val="10"/>
          <w:rFonts w:hint="eastAsia" w:cs="宋体" w:asciiTheme="minorEastAsia" w:hAnsiTheme="minorEastAsia" w:eastAsiaTheme="minorEastAsia"/>
          <w:color w:val="000000" w:themeColor="text1"/>
          <w:sz w:val="21"/>
          <w:szCs w:val="21"/>
          <w:lang w:val="en-US" w:eastAsia="zh-CN" w:bidi="ar-SA"/>
        </w:rPr>
        <w:t>“</w:t>
      </w:r>
      <w:r>
        <w:rPr>
          <w:rStyle w:val="10"/>
          <w:rFonts w:ascii="楷体" w:hAnsi="楷体" w:eastAsia="楷体" w:cs="宋体"/>
          <w:color w:val="000000" w:themeColor="text1"/>
          <w:sz w:val="21"/>
          <w:szCs w:val="21"/>
          <w:lang w:val="en-US" w:eastAsia="zh-CN" w:bidi="ar-SA"/>
        </w:rPr>
        <w:t>在世界上所有已提出的法案或是阴谋（除此别无适当的说法）之中，这是最骗人和最阴险的。</w:t>
      </w:r>
      <w:r>
        <w:rPr>
          <w:rStyle w:val="10"/>
          <w:rFonts w:hint="eastAsia" w:cs="宋体" w:asciiTheme="minorEastAsia" w:hAnsiTheme="minorEastAsia" w:eastAsiaTheme="minorEastAsia"/>
          <w:color w:val="000000" w:themeColor="text1"/>
          <w:sz w:val="21"/>
          <w:szCs w:val="21"/>
          <w:lang w:val="en-US" w:eastAsia="zh-CN" w:bidi="ar-SA"/>
        </w:rPr>
        <w:t>”</w:t>
      </w:r>
      <w:r>
        <w:rPr>
          <w:rStyle w:val="10"/>
          <w:rFonts w:cs="宋体" w:asciiTheme="minorEastAsia" w:hAnsiTheme="minorEastAsia" w:eastAsiaTheme="minorEastAsia"/>
          <w:color w:val="000000" w:themeColor="text1"/>
          <w:sz w:val="21"/>
          <w:szCs w:val="21"/>
          <w:lang w:val="en-US" w:eastAsia="zh-CN" w:bidi="ar-SA"/>
        </w:rPr>
        <w:t>这个工人的态度表明</w:t>
      </w:r>
    </w:p>
    <w:p>
      <w:pPr>
        <w:pStyle w:val="21"/>
        <w:tabs>
          <w:tab w:val="left" w:pos="48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A．</w:t>
      </w:r>
      <w:r>
        <w:rPr>
          <w:rStyle w:val="10"/>
          <w:rFonts w:cs="宋体" w:asciiTheme="minorEastAsia" w:hAnsiTheme="minorEastAsia" w:eastAsiaTheme="minorEastAsia"/>
          <w:color w:val="000000" w:themeColor="text1"/>
          <w:sz w:val="21"/>
          <w:szCs w:val="21"/>
          <w:lang w:val="en-US" w:eastAsia="zh-CN" w:bidi="ar-SA"/>
        </w:rPr>
        <w:t>英国的民主政治还有待完善</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B．</w:t>
      </w:r>
      <w:r>
        <w:rPr>
          <w:rStyle w:val="10"/>
          <w:rFonts w:cs="宋体" w:asciiTheme="minorEastAsia" w:hAnsiTheme="minorEastAsia" w:eastAsiaTheme="minorEastAsia"/>
          <w:color w:val="000000" w:themeColor="text1"/>
          <w:sz w:val="21"/>
          <w:szCs w:val="21"/>
          <w:lang w:val="en-US" w:eastAsia="zh-CN" w:bidi="ar-SA"/>
        </w:rPr>
        <w:t>英国议会改革完全背离民主</w:t>
      </w:r>
    </w:p>
    <w:p>
      <w:pPr>
        <w:pStyle w:val="21"/>
        <w:tabs>
          <w:tab w:val="left" w:pos="4890"/>
        </w:tabs>
        <w:spacing w:line="400" w:lineRule="exact"/>
        <w:textAlignment w:val="center"/>
        <w:rPr>
          <w:rStyle w:val="10"/>
          <w:rFonts w:cs="宋体" w:asciiTheme="minorEastAsia" w:hAnsiTheme="minorEastAsia" w:eastAsiaTheme="minorEastAsia"/>
          <w:color w:val="000000" w:themeColor="text1"/>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t>C．</w:t>
      </w:r>
      <w:r>
        <w:rPr>
          <w:rStyle w:val="10"/>
          <w:rFonts w:cs="宋体" w:asciiTheme="minorEastAsia" w:hAnsiTheme="minorEastAsia" w:eastAsiaTheme="minorEastAsia"/>
          <w:color w:val="000000" w:themeColor="text1"/>
          <w:sz w:val="21"/>
          <w:szCs w:val="21"/>
          <w:lang w:val="en-US" w:eastAsia="zh-CN" w:bidi="ar-SA"/>
        </w:rPr>
        <w:t>欧洲无产阶级登上政治舞台</w:t>
      </w:r>
      <w:r>
        <w:rPr>
          <w:rStyle w:val="10"/>
          <w:rFonts w:cs="Times New Roman" w:asciiTheme="minorEastAsia" w:hAnsiTheme="minorEastAsia" w:eastAsiaTheme="minorEastAsia"/>
          <w:color w:val="000000" w:themeColor="text1"/>
          <w:sz w:val="21"/>
          <w:szCs w:val="21"/>
          <w:lang w:val="en-US" w:eastAsia="zh-CN" w:bidi="ar-SA"/>
        </w:rPr>
        <w:tab/>
      </w:r>
      <w:r>
        <w:rPr>
          <w:rStyle w:val="10"/>
          <w:rFonts w:cs="Times New Roman" w:asciiTheme="minorEastAsia" w:hAnsiTheme="minorEastAsia" w:eastAsiaTheme="minorEastAsia"/>
          <w:color w:val="000000" w:themeColor="text1"/>
          <w:sz w:val="21"/>
          <w:szCs w:val="21"/>
          <w:lang w:val="en-US" w:eastAsia="zh-CN" w:bidi="ar-SA"/>
        </w:rPr>
        <w:t>D．</w:t>
      </w:r>
      <w:r>
        <w:rPr>
          <w:rStyle w:val="10"/>
          <w:rFonts w:cs="宋体" w:asciiTheme="minorEastAsia" w:hAnsiTheme="minorEastAsia" w:eastAsiaTheme="minorEastAsia"/>
          <w:color w:val="000000" w:themeColor="text1"/>
          <w:sz w:val="21"/>
          <w:szCs w:val="21"/>
          <w:lang w:val="en-US" w:eastAsia="zh-CN" w:bidi="ar-SA"/>
        </w:rPr>
        <w:t>工人运动需要科学理论指导</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13. 对于十月革命，起义后彼得格勒军事委员会发布的《关于临时政府被推翻的通告》说“</w:t>
      </w:r>
      <w:r>
        <w:rPr>
          <w:rStyle w:val="10"/>
          <w:rFonts w:hint="eastAsia" w:ascii="楷体" w:hAnsi="楷体" w:eastAsia="楷体" w:cs="宋体"/>
          <w:color w:val="000000" w:themeColor="text1"/>
          <w:sz w:val="21"/>
          <w:szCs w:val="21"/>
          <w:lang w:val="en-US" w:eastAsia="zh-CN" w:bidi="ar-SA"/>
        </w:rPr>
        <w:t>未流一滴血就取得了胜利</w:t>
      </w:r>
      <w:r>
        <w:rPr>
          <w:rStyle w:val="10"/>
          <w:rFonts w:hint="eastAsia" w:cs="宋体" w:asciiTheme="minorEastAsia" w:hAnsiTheme="minorEastAsia" w:eastAsiaTheme="minorEastAsia"/>
          <w:color w:val="000000" w:themeColor="text1"/>
          <w:sz w:val="21"/>
          <w:szCs w:val="21"/>
          <w:lang w:val="en-US" w:eastAsia="zh-CN" w:bidi="ar-SA"/>
        </w:rPr>
        <w:t>”；后来有调查说“共伤亡6人”；赫鲁晓夫在苏共二十大上说“</w:t>
      </w:r>
      <w:r>
        <w:rPr>
          <w:rStyle w:val="10"/>
          <w:rFonts w:hint="eastAsia" w:ascii="楷体" w:hAnsi="楷体" w:eastAsia="楷体" w:cs="宋体"/>
          <w:color w:val="000000" w:themeColor="text1"/>
          <w:sz w:val="21"/>
          <w:szCs w:val="21"/>
          <w:lang w:val="en-US" w:eastAsia="zh-CN" w:bidi="ar-SA"/>
        </w:rPr>
        <w:t>当时死了一个人</w:t>
      </w:r>
      <w:r>
        <w:rPr>
          <w:rStyle w:val="10"/>
          <w:rFonts w:hint="eastAsia" w:cs="宋体" w:asciiTheme="minorEastAsia" w:hAnsiTheme="minorEastAsia" w:eastAsiaTheme="minorEastAsia"/>
          <w:color w:val="000000" w:themeColor="text1"/>
          <w:sz w:val="21"/>
          <w:szCs w:val="21"/>
          <w:lang w:val="en-US" w:eastAsia="zh-CN" w:bidi="ar-SA"/>
        </w:rPr>
        <w:t>”；前苏联宣传说，“</w:t>
      </w:r>
      <w:r>
        <w:rPr>
          <w:rStyle w:val="10"/>
          <w:rFonts w:hint="eastAsia" w:ascii="楷体" w:hAnsi="楷体" w:eastAsia="楷体" w:cs="宋体"/>
          <w:color w:val="000000" w:themeColor="text1"/>
          <w:sz w:val="21"/>
          <w:szCs w:val="21"/>
          <w:lang w:val="en-US" w:eastAsia="zh-CN" w:bidi="ar-SA"/>
        </w:rPr>
        <w:t>当晚阿芙乐尔巡洋舰上起义成功的士兵用炮轰击冬宫，发生了激烈的武装冲突。</w:t>
      </w:r>
      <w:r>
        <w:rPr>
          <w:rStyle w:val="10"/>
          <w:rFonts w:hint="eastAsia" w:cs="宋体" w:asciiTheme="minorEastAsia" w:hAnsiTheme="minorEastAsia" w:eastAsiaTheme="minorEastAsia"/>
          <w:color w:val="000000" w:themeColor="text1"/>
          <w:sz w:val="21"/>
          <w:szCs w:val="21"/>
          <w:lang w:val="en-US" w:eastAsia="zh-CN" w:bidi="ar-SA"/>
        </w:rPr>
        <w:t>”针对上述情况，下列说法正确的是</w:t>
      </w:r>
    </w:p>
    <w:p>
      <w:pPr>
        <w:pStyle w:val="21"/>
        <w:spacing w:line="400" w:lineRule="exact"/>
        <w:rPr>
          <w:rStyle w:val="10"/>
          <w:rFonts w:cs="宋体" w:asciiTheme="minorEastAsia" w:hAnsiTheme="minorEastAsia" w:eastAsiaTheme="minorEastAsia"/>
          <w:bCs/>
          <w:color w:val="000000" w:themeColor="text1"/>
          <w:sz w:val="21"/>
          <w:szCs w:val="21"/>
          <w:shd w:val="clear" w:color="auto" w:fill="FFFFFF"/>
          <w:lang w:val="en-US" w:eastAsia="zh-CN" w:bidi="ar-SA"/>
        </w:rPr>
      </w:pP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A．通告有说服力B．调查符合真相       C．苏联宣传真实       D．真相有待考证</w:t>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Times New Roman" w:asciiTheme="minorEastAsia" w:hAnsiTheme="minorEastAsia" w:eastAsiaTheme="minorEastAsia"/>
          <w:color w:val="000000" w:themeColor="text1"/>
          <w:sz w:val="21"/>
          <w:szCs w:val="21"/>
          <w:lang w:val="en-US" w:eastAsia="zh-CN" w:bidi="ar-SA"/>
        </w:rPr>
        <w:t>14. 罗斯福说：“</w:t>
      </w:r>
      <w:r>
        <w:rPr>
          <w:rStyle w:val="10"/>
          <w:rFonts w:hint="eastAsia" w:ascii="楷体" w:hAnsi="楷体" w:eastAsia="楷体" w:cs="Times New Roman"/>
          <w:color w:val="000000" w:themeColor="text1"/>
          <w:sz w:val="21"/>
          <w:szCs w:val="21"/>
          <w:lang w:val="en-US" w:eastAsia="zh-CN" w:bidi="ar-SA"/>
        </w:rPr>
        <w:t>从来在美国没有另外一个人比我对资本主义制度的私人企业、私有财产和私人利润有着更坚强的信仰……当这个私人利润和自由企业制度面临到毁灭边缘的时候是这个政府挽救了它。</w:t>
      </w:r>
      <w:r>
        <w:rPr>
          <w:rStyle w:val="10"/>
          <w:rFonts w:hint="eastAsia" w:cs="Times New Roman" w:asciiTheme="minorEastAsia" w:hAnsiTheme="minorEastAsia" w:eastAsiaTheme="minorEastAsia"/>
          <w:color w:val="000000" w:themeColor="text1"/>
          <w:sz w:val="21"/>
          <w:szCs w:val="21"/>
          <w:lang w:val="en-US" w:eastAsia="zh-CN" w:bidi="ar-SA"/>
        </w:rPr>
        <w:t>”罗斯福这样说，是因为其新政的主要着力点在于</w:t>
      </w:r>
    </w:p>
    <w:p>
      <w:pPr>
        <w:pStyle w:val="21"/>
        <w:spacing w:line="400" w:lineRule="exact"/>
        <w:rPr>
          <w:rStyle w:val="10"/>
          <w:rFonts w:cs="Times New Roman"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A．恢复银行信用                                 B．缓和生产与销售之间的矛盾</w:t>
      </w:r>
    </w:p>
    <w:p>
      <w:pPr>
        <w:pStyle w:val="21"/>
        <w:spacing w:line="400" w:lineRule="exact"/>
        <w:textAlignment w:val="center"/>
        <w:rPr>
          <w:rStyle w:val="10"/>
          <w:rFonts w:cs="宋体" w:asciiTheme="minorEastAsia" w:hAnsiTheme="minorEastAsia" w:eastAsiaTheme="minorEastAsia"/>
          <w:bCs/>
          <w:color w:val="000000" w:themeColor="text1"/>
          <w:sz w:val="21"/>
          <w:szCs w:val="21"/>
          <w:shd w:val="clear" w:color="auto" w:fill="FFFFFF"/>
          <w:lang w:val="en-US" w:eastAsia="zh-CN" w:bidi="ar-SA"/>
        </w:rPr>
      </w:pPr>
      <w:r>
        <w:rPr>
          <w:rStyle w:val="10"/>
          <w:rFonts w:hint="eastAsia" w:cs="宋体" w:asciiTheme="minorEastAsia" w:hAnsiTheme="minorEastAsia" w:eastAsiaTheme="minorEastAsia"/>
          <w:bCs/>
          <w:color w:val="000000" w:themeColor="text1"/>
          <w:sz w:val="21"/>
          <w:szCs w:val="21"/>
          <w:shd w:val="clear" w:color="auto" w:fill="FFFFFF"/>
          <w:lang w:val="en-US" w:eastAsia="zh-CN" w:bidi="ar-SA"/>
        </w:rPr>
        <w:t>C．实行以工代赈                                 D．维护和保障工人的合法权利</w:t>
      </w:r>
    </w:p>
    <w:p>
      <w:pPr>
        <w:pStyle w:val="21"/>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15</w:t>
      </w:r>
      <w:r>
        <w:rPr>
          <w:rStyle w:val="10"/>
          <w:rFonts w:cs="Times New Roman" w:asciiTheme="minorEastAsia" w:hAnsiTheme="minorEastAsia" w:eastAsiaTheme="minorEastAsia"/>
          <w:sz w:val="21"/>
          <w:szCs w:val="21"/>
          <w:lang w:val="en-US" w:eastAsia="zh-CN" w:bidi="ar-SA"/>
        </w:rPr>
        <w:t>．</w:t>
      </w:r>
      <w:r>
        <w:rPr>
          <w:rStyle w:val="10"/>
          <w:rFonts w:cs="宋体" w:asciiTheme="minorEastAsia" w:hAnsiTheme="minorEastAsia" w:eastAsiaTheme="minorEastAsia"/>
          <w:sz w:val="21"/>
          <w:szCs w:val="21"/>
          <w:lang w:val="en-US" w:eastAsia="zh-CN" w:bidi="ar-SA"/>
        </w:rPr>
        <w:t>下面是冷战时期苏联</w:t>
      </w:r>
      <w:r>
        <w:rPr>
          <w:rStyle w:val="10"/>
          <w:rFonts w:hint="eastAsia" w:cs="宋体" w:asciiTheme="minorEastAsia" w:hAnsiTheme="minorEastAsia" w:eastAsiaTheme="minorEastAsia"/>
          <w:sz w:val="21"/>
          <w:szCs w:val="21"/>
          <w:lang w:val="en-US" w:eastAsia="zh-CN" w:bidi="ar-SA"/>
        </w:rPr>
        <w:t>讽刺</w:t>
      </w:r>
      <w:r>
        <w:rPr>
          <w:rStyle w:val="10"/>
          <w:rFonts w:cs="宋体" w:asciiTheme="minorEastAsia" w:hAnsiTheme="minorEastAsia" w:eastAsiaTheme="minorEastAsia"/>
          <w:sz w:val="21"/>
          <w:szCs w:val="21"/>
          <w:lang w:val="en-US" w:eastAsia="zh-CN" w:bidi="ar-SA"/>
        </w:rPr>
        <w:t>美国帮助法国战后重建</w:t>
      </w:r>
      <w:r>
        <w:rPr>
          <w:rStyle w:val="10"/>
          <w:rFonts w:hint="eastAsia" w:cs="宋体" w:asciiTheme="minorEastAsia" w:hAnsiTheme="minorEastAsia" w:eastAsiaTheme="minorEastAsia"/>
          <w:sz w:val="21"/>
          <w:szCs w:val="21"/>
          <w:lang w:val="en-US" w:eastAsia="zh-CN" w:bidi="ar-SA"/>
        </w:rPr>
        <w:t>所作的一幅漫画，意在表达</w:t>
      </w:r>
    </w:p>
    <w:p>
      <w:pPr>
        <w:pStyle w:val="21"/>
        <w:spacing w:line="400" w:lineRule="exact"/>
        <w:textAlignment w:val="center"/>
        <w:rPr>
          <w:rStyle w:val="10"/>
          <w:rFonts w:cs="Times New Roman"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drawing>
          <wp:anchor distT="0" distB="0" distL="114300" distR="114300" simplePos="0" relativeHeight="251673600" behindDoc="0" locked="0" layoutInCell="1" allowOverlap="1">
            <wp:simplePos x="0" y="0"/>
            <wp:positionH relativeFrom="column">
              <wp:posOffset>840740</wp:posOffset>
            </wp:positionH>
            <wp:positionV relativeFrom="paragraph">
              <wp:posOffset>29210</wp:posOffset>
            </wp:positionV>
            <wp:extent cx="2252345" cy="2761615"/>
            <wp:effectExtent l="0" t="0" r="0" b="635"/>
            <wp:wrapSquare wrapText="bothSides"/>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345" cy="2761615"/>
                    </a:xfrm>
                    <a:prstGeom prst="rect">
                      <a:avLst/>
                    </a:prstGeom>
                  </pic:spPr>
                </pic:pic>
              </a:graphicData>
            </a:graphic>
          </wp:anchor>
        </w:drawing>
      </w: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sz w:val="21"/>
          <w:szCs w:val="21"/>
          <w:lang w:val="en-US" w:eastAsia="zh-CN" w:bidi="ar-SA"/>
        </w:rPr>
      </w:pPr>
    </w:p>
    <w:p>
      <w:pPr>
        <w:pStyle w:val="21"/>
        <w:tabs>
          <w:tab w:val="left" w:pos="4995"/>
        </w:tabs>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A．</w:t>
      </w:r>
      <w:r>
        <w:rPr>
          <w:rStyle w:val="10"/>
          <w:rFonts w:cs="宋体" w:asciiTheme="minorEastAsia" w:hAnsiTheme="minorEastAsia" w:eastAsiaTheme="minorEastAsia"/>
          <w:sz w:val="21"/>
          <w:szCs w:val="21"/>
          <w:lang w:val="en-US" w:eastAsia="zh-CN" w:bidi="ar-SA"/>
        </w:rPr>
        <w:t>揭露美国经济扩张</w:t>
      </w:r>
      <w:r>
        <w:rPr>
          <w:rStyle w:val="10"/>
          <w:rFonts w:cs="Times New Roman" w:asciiTheme="minorEastAsia" w:hAnsiTheme="minorEastAsia" w:eastAsiaTheme="minorEastAsia"/>
          <w:sz w:val="21"/>
          <w:szCs w:val="21"/>
          <w:lang w:val="en-US" w:eastAsia="zh-CN" w:bidi="ar-SA"/>
        </w:rPr>
        <w:tab/>
      </w:r>
      <w:r>
        <w:rPr>
          <w:rStyle w:val="10"/>
          <w:rFonts w:cs="Times New Roman" w:asciiTheme="minorEastAsia" w:hAnsiTheme="minorEastAsia" w:eastAsiaTheme="minorEastAsia"/>
          <w:sz w:val="21"/>
          <w:szCs w:val="21"/>
          <w:lang w:val="en-US" w:eastAsia="zh-CN" w:bidi="ar-SA"/>
        </w:rPr>
        <w:t>B．</w:t>
      </w:r>
      <w:r>
        <w:rPr>
          <w:rStyle w:val="10"/>
          <w:rFonts w:cs="宋体" w:asciiTheme="minorEastAsia" w:hAnsiTheme="minorEastAsia" w:eastAsiaTheme="minorEastAsia"/>
          <w:sz w:val="21"/>
          <w:szCs w:val="21"/>
          <w:lang w:val="en-US" w:eastAsia="zh-CN" w:bidi="ar-SA"/>
        </w:rPr>
        <w:t>法国</w:t>
      </w:r>
      <w:r>
        <w:rPr>
          <w:rStyle w:val="10"/>
          <w:rFonts w:hint="eastAsia" w:cs="宋体" w:asciiTheme="minorEastAsia" w:hAnsiTheme="minorEastAsia" w:eastAsiaTheme="minorEastAsia"/>
          <w:sz w:val="21"/>
          <w:szCs w:val="21"/>
          <w:lang w:val="en-US" w:eastAsia="zh-CN" w:bidi="ar-SA"/>
        </w:rPr>
        <w:t>实现经济复兴</w:t>
      </w:r>
    </w:p>
    <w:p>
      <w:pPr>
        <w:pStyle w:val="21"/>
        <w:tabs>
          <w:tab w:val="left" w:pos="4995"/>
        </w:tabs>
        <w:spacing w:line="400" w:lineRule="exact"/>
        <w:textAlignment w:val="center"/>
        <w:rPr>
          <w:rStyle w:val="10"/>
          <w:rFonts w:cs="宋体"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sz w:val="21"/>
          <w:szCs w:val="21"/>
          <w:lang w:val="en-US" w:eastAsia="zh-CN" w:bidi="ar-SA"/>
        </w:rPr>
        <w:t>C．</w:t>
      </w:r>
      <w:r>
        <w:rPr>
          <w:rStyle w:val="10"/>
          <w:rFonts w:hint="eastAsia" w:cs="宋体" w:asciiTheme="minorEastAsia" w:hAnsiTheme="minorEastAsia" w:eastAsiaTheme="minorEastAsia"/>
          <w:sz w:val="21"/>
          <w:szCs w:val="21"/>
          <w:lang w:val="en-US" w:eastAsia="zh-CN" w:bidi="ar-SA"/>
        </w:rPr>
        <w:t>法国完全受制美国</w:t>
      </w:r>
      <w:r>
        <w:rPr>
          <w:rStyle w:val="10"/>
          <w:rFonts w:cs="Times New Roman" w:asciiTheme="minorEastAsia" w:hAnsiTheme="minorEastAsia" w:eastAsiaTheme="minorEastAsia"/>
          <w:sz w:val="21"/>
          <w:szCs w:val="21"/>
          <w:lang w:val="en-US" w:eastAsia="zh-CN" w:bidi="ar-SA"/>
        </w:rPr>
        <w:tab/>
      </w:r>
      <w:r>
        <w:rPr>
          <w:rStyle w:val="10"/>
          <w:rFonts w:cs="Times New Roman" w:asciiTheme="minorEastAsia" w:hAnsiTheme="minorEastAsia" w:eastAsiaTheme="minorEastAsia"/>
          <w:sz w:val="21"/>
          <w:szCs w:val="21"/>
          <w:lang w:val="en-US" w:eastAsia="zh-CN" w:bidi="ar-SA"/>
        </w:rPr>
        <w:t>D．</w:t>
      </w:r>
      <w:r>
        <w:rPr>
          <w:rStyle w:val="10"/>
          <w:rFonts w:hint="eastAsia" w:cs="宋体" w:asciiTheme="minorEastAsia" w:hAnsiTheme="minorEastAsia" w:eastAsiaTheme="minorEastAsia"/>
          <w:sz w:val="21"/>
          <w:szCs w:val="21"/>
          <w:lang w:val="en-US" w:eastAsia="zh-CN" w:bidi="ar-SA"/>
        </w:rPr>
        <w:t>美法同盟彻底解体</w:t>
      </w:r>
    </w:p>
    <w:p>
      <w:pPr>
        <w:pStyle w:val="21"/>
        <w:adjustRightInd/>
        <w:snapToGrid/>
        <w:spacing w:after="0" w:line="400" w:lineRule="exact"/>
        <w:rPr>
          <w:rStyle w:val="10"/>
          <w:rFonts w:cs="Times New Roman"/>
          <w:lang w:val="en-US" w:eastAsia="zh-CN" w:bidi="ar-SA"/>
        </w:rPr>
      </w:pPr>
      <w:r>
        <w:rPr>
          <w:rStyle w:val="10"/>
          <w:rFonts w:cs="宋体" w:asciiTheme="minorEastAsia" w:hAnsiTheme="minorEastAsia" w:eastAsiaTheme="minorEastAsia"/>
          <w:sz w:val="21"/>
          <w:szCs w:val="21"/>
          <w:lang w:val="en-US" w:eastAsia="zh-CN" w:bidi="ar-SA"/>
        </w:rPr>
        <w:br w:type="page"/>
      </w:r>
      <w:r>
        <w:rPr>
          <w:rStyle w:val="10"/>
          <w:rFonts w:hAnsi="黑体" w:eastAsia="黑体" w:cs="Times New Roman"/>
          <w:b/>
          <w:sz w:val="24"/>
          <w:szCs w:val="24"/>
          <w:lang w:val="en-US" w:eastAsia="zh-CN" w:bidi="ar-SA"/>
        </w:rPr>
        <w:t>二、非选择题：本大题</w:t>
      </w:r>
      <w:r>
        <w:rPr>
          <w:rStyle w:val="10"/>
          <w:rFonts w:hint="eastAsia" w:eastAsia="黑体" w:cs="Times New Roman"/>
          <w:b/>
          <w:sz w:val="24"/>
          <w:szCs w:val="24"/>
          <w:lang w:val="en-US" w:eastAsia="zh-CN" w:bidi="ar-SA"/>
        </w:rPr>
        <w:t>4</w:t>
      </w:r>
      <w:r>
        <w:rPr>
          <w:rStyle w:val="10"/>
          <w:rFonts w:hAnsi="黑体" w:eastAsia="黑体" w:cs="Times New Roman"/>
          <w:b/>
          <w:sz w:val="24"/>
          <w:szCs w:val="24"/>
          <w:lang w:val="en-US" w:eastAsia="zh-CN" w:bidi="ar-SA"/>
        </w:rPr>
        <w:t>题，共计</w:t>
      </w:r>
      <w:r>
        <w:rPr>
          <w:rStyle w:val="10"/>
          <w:rFonts w:eastAsia="黑体" w:cs="Times New Roman"/>
          <w:b/>
          <w:sz w:val="24"/>
          <w:szCs w:val="24"/>
          <w:lang w:val="en-US" w:eastAsia="zh-CN" w:bidi="ar-SA"/>
        </w:rPr>
        <w:t>55</w:t>
      </w:r>
      <w:r>
        <w:rPr>
          <w:rStyle w:val="10"/>
          <w:rFonts w:hAnsi="黑体" w:eastAsia="黑体" w:cs="Times New Roman"/>
          <w:b/>
          <w:sz w:val="24"/>
          <w:szCs w:val="24"/>
          <w:lang w:val="en-US" w:eastAsia="zh-CN" w:bidi="ar-SA"/>
        </w:rPr>
        <w:t>分。要求分析材料，根据设问要求回答问题。</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16．（13分）漕运是中国古代一种十分重要的水上运输方式。阅读下列材料：</w:t>
      </w:r>
    </w:p>
    <w:p>
      <w:pPr>
        <w:pStyle w:val="21"/>
        <w:spacing w:line="400" w:lineRule="exact"/>
        <w:rPr>
          <w:rStyle w:val="10"/>
          <w:rFonts w:ascii="楷体" w:hAnsi="楷体" w:eastAsia="楷体" w:cs="宋体"/>
          <w:bCs/>
          <w:color w:val="000000" w:themeColor="text1"/>
          <w:sz w:val="21"/>
          <w:szCs w:val="21"/>
          <w:lang w:val="en-US" w:eastAsia="zh-CN" w:bidi="ar-SA"/>
        </w:rPr>
      </w:pPr>
      <w:r>
        <w:rPr>
          <w:rStyle w:val="10"/>
          <w:rFonts w:hint="eastAsia" w:ascii="黑体" w:hAnsi="黑体" w:eastAsia="黑体" w:cs="宋体"/>
          <w:b/>
          <w:bCs/>
          <w:color w:val="000000" w:themeColor="text1"/>
          <w:sz w:val="21"/>
          <w:szCs w:val="21"/>
          <w:lang w:val="en-US" w:eastAsia="zh-CN" w:bidi="ar-SA"/>
        </w:rPr>
        <w:t>材料一</w:t>
      </w:r>
      <w:r>
        <w:rPr>
          <w:rStyle w:val="10"/>
          <w:rFonts w:hint="eastAsia" w:ascii="楷体" w:hAnsi="楷体" w:eastAsia="楷体" w:cs="宋体"/>
          <w:bCs/>
          <w:color w:val="000000" w:themeColor="text1"/>
          <w:sz w:val="21"/>
          <w:szCs w:val="21"/>
          <w:lang w:val="en-US" w:eastAsia="zh-CN" w:bidi="ar-SA"/>
        </w:rPr>
        <w:t>漕运始于先秦，最初规模有限，主要为军事行动服务。先秦时期，各诸侯国纷纷开挖运河，如吴国开凿的堰渎、胥浦和邗沟，魏国开凿的鸿沟，齐国开凿的淄济运河等。唐宋以后中央集权的运行体系日趋完善，北宋的汴梁、南宋的临安、元朝的大都、明清时期的北京都是重要的人口聚居区。……政治中心与经济中心出现分离的趋势，为保证京师的供给，需要源源不断从南方调运粮食，这项任务逐渐成为漕运最重要的职能。</w:t>
      </w:r>
    </w:p>
    <w:p>
      <w:pPr>
        <w:pStyle w:val="21"/>
        <w:spacing w:line="400" w:lineRule="exact"/>
        <w:jc w:val="right"/>
        <w:rPr>
          <w:rStyle w:val="10"/>
          <w:rFonts w:cs="Times New Roman" w:asciiTheme="minorEastAsia" w:hAnsiTheme="minorEastAsia" w:eastAsiaTheme="minorEastAsia"/>
          <w:sz w:val="21"/>
          <w:szCs w:val="21"/>
          <w:lang w:val="en-US" w:eastAsia="zh-CN" w:bidi="ar-SA"/>
        </w:rPr>
      </w:pP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ab/>
      </w:r>
      <w:r>
        <w:rPr>
          <w:rStyle w:val="10"/>
          <w:rFonts w:hint="eastAsia" w:cs="宋体" w:asciiTheme="minorEastAsia" w:hAnsiTheme="minorEastAsia" w:eastAsiaTheme="minorEastAsia"/>
          <w:bCs/>
          <w:color w:val="000000" w:themeColor="text1"/>
          <w:sz w:val="21"/>
          <w:szCs w:val="21"/>
          <w:lang w:val="en-US" w:eastAsia="zh-CN" w:bidi="ar-SA"/>
        </w:rPr>
        <w:t xml:space="preserve">   ——摘编自陈忠海《古代漕运与“河海之争”》</w:t>
      </w:r>
    </w:p>
    <w:p>
      <w:pPr>
        <w:pStyle w:val="21"/>
        <w:spacing w:line="400" w:lineRule="exact"/>
        <w:rPr>
          <w:rStyle w:val="10"/>
          <w:rFonts w:ascii="黑体" w:hAnsi="黑体" w:eastAsia="黑体" w:cs="Times New Roman"/>
          <w:b/>
          <w:sz w:val="21"/>
          <w:szCs w:val="21"/>
          <w:lang w:val="en-US" w:eastAsia="zh-CN" w:bidi="ar-SA"/>
        </w:rPr>
      </w:pPr>
      <w:r>
        <w:rPr>
          <w:rStyle w:val="10"/>
          <w:rFonts w:hint="eastAsia" w:ascii="黑体" w:hAnsi="黑体" w:eastAsia="黑体" w:cs="Times New Roman"/>
          <w:b/>
          <w:sz w:val="21"/>
          <w:szCs w:val="21"/>
          <w:lang w:val="en-US" w:eastAsia="zh-CN" w:bidi="ar-SA"/>
        </w:rPr>
        <w:drawing>
          <wp:anchor distT="0" distB="0" distL="114935" distR="114935" simplePos="0" relativeHeight="251675648" behindDoc="0" locked="0" layoutInCell="1" allowOverlap="1">
            <wp:simplePos x="0" y="0"/>
            <wp:positionH relativeFrom="column">
              <wp:posOffset>1730375</wp:posOffset>
            </wp:positionH>
            <wp:positionV relativeFrom="paragraph">
              <wp:posOffset>140970</wp:posOffset>
            </wp:positionV>
            <wp:extent cx="2774315" cy="2120900"/>
            <wp:effectExtent l="0" t="0" r="6985" b="0"/>
            <wp:wrapSquare wrapText="bothSides"/>
            <wp:docPr id="1" name="图片 1" descr="QQ截图2020121217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01212171212"/>
                    <pic:cNvPicPr>
                      <a:picLocks noChangeAspect="1"/>
                    </pic:cNvPicPr>
                  </pic:nvPicPr>
                  <pic:blipFill>
                    <a:blip r:embed="rId12" cstate="print"/>
                    <a:stretch>
                      <a:fillRect/>
                    </a:stretch>
                  </pic:blipFill>
                  <pic:spPr>
                    <a:xfrm>
                      <a:off x="0" y="0"/>
                      <a:ext cx="2774315" cy="2120900"/>
                    </a:xfrm>
                    <a:prstGeom prst="rect">
                      <a:avLst/>
                    </a:prstGeom>
                  </pic:spPr>
                </pic:pic>
              </a:graphicData>
            </a:graphic>
          </wp:anchor>
        </w:drawing>
      </w:r>
      <w:r>
        <w:rPr>
          <w:rStyle w:val="10"/>
          <w:rFonts w:hint="eastAsia" w:ascii="黑体" w:hAnsi="黑体" w:eastAsia="黑体" w:cs="Times New Roman"/>
          <w:b/>
          <w:sz w:val="21"/>
          <w:szCs w:val="21"/>
          <w:lang w:val="en-US" w:eastAsia="zh-CN" w:bidi="ar-SA"/>
        </w:rPr>
        <w:t>材料二</w:t>
      </w: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cs="Times New Roman" w:asciiTheme="minorEastAsia" w:hAnsiTheme="minorEastAsia" w:eastAsiaTheme="minorEastAsia"/>
          <w:color w:val="000000" w:themeColor="text1"/>
          <w:sz w:val="21"/>
          <w:szCs w:val="21"/>
          <w:lang w:val="en-US" w:eastAsia="zh-CN" w:bidi="ar-SA"/>
        </w:rPr>
        <w:drawing>
          <wp:anchor distT="0" distB="0" distL="114300" distR="114300" simplePos="0" relativeHeight="251677696" behindDoc="0" locked="0" layoutInCell="1" allowOverlap="1">
            <wp:simplePos x="0" y="0"/>
            <wp:positionH relativeFrom="column">
              <wp:posOffset>3166110</wp:posOffset>
            </wp:positionH>
            <wp:positionV relativeFrom="paragraph">
              <wp:posOffset>407035</wp:posOffset>
            </wp:positionV>
            <wp:extent cx="2797175" cy="2773680"/>
            <wp:effectExtent l="19050" t="19050" r="22225" b="26670"/>
            <wp:wrapSquare wrapText="bothSides"/>
            <wp:docPr id="13" name="图片 1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
                    <pic:cNvPicPr>
                      <a:picLocks noChangeAspect="1"/>
                    </pic:cNvPicPr>
                  </pic:nvPicPr>
                  <pic:blipFill>
                    <a:blip r:embed="rId13" cstate="print"/>
                    <a:stretch>
                      <a:fillRect/>
                    </a:stretch>
                  </pic:blipFill>
                  <pic:spPr>
                    <a:xfrm>
                      <a:off x="0" y="0"/>
                      <a:ext cx="2797175" cy="2773680"/>
                    </a:xfrm>
                    <a:prstGeom prst="rect">
                      <a:avLst/>
                    </a:prstGeom>
                    <a:ln w="12700" cmpd="sng">
                      <a:solidFill>
                        <a:schemeClr val="accent1">
                          <a:shade val="50000"/>
                        </a:schemeClr>
                      </a:solidFill>
                      <a:prstDash val="solid"/>
                    </a:ln>
                  </pic:spPr>
                </pic:pic>
              </a:graphicData>
            </a:graphic>
          </wp:anchor>
        </w:drawing>
      </w:r>
      <w:r>
        <w:rPr>
          <w:rStyle w:val="10"/>
          <w:rFonts w:hint="eastAsia" w:cs="Times New Roman" w:asciiTheme="minorEastAsia" w:hAnsiTheme="minorEastAsia" w:eastAsiaTheme="minorEastAsia"/>
          <w:sz w:val="21"/>
          <w:szCs w:val="21"/>
          <w:lang w:val="en-US" w:eastAsia="zh-CN" w:bidi="ar-SA"/>
        </w:rPr>
        <w:drawing>
          <wp:anchor distT="0" distB="0" distL="114935" distR="114935" simplePos="0" relativeHeight="251676672" behindDoc="0" locked="0" layoutInCell="1" allowOverlap="1">
            <wp:simplePos x="0" y="0"/>
            <wp:positionH relativeFrom="column">
              <wp:posOffset>-23495</wp:posOffset>
            </wp:positionH>
            <wp:positionV relativeFrom="paragraph">
              <wp:posOffset>413385</wp:posOffset>
            </wp:positionV>
            <wp:extent cx="3166110" cy="2808605"/>
            <wp:effectExtent l="0" t="0" r="0" b="0"/>
            <wp:wrapSquare wrapText="bothSides"/>
            <wp:docPr id="2" name="图片 2" descr="QQ截图2020121217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01212171804"/>
                    <pic:cNvPicPr>
                      <a:picLocks noChangeAspect="1"/>
                    </pic:cNvPicPr>
                  </pic:nvPicPr>
                  <pic:blipFill>
                    <a:blip r:embed="rId14" cstate="print"/>
                    <a:stretch>
                      <a:fillRect/>
                    </a:stretch>
                  </pic:blipFill>
                  <pic:spPr>
                    <a:xfrm>
                      <a:off x="0" y="0"/>
                      <a:ext cx="3166110" cy="2808605"/>
                    </a:xfrm>
                    <a:prstGeom prst="rect">
                      <a:avLst/>
                    </a:prstGeom>
                  </pic:spPr>
                </pic:pic>
              </a:graphicData>
            </a:graphic>
          </wp:anchor>
        </w:drawing>
      </w:r>
      <w:r>
        <w:rPr>
          <w:rStyle w:val="10"/>
          <w:rFonts w:hint="eastAsia" w:cs="Times New Roman" w:asciiTheme="minorEastAsia" w:hAnsiTheme="minorEastAsia" w:eastAsiaTheme="minorEastAsia"/>
          <w:sz w:val="21"/>
          <w:szCs w:val="21"/>
          <w:lang w:val="en-US" w:eastAsia="zh-CN" w:bidi="ar-SA"/>
        </w:rPr>
        <w:t xml:space="preserve">                                 图一  西汉水运图</w:t>
      </w:r>
    </w:p>
    <w:p>
      <w:pPr>
        <w:pStyle w:val="21"/>
        <w:spacing w:line="400" w:lineRule="exact"/>
        <w:ind w:firstLine="1680" w:firstLineChars="800"/>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图二  北宋漕运图                             图三  元朝漕运图</w:t>
      </w:r>
    </w:p>
    <w:p>
      <w:pPr>
        <w:pStyle w:val="21"/>
        <w:adjustRightInd/>
        <w:snapToGrid/>
        <w:spacing w:after="0" w:line="400" w:lineRule="exact"/>
        <w:rPr>
          <w:rStyle w:val="10"/>
          <w:rFonts w:ascii="Calibri" w:hAnsi="Calibri" w:eastAsia="宋体" w:cs="Times New Roman"/>
          <w:kern w:val="2"/>
          <w:sz w:val="21"/>
          <w:szCs w:val="24"/>
          <w:lang w:val="en-US" w:eastAsia="zh-CN" w:bidi="ar-SA"/>
        </w:rPr>
      </w:pPr>
    </w:p>
    <w:p>
      <w:pPr>
        <w:pStyle w:val="21"/>
        <w:spacing w:line="400" w:lineRule="exact"/>
        <w:rPr>
          <w:rStyle w:val="10"/>
          <w:rFonts w:ascii="楷体" w:hAnsi="楷体" w:eastAsia="楷体" w:cs="宋体"/>
          <w:color w:val="191919"/>
          <w:sz w:val="21"/>
          <w:szCs w:val="21"/>
          <w:shd w:val="clear" w:color="auto" w:fill="FFFFFF"/>
          <w:lang w:val="en-US" w:eastAsia="zh-CN" w:bidi="ar-SA"/>
        </w:rPr>
      </w:pPr>
      <w:r>
        <w:rPr>
          <w:rStyle w:val="10"/>
          <w:rFonts w:hint="eastAsia" w:ascii="黑体" w:hAnsi="黑体" w:eastAsia="黑体" w:cs="Times New Roman"/>
          <w:b/>
          <w:sz w:val="21"/>
          <w:szCs w:val="21"/>
          <w:lang w:val="en-US" w:eastAsia="zh-CN" w:bidi="ar-SA"/>
        </w:rPr>
        <w:t>材料三</w:t>
      </w:r>
      <w:r>
        <w:rPr>
          <w:rStyle w:val="10"/>
          <w:rFonts w:hint="eastAsia" w:ascii="楷体" w:hAnsi="楷体" w:eastAsia="楷体" w:cs="宋体"/>
          <w:color w:val="191919"/>
          <w:sz w:val="21"/>
          <w:szCs w:val="21"/>
          <w:shd w:val="clear" w:color="auto" w:fill="FFFFFF"/>
          <w:lang w:val="en-US" w:eastAsia="zh-CN" w:bidi="ar-SA"/>
        </w:rPr>
        <w:t>漕运作为实物赋税的运输形式持续存在，始终成为政治中心紧扣、牵绊经济发达之区的绳索。……朝廷逐渐认识到漕粮运输具有的对于地方的调控意义和价值，越来越多地利用漕粮征派、运输来进行社会制衡，使漕运在经济功能之外也成为王朝用作区域社会调控的政治手段。……漕运客观上引发了区域社会经济格局的变动，促进了运河经济带的产生。</w:t>
      </w:r>
    </w:p>
    <w:p>
      <w:pPr>
        <w:pStyle w:val="21"/>
        <w:widowControl w:val="0"/>
        <w:adjustRightInd/>
        <w:snapToGrid/>
        <w:spacing w:after="0" w:line="400" w:lineRule="exact"/>
        <w:jc w:val="right"/>
        <w:rPr>
          <w:rStyle w:val="10"/>
          <w:rFonts w:ascii="Calibri" w:hAnsi="Calibri" w:eastAsia="宋体" w:cs="Times New Roman"/>
          <w:kern w:val="2"/>
          <w:sz w:val="21"/>
          <w:szCs w:val="24"/>
          <w:lang w:val="en-US" w:eastAsia="zh-CN" w:bidi="ar-SA"/>
        </w:rPr>
      </w:pPr>
      <w:r>
        <w:rPr>
          <w:rStyle w:val="10"/>
          <w:rFonts w:hint="eastAsia" w:ascii="Calibri" w:hAnsi="Calibri" w:eastAsia="宋体" w:cs="Times New Roman"/>
          <w:kern w:val="2"/>
          <w:szCs w:val="24"/>
          <w:lang w:val="en-US" w:eastAsia="zh-CN" w:bidi="ar-SA"/>
        </w:rPr>
        <w:t>——摘编自吴琦《</w:t>
      </w:r>
      <w:r>
        <w:rPr>
          <w:rStyle w:val="10"/>
          <w:rFonts w:hint="eastAsia" w:ascii="Calibri" w:hAnsi="Calibri" w:eastAsia="宋体" w:cs="Times New Roman"/>
          <w:kern w:val="2"/>
          <w:sz w:val="21"/>
          <w:szCs w:val="24"/>
          <w:lang w:val="en-US" w:eastAsia="zh-CN" w:bidi="ar-SA"/>
        </w:rPr>
        <w:t>中国古代漕运空间变动的历史意义》</w:t>
      </w:r>
    </w:p>
    <w:p>
      <w:pPr>
        <w:pStyle w:val="21"/>
        <w:widowControl w:val="0"/>
        <w:adjustRightInd/>
        <w:snapToGrid/>
        <w:spacing w:after="0" w:line="400" w:lineRule="exact"/>
        <w:jc w:val="both"/>
        <w:rPr>
          <w:rStyle w:val="10"/>
          <w:rFonts w:ascii="Calibri" w:hAnsi="Calibri" w:eastAsia="宋体" w:cs="Times New Roman"/>
          <w:kern w:val="2"/>
          <w:sz w:val="21"/>
          <w:szCs w:val="24"/>
          <w:lang w:val="en-US" w:eastAsia="zh-CN" w:bidi="ar-SA"/>
        </w:rPr>
      </w:pPr>
      <w:r>
        <w:rPr>
          <w:rStyle w:val="10"/>
          <w:rFonts w:hint="eastAsia" w:ascii="Calibri" w:hAnsi="Calibri" w:eastAsia="宋体" w:cs="Times New Roman"/>
          <w:kern w:val="2"/>
          <w:sz w:val="21"/>
          <w:szCs w:val="24"/>
          <w:lang w:val="en-US" w:eastAsia="zh-CN" w:bidi="ar-SA"/>
        </w:rPr>
        <w:t>请回答：</w:t>
      </w:r>
    </w:p>
    <w:p>
      <w:pPr>
        <w:pStyle w:val="21"/>
        <w:widowControl w:val="0"/>
        <w:adjustRightInd/>
        <w:snapToGrid/>
        <w:spacing w:after="0" w:line="400" w:lineRule="exact"/>
        <w:jc w:val="both"/>
        <w:rPr>
          <w:rStyle w:val="10"/>
          <w:rFonts w:ascii="Calibri" w:hAnsi="Calibri" w:eastAsia="宋体" w:cs="Times New Roman"/>
          <w:kern w:val="2"/>
          <w:sz w:val="21"/>
          <w:szCs w:val="24"/>
          <w:lang w:val="en-US" w:eastAsia="zh-CN" w:bidi="ar-SA"/>
        </w:rPr>
      </w:pPr>
      <w:r>
        <w:rPr>
          <w:rStyle w:val="10"/>
          <w:rFonts w:hint="eastAsia" w:ascii="Calibri" w:hAnsi="Calibri" w:eastAsia="宋体" w:cs="Times New Roman"/>
          <w:kern w:val="2"/>
          <w:sz w:val="21"/>
          <w:szCs w:val="24"/>
          <w:lang w:val="en-US" w:eastAsia="zh-CN" w:bidi="ar-SA"/>
        </w:rPr>
        <w:t>（1）根据材料一，指出从先秦至明清中国古代漕运在职能上的变化。</w:t>
      </w:r>
      <w:r>
        <w:rPr>
          <w:rStyle w:val="10"/>
          <w:rFonts w:hint="eastAsia" w:ascii="Calibri" w:hAnsi="Calibri" w:eastAsia="宋体" w:cs="Times New Roman"/>
          <w:color w:val="000000"/>
          <w:kern w:val="2"/>
          <w:sz w:val="21"/>
          <w:szCs w:val="24"/>
          <w:lang w:val="en-US" w:eastAsia="zh-CN" w:bidi="ar-SA"/>
        </w:rPr>
        <w:t>（2分）</w:t>
      </w: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（2）比较材料二中图一、图二、图三漕运在方向上的变化。</w:t>
      </w:r>
      <w:r>
        <w:rPr>
          <w:rStyle w:val="10"/>
          <w:rFonts w:hint="eastAsia" w:cs="Times New Roman" w:asciiTheme="minorEastAsia" w:hAnsiTheme="minorEastAsia" w:eastAsiaTheme="minorEastAsia"/>
          <w:color w:val="000000" w:themeColor="text1"/>
          <w:sz w:val="21"/>
          <w:szCs w:val="21"/>
          <w:lang w:val="en-US" w:eastAsia="zh-CN" w:bidi="ar-SA"/>
        </w:rPr>
        <w:t>（3分）</w:t>
      </w:r>
      <w:r>
        <w:rPr>
          <w:rStyle w:val="10"/>
          <w:rFonts w:hint="eastAsia" w:cs="Times New Roman" w:asciiTheme="minorEastAsia" w:hAnsiTheme="minorEastAsia" w:eastAsiaTheme="minorEastAsia"/>
          <w:sz w:val="21"/>
          <w:szCs w:val="21"/>
          <w:lang w:val="en-US" w:eastAsia="zh-CN" w:bidi="ar-SA"/>
        </w:rPr>
        <w:t>结合所学，分析导致这种变化的根本原因。</w:t>
      </w:r>
      <w:r>
        <w:rPr>
          <w:rStyle w:val="10"/>
          <w:rFonts w:hint="eastAsia" w:cs="Times New Roman" w:asciiTheme="minorEastAsia" w:hAnsiTheme="minorEastAsia" w:eastAsiaTheme="minorEastAsia"/>
          <w:color w:val="000000" w:themeColor="text1"/>
          <w:sz w:val="21"/>
          <w:szCs w:val="21"/>
          <w:lang w:val="en-US" w:eastAsia="zh-CN" w:bidi="ar-SA"/>
        </w:rPr>
        <w:t>（2分）</w:t>
      </w:r>
    </w:p>
    <w:p>
      <w:pPr>
        <w:pStyle w:val="21"/>
        <w:spacing w:line="400" w:lineRule="exact"/>
        <w:rPr>
          <w:rStyle w:val="10"/>
          <w:rFonts w:cs="Times New Roman" w:asciiTheme="minorEastAsia" w:hAnsiTheme="minorEastAsia" w:eastAsiaTheme="minorEastAsia"/>
          <w:color w:val="FF0000"/>
          <w:sz w:val="21"/>
          <w:szCs w:val="21"/>
          <w:lang w:val="en-US" w:eastAsia="zh-CN" w:bidi="ar-SA"/>
        </w:rPr>
      </w:pPr>
    </w:p>
    <w:p>
      <w:pPr>
        <w:pStyle w:val="21"/>
        <w:spacing w:line="400" w:lineRule="exact"/>
        <w:rPr>
          <w:rStyle w:val="10"/>
          <w:rFonts w:cs="Times New Roman" w:asciiTheme="minorEastAsia" w:hAnsiTheme="minorEastAsia" w:eastAsiaTheme="minorEastAsia"/>
          <w:color w:val="FF0000"/>
          <w:sz w:val="21"/>
          <w:szCs w:val="21"/>
          <w:lang w:val="en-US" w:eastAsia="zh-CN" w:bidi="ar-SA"/>
        </w:rPr>
      </w:pPr>
    </w:p>
    <w:p>
      <w:pPr>
        <w:pStyle w:val="21"/>
        <w:spacing w:line="400" w:lineRule="exact"/>
        <w:rPr>
          <w:rStyle w:val="10"/>
          <w:rFonts w:cs="Times New Roman" w:asciiTheme="minorEastAsia" w:hAnsiTheme="minorEastAsia" w:eastAsiaTheme="minorEastAsia"/>
          <w:color w:val="FF0000"/>
          <w:sz w:val="21"/>
          <w:szCs w:val="21"/>
          <w:lang w:val="en-US" w:eastAsia="zh-CN" w:bidi="ar-SA"/>
        </w:rPr>
      </w:pPr>
    </w:p>
    <w:p>
      <w:pPr>
        <w:pStyle w:val="21"/>
        <w:spacing w:line="400" w:lineRule="exact"/>
        <w:rPr>
          <w:rStyle w:val="10"/>
          <w:rFonts w:cs="Times New Roman" w:asciiTheme="minorEastAsia" w:hAnsiTheme="minorEastAsia" w:eastAsiaTheme="minorEastAsia"/>
          <w:color w:val="FF0000"/>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（3）根据材料三，说明漕运对中国古代社会的新影响。（6分）</w:t>
      </w:r>
    </w:p>
    <w:p>
      <w:pPr>
        <w:pStyle w:val="21"/>
        <w:spacing w:line="400" w:lineRule="exact"/>
        <w:rPr>
          <w:rStyle w:val="10"/>
          <w:rFonts w:cs="Times New Roman" w:asciiTheme="minorEastAsia" w:hAnsiTheme="minorEastAsia" w:eastAsiaTheme="minorEastAsia"/>
          <w:color w:val="FF0000"/>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17．（15分）阅读下列材料：</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ascii="黑体" w:hAnsi="黑体" w:eastAsia="黑体" w:cs="宋体"/>
          <w:b/>
          <w:color w:val="000000" w:themeColor="text1"/>
          <w:sz w:val="21"/>
          <w:szCs w:val="21"/>
          <w:lang w:val="en-US" w:eastAsia="zh-CN" w:bidi="ar-SA"/>
        </w:rPr>
        <w:t>材料一</w:t>
      </w:r>
      <w:r>
        <w:rPr>
          <w:rStyle w:val="10"/>
          <w:rFonts w:hint="eastAsia" w:ascii="楷体" w:hAnsi="楷体" w:eastAsia="楷体" w:cs="宋体"/>
          <w:color w:val="000000" w:themeColor="text1"/>
          <w:sz w:val="21"/>
          <w:szCs w:val="21"/>
          <w:lang w:val="en-US" w:eastAsia="zh-CN" w:bidi="ar-SA"/>
        </w:rPr>
        <w:t>（20世纪初）尽管中国告别了过时的政治体制，往昔的阴影却继续沉重地支配着社会习俗和思想生活。……民国的创立并未带来人们期望的和平与秩序，于是中国的知识分子逐渐相信，如果不进行一场彻底的思想变革，就不可能有良好的政府和进步的社会。</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——摘编自徐中约《中国近代史节选》</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ascii="黑体" w:hAnsi="黑体" w:eastAsia="黑体" w:cs="宋体"/>
          <w:b/>
          <w:color w:val="000000" w:themeColor="text1"/>
          <w:sz w:val="21"/>
          <w:szCs w:val="21"/>
          <w:lang w:val="en-US" w:eastAsia="zh-CN" w:bidi="ar-SA"/>
        </w:rPr>
        <w:t>材料二</w:t>
      </w:r>
      <w:r>
        <w:rPr>
          <w:rStyle w:val="10"/>
          <w:rFonts w:hint="eastAsia" w:ascii="楷体" w:hAnsi="楷体" w:eastAsia="楷体" w:cs="宋体"/>
          <w:color w:val="000000" w:themeColor="text1"/>
          <w:sz w:val="21"/>
          <w:szCs w:val="21"/>
          <w:lang w:val="en-US" w:eastAsia="zh-CN" w:bidi="ar-SA"/>
        </w:rPr>
        <w:t>新文化运动的倡导者们认为，中国所以危亡，民主和科学所以不能实现，是由于封建伦理道德的严重束缚所致。陈独秀尖锐地指出：以孔子学说为代表的封建伦理道德，阻碍了中国人民的觉醒和社会的进步。李大钊发表文章指出，孔子是“数千年前之残骸枯骨”“历代帝王专制之护符”“保护君主政治之偶像”。……对于不合时宜的旧道德，“虽冒毁圣非法之名，亦所不恤矣”。</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——摘编自马尚斌等《中国近代史教程》</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请回答：</w:t>
      </w:r>
    </w:p>
    <w:p>
      <w:pPr>
        <w:pStyle w:val="21"/>
        <w:widowControl w:val="0"/>
        <w:numPr>
          <w:ilvl w:val="0"/>
          <w:numId w:val="1"/>
        </w:numPr>
        <w:adjustRightInd/>
        <w:snapToGrid/>
        <w:spacing w:after="0" w:line="400" w:lineRule="exact"/>
        <w:jc w:val="both"/>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根据材料一，概括说明作者怎样看待新文化运动与辛亥革命之间的关系的？（2分）</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（2）根据材料一、二，并结合所学，以“</w:t>
      </w:r>
      <w:r>
        <w:rPr>
          <w:rStyle w:val="10"/>
          <w:rFonts w:hint="eastAsia" w:ascii="楷体" w:hAnsi="楷体" w:eastAsia="楷体" w:cs="宋体"/>
          <w:color w:val="000000" w:themeColor="text1"/>
          <w:sz w:val="21"/>
          <w:szCs w:val="21"/>
          <w:lang w:val="en-US" w:eastAsia="zh-CN" w:bidi="ar-SA"/>
        </w:rPr>
        <w:t>新文化运动——近代中国一次彻底的思想解放运动</w:t>
      </w:r>
      <w:r>
        <w:rPr>
          <w:rStyle w:val="10"/>
          <w:rFonts w:hint="eastAsia" w:cs="宋体" w:asciiTheme="minorEastAsia" w:hAnsiTheme="minorEastAsia" w:eastAsiaTheme="minorEastAsia"/>
          <w:color w:val="000000" w:themeColor="text1"/>
          <w:sz w:val="21"/>
          <w:szCs w:val="21"/>
          <w:lang w:val="en-US" w:eastAsia="zh-CN" w:bidi="ar-SA"/>
        </w:rPr>
        <w:t>”为主题，写一篇小论文。（要求观点明确，论据合理，逻辑严密，表述成文，280字左右。）（13分）</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2"/>
        <w:widowControl w:val="0"/>
        <w:numPr>
          <w:ilvl w:val="0"/>
          <w:numId w:val="2"/>
        </w:numPr>
        <w:adjustRightInd/>
        <w:snapToGrid/>
        <w:spacing w:after="0" w:line="400" w:lineRule="exact"/>
        <w:jc w:val="both"/>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（15分）阅读下列材料：</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ascii="黑体" w:hAnsi="黑体" w:eastAsia="黑体" w:cs="宋体"/>
          <w:b/>
          <w:color w:val="000000" w:themeColor="text1"/>
          <w:sz w:val="21"/>
          <w:szCs w:val="21"/>
          <w:lang w:val="en-US" w:eastAsia="zh-CN" w:bidi="ar-SA"/>
        </w:rPr>
        <w:t>材料一</w:t>
      </w:r>
      <w:r>
        <w:rPr>
          <w:rStyle w:val="10"/>
          <w:rFonts w:hint="eastAsia" w:ascii="楷体" w:hAnsi="楷体" w:eastAsia="楷体" w:cs="宋体"/>
          <w:color w:val="000000" w:themeColor="text1"/>
          <w:sz w:val="21"/>
          <w:szCs w:val="21"/>
          <w:lang w:val="en-US" w:eastAsia="zh-CN" w:bidi="ar-SA"/>
        </w:rPr>
        <w:t>经过两次世界大战的剧烈厮杀后，昔日称雄于世界的欧洲列强均已降为二等国、三等国，它们面对的是一个虚弱不堪、支离破碎的欧洲。在东方，来自苏联和东欧联盟的威胁加重；在西方，来自美国的经济渗透和控制不断加强。欧洲政治家们清醒地认识到，如此下去，欧洲将不再是欧洲人的欧洲。</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——摘编自斯塔夫里阿诺斯《全球通史》</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ascii="黑体" w:hAnsi="黑体" w:eastAsia="黑体" w:cs="宋体"/>
          <w:b/>
          <w:color w:val="000000" w:themeColor="text1"/>
          <w:sz w:val="21"/>
          <w:szCs w:val="21"/>
          <w:lang w:val="en-US" w:eastAsia="zh-CN" w:bidi="ar-SA"/>
        </w:rPr>
        <w:t>材料二</w:t>
      </w:r>
      <w:r>
        <w:rPr>
          <w:rStyle w:val="10"/>
          <w:rFonts w:hint="eastAsia" w:ascii="楷体" w:hAnsi="楷体" w:eastAsia="楷体" w:cs="宋体"/>
          <w:color w:val="000000" w:themeColor="text1"/>
          <w:sz w:val="21"/>
          <w:szCs w:val="21"/>
          <w:lang w:val="en-US" w:eastAsia="zh-CN" w:bidi="ar-SA"/>
        </w:rPr>
        <w:t>欧洲的统一不会在一夜之间实现，也不会仅仅靠一项计划来完成。它将通过一系列具体的成就而进行，首先要做的就是取得一个实际的联合……建立共同的经济制度所信赖的那种利益之间的融合……可以成为一种催化剂，促使因粗暴的分割而长期敌对的国家，相互形成一个更大和更牢固的社会。</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——摘编自《欧洲一体化理论与历史文献读》之《舒曼计划》</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请回答：</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（1）根据材料一、二，概括欧洲走向统一的原因有哪些？（5分）</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（2）根据材料二，并结合所学，指出欧洲的统一是怎样“</w:t>
      </w:r>
      <w:r>
        <w:rPr>
          <w:rStyle w:val="10"/>
          <w:rFonts w:hint="eastAsia" w:ascii="楷体" w:hAnsi="楷体" w:eastAsia="楷体" w:cs="宋体"/>
          <w:color w:val="000000" w:themeColor="text1"/>
          <w:sz w:val="21"/>
          <w:szCs w:val="21"/>
          <w:lang w:val="en-US" w:eastAsia="zh-CN" w:bidi="ar-SA"/>
        </w:rPr>
        <w:t>取得一个实际的联合</w:t>
      </w:r>
      <w:r>
        <w:rPr>
          <w:rStyle w:val="10"/>
          <w:rFonts w:hint="eastAsia" w:cs="宋体" w:asciiTheme="minorEastAsia" w:hAnsiTheme="minorEastAsia" w:eastAsiaTheme="minorEastAsia"/>
          <w:color w:val="000000" w:themeColor="text1"/>
          <w:sz w:val="21"/>
          <w:szCs w:val="21"/>
          <w:lang w:val="en-US" w:eastAsia="zh-CN" w:bidi="ar-SA"/>
        </w:rPr>
        <w:t>”的？（3分）有何影响？（7分）</w:t>
      </w: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宋体" w:asciiTheme="minorEastAsia" w:hAnsiTheme="minorEastAsia" w:eastAsiaTheme="minorEastAsia"/>
          <w:color w:val="000000" w:themeColor="text1"/>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宋体" w:asciiTheme="minorEastAsia" w:hAnsiTheme="minorEastAsia" w:eastAsiaTheme="minorEastAsia"/>
          <w:color w:val="000000" w:themeColor="text1"/>
          <w:sz w:val="21"/>
          <w:szCs w:val="21"/>
          <w:lang w:val="en-US" w:eastAsia="zh-CN" w:bidi="ar-SA"/>
        </w:rPr>
        <w:t>19. （12分）</w:t>
      </w:r>
      <w:r>
        <w:rPr>
          <w:rStyle w:val="10"/>
          <w:rFonts w:hint="eastAsia" w:cs="Times New Roman" w:asciiTheme="minorEastAsia" w:hAnsiTheme="minorEastAsia" w:eastAsiaTheme="minorEastAsia"/>
          <w:sz w:val="21"/>
          <w:szCs w:val="21"/>
          <w:lang w:val="en-US" w:eastAsia="zh-CN" w:bidi="ar-SA"/>
        </w:rPr>
        <w:t>近代化是第一次工业革命之后的世界历史潮流。阅读下列材料，回答问题：</w:t>
      </w:r>
    </w:p>
    <w:p>
      <w:pPr>
        <w:pStyle w:val="21"/>
        <w:spacing w:line="400" w:lineRule="exact"/>
        <w:rPr>
          <w:rStyle w:val="10"/>
          <w:rFonts w:cs="宋体" w:asciiTheme="minorEastAsia" w:hAnsiTheme="minorEastAsia" w:eastAsiaTheme="minorEastAsia"/>
          <w:color w:val="000000" w:themeColor="text1"/>
          <w:sz w:val="21"/>
          <w:szCs w:val="21"/>
          <w:shd w:val="clear" w:color="auto" w:fill="FFFFFF"/>
          <w:lang w:val="en-US" w:eastAsia="zh-CN" w:bidi="ar-SA"/>
        </w:rPr>
      </w:pPr>
      <w:r>
        <w:rPr>
          <w:rStyle w:val="10"/>
          <w:rFonts w:hint="eastAsia" w:ascii="黑体" w:hAnsi="黑体" w:eastAsia="黑体" w:cs="宋体"/>
          <w:b/>
          <w:color w:val="000000" w:themeColor="text1"/>
          <w:sz w:val="21"/>
          <w:szCs w:val="21"/>
          <w:shd w:val="clear" w:color="auto" w:fill="FFFFFF"/>
          <w:lang w:val="en-US" w:eastAsia="zh-CN" w:bidi="ar-SA"/>
        </w:rPr>
        <w:t>材料一</w:t>
      </w:r>
      <w:r>
        <w:rPr>
          <w:rStyle w:val="10"/>
          <w:rFonts w:hint="eastAsia" w:ascii="楷体" w:hAnsi="楷体" w:eastAsia="楷体" w:cs="宋体"/>
          <w:color w:val="000000" w:themeColor="text1"/>
          <w:sz w:val="21"/>
          <w:szCs w:val="21"/>
          <w:shd w:val="clear" w:color="auto" w:fill="FFFFFF"/>
          <w:lang w:val="en-US" w:eastAsia="zh-CN" w:bidi="ar-SA"/>
        </w:rPr>
        <w:t>改革决定之所以非常复杂，就是因为它是官僚机构的改革方案。地主方案很简单，一切土地归地主。农民方案很简单，无须赎买，就得到全部土地，唯独专制制度的方案带有妥协性，错综复杂。没有政府的参加，这个方案就无法实现。……无论从哪一方面去研究1861年的改革，我们都可以发现，这是一条在所有可能向新制度发展的道路中最缓慢的道路。</w:t>
      </w:r>
    </w:p>
    <w:p>
      <w:pPr>
        <w:pStyle w:val="21"/>
        <w:spacing w:line="400" w:lineRule="exact"/>
        <w:jc w:val="right"/>
        <w:rPr>
          <w:rStyle w:val="10"/>
          <w:rFonts w:cs="宋体" w:asciiTheme="minorEastAsia" w:hAnsiTheme="minorEastAsia" w:eastAsiaTheme="minorEastAsia"/>
          <w:color w:val="000000" w:themeColor="text1"/>
          <w:sz w:val="21"/>
          <w:szCs w:val="21"/>
          <w:lang w:val="en-US" w:eastAsia="zh-CN" w:bidi="ar-SA"/>
        </w:rPr>
      </w:pPr>
      <w:r>
        <w:rPr>
          <w:rStyle w:val="10"/>
          <w:rFonts w:hint="eastAsia" w:cs="宋体" w:asciiTheme="minorEastAsia" w:hAnsiTheme="minorEastAsia" w:eastAsiaTheme="minorEastAsia"/>
          <w:color w:val="000000" w:themeColor="text1"/>
          <w:sz w:val="21"/>
          <w:szCs w:val="21"/>
          <w:shd w:val="clear" w:color="auto" w:fill="FFFFFF"/>
          <w:lang w:val="en-US" w:eastAsia="zh-CN" w:bidi="ar-SA"/>
        </w:rPr>
        <w:t>——摘编自波波夫《俄国一八六一年“伟大改革”的内幕》</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ascii="黑体" w:hAnsi="黑体" w:eastAsia="黑体" w:cs="Times New Roman"/>
          <w:b/>
          <w:sz w:val="21"/>
          <w:szCs w:val="21"/>
          <w:lang w:val="en-US" w:eastAsia="zh-CN" w:bidi="ar-SA"/>
        </w:rPr>
        <w:t>材料二</w:t>
      </w:r>
      <w:r>
        <w:rPr>
          <w:rStyle w:val="10"/>
          <w:rFonts w:hint="eastAsia" w:ascii="楷体" w:hAnsi="楷体" w:eastAsia="楷体" w:cs="Times New Roman"/>
          <w:sz w:val="21"/>
          <w:szCs w:val="21"/>
          <w:lang w:val="en-US" w:eastAsia="zh-CN" w:bidi="ar-SA"/>
        </w:rPr>
        <w:t xml:space="preserve"> 1861年产生了1905年。第一次“伟大的”资产阶级改革的农奴制性质……，使农民遭到了无限恶劣的和痛苦的折磨，但是它改变不了发展的方向，防止不了1905年的资产阶级革命。</w:t>
      </w:r>
    </w:p>
    <w:p>
      <w:pPr>
        <w:pStyle w:val="21"/>
        <w:spacing w:line="400" w:lineRule="exact"/>
        <w:jc w:val="right"/>
        <w:rPr>
          <w:rStyle w:val="10"/>
          <w:rFonts w:cs="微软雅黑" w:asciiTheme="minorEastAsia" w:hAnsiTheme="minorEastAsia" w:eastAsiaTheme="minorEastAsia"/>
          <w:color w:val="000000"/>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——摘编自《列宁全集》第二十卷《</w:t>
      </w:r>
      <w:r>
        <w:rPr>
          <w:rStyle w:val="10"/>
          <w:rFonts w:hint="eastAsia" w:cs="宋体" w:asciiTheme="minorEastAsia" w:hAnsiTheme="minorEastAsia" w:eastAsiaTheme="minorEastAsia"/>
          <w:color w:val="000000"/>
          <w:sz w:val="21"/>
          <w:szCs w:val="21"/>
          <w:lang w:val="en-US" w:eastAsia="zh-CN" w:bidi="ar-SA"/>
        </w:rPr>
        <w:t>“农民改革”和无产阶级——农民革命》</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请回答：</w:t>
      </w: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（1）根据材料一，结合所学知识，简要概括1861年“</w:t>
      </w:r>
      <w:r>
        <w:rPr>
          <w:rStyle w:val="10"/>
          <w:rFonts w:hint="eastAsia" w:ascii="楷体" w:hAnsi="楷体" w:eastAsia="楷体" w:cs="Times New Roman"/>
          <w:sz w:val="21"/>
          <w:szCs w:val="21"/>
          <w:lang w:val="en-US" w:eastAsia="zh-CN" w:bidi="ar-SA"/>
        </w:rPr>
        <w:t>专制制度</w:t>
      </w:r>
      <w:r>
        <w:rPr>
          <w:rStyle w:val="10"/>
          <w:rFonts w:hint="eastAsia" w:cs="Times New Roman" w:asciiTheme="minorEastAsia" w:hAnsiTheme="minorEastAsia" w:eastAsiaTheme="minorEastAsia"/>
          <w:sz w:val="21"/>
          <w:szCs w:val="21"/>
          <w:lang w:val="en-US" w:eastAsia="zh-CN" w:bidi="ar-SA"/>
        </w:rPr>
        <w:t>”的改革方案内容，并分析其对俄国近代化的影响。（7分）</w:t>
      </w: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p>
    <w:p>
      <w:pPr>
        <w:pStyle w:val="21"/>
        <w:spacing w:line="400" w:lineRule="exact"/>
        <w:rPr>
          <w:rStyle w:val="10"/>
          <w:rFonts w:cs="Times New Roman" w:asciiTheme="minorEastAsia" w:hAnsiTheme="minorEastAsia" w:eastAsiaTheme="minorEastAsia"/>
          <w:sz w:val="21"/>
          <w:szCs w:val="21"/>
          <w:lang w:val="en-US" w:eastAsia="zh-CN" w:bidi="ar-SA"/>
        </w:rPr>
      </w:pPr>
      <w:r>
        <w:rPr>
          <w:rStyle w:val="10"/>
          <w:rFonts w:hint="eastAsia" w:cs="Times New Roman" w:asciiTheme="minorEastAsia" w:hAnsiTheme="minorEastAsia" w:eastAsiaTheme="minorEastAsia"/>
          <w:sz w:val="21"/>
          <w:szCs w:val="21"/>
          <w:lang w:val="en-US" w:eastAsia="zh-CN" w:bidi="ar-SA"/>
        </w:rPr>
        <w:t>（2）材料二中列宁为什么说“</w:t>
      </w:r>
      <w:r>
        <w:rPr>
          <w:rStyle w:val="10"/>
          <w:rFonts w:hint="eastAsia" w:ascii="楷体" w:hAnsi="楷体" w:eastAsia="楷体" w:cs="Times New Roman"/>
          <w:sz w:val="21"/>
          <w:szCs w:val="21"/>
          <w:lang w:val="en-US" w:eastAsia="zh-CN" w:bidi="ar-SA"/>
        </w:rPr>
        <w:t>1861年产生了1905年</w:t>
      </w:r>
      <w:r>
        <w:rPr>
          <w:rStyle w:val="10"/>
          <w:rFonts w:hint="eastAsia" w:cs="Times New Roman" w:asciiTheme="minorEastAsia" w:hAnsiTheme="minorEastAsia" w:eastAsiaTheme="minorEastAsia"/>
          <w:sz w:val="21"/>
          <w:szCs w:val="21"/>
          <w:lang w:val="en-US" w:eastAsia="zh-CN" w:bidi="ar-SA"/>
        </w:rPr>
        <w:t>”？综合上述材料，概括俄国近代化的特点。（5分）</w:t>
      </w:r>
    </w:p>
    <w:p>
      <w:pPr>
        <w:pStyle w:val="21"/>
        <w:tabs>
          <w:tab w:val="left" w:pos="4153"/>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bookmarkStart w:id="0" w:name="_GoBack"/>
      <w:bookmarkEnd w:id="0"/>
    </w:p>
    <w:p>
      <w:pPr>
        <w:pStyle w:val="21"/>
        <w:jc w:val="center"/>
        <w:rPr>
          <w:rStyle w:val="10"/>
          <w:rFonts w:ascii="黑体" w:hAnsi="黑体" w:eastAsia="黑体" w:cs="黑体"/>
          <w:b/>
          <w:bCs/>
          <w:sz w:val="32"/>
          <w:szCs w:val="32"/>
          <w:lang w:val="en-US" w:eastAsia="zh-CN" w:bidi="ar-SA"/>
        </w:rPr>
      </w:pPr>
      <w:r>
        <w:rPr>
          <w:rStyle w:val="10"/>
          <w:rFonts w:hint="eastAsia" w:ascii="黑体" w:hAnsi="黑体" w:eastAsia="黑体" w:cs="黑体"/>
          <w:b/>
          <w:bCs/>
          <w:sz w:val="32"/>
          <w:szCs w:val="32"/>
          <w:lang w:val="en-US" w:eastAsia="zh-CN" w:bidi="ar-SA"/>
        </w:rPr>
        <w:t>2020-2021学年第一学期12月六校联合调研试题</w:t>
      </w:r>
    </w:p>
    <w:p>
      <w:pPr>
        <w:pStyle w:val="21"/>
        <w:jc w:val="center"/>
        <w:rPr>
          <w:rStyle w:val="10"/>
          <w:rFonts w:ascii="黑体" w:hAnsi="黑体" w:eastAsia="黑体" w:cs="黑体"/>
          <w:b/>
          <w:bCs/>
          <w:sz w:val="32"/>
          <w:szCs w:val="32"/>
          <w:lang w:val="en-US" w:eastAsia="zh-CN" w:bidi="ar-SA"/>
        </w:rPr>
      </w:pPr>
      <w:r>
        <w:rPr>
          <w:rStyle w:val="10"/>
          <w:rFonts w:hint="eastAsia" w:ascii="黑体" w:hAnsi="黑体" w:eastAsia="黑体" w:cs="黑体"/>
          <w:b/>
          <w:bCs/>
          <w:sz w:val="32"/>
          <w:szCs w:val="32"/>
          <w:lang w:val="en-US" w:eastAsia="zh-CN" w:bidi="ar-SA"/>
        </w:rPr>
        <w:t>高三历史参考答案及评分标准</w:t>
      </w:r>
    </w:p>
    <w:p>
      <w:pPr>
        <w:pStyle w:val="21"/>
        <w:ind w:left="472" w:hanging="472"/>
        <w:rPr>
          <w:rStyle w:val="10"/>
          <w:rFonts w:ascii="黑体" w:hAnsi="黑体" w:eastAsia="黑体" w:cs="黑体"/>
          <w:b/>
          <w:bCs/>
          <w:sz w:val="32"/>
          <w:szCs w:val="32"/>
          <w:lang w:val="en-US" w:eastAsia="zh-CN" w:bidi="ar-SA"/>
        </w:rPr>
      </w:pPr>
      <w:r>
        <w:rPr>
          <w:rStyle w:val="10"/>
          <w:rFonts w:ascii="黑体" w:hAnsi="黑体" w:eastAsia="黑体" w:cs="Times New Roman"/>
          <w:b/>
          <w:color w:val="000000" w:themeColor="text1"/>
          <w:sz w:val="24"/>
          <w:lang w:val="en-US" w:eastAsia="zh-CN" w:bidi="ar-SA"/>
        </w:rPr>
        <w:t>一、选择题：本题共</w:t>
      </w:r>
      <w:r>
        <w:rPr>
          <w:rStyle w:val="10"/>
          <w:rFonts w:hint="eastAsia" w:ascii="黑体" w:hAnsi="黑体" w:eastAsia="黑体" w:cs="Times New Roman"/>
          <w:b/>
          <w:color w:val="000000" w:themeColor="text1"/>
          <w:sz w:val="24"/>
          <w:lang w:val="en-US" w:eastAsia="zh-CN" w:bidi="ar-SA"/>
        </w:rPr>
        <w:t>15</w:t>
      </w:r>
      <w:r>
        <w:rPr>
          <w:rStyle w:val="10"/>
          <w:rFonts w:ascii="黑体" w:hAnsi="黑体" w:eastAsia="黑体" w:cs="Times New Roman"/>
          <w:b/>
          <w:color w:val="000000" w:themeColor="text1"/>
          <w:sz w:val="24"/>
          <w:lang w:val="en-US" w:eastAsia="zh-CN" w:bidi="ar-SA"/>
        </w:rPr>
        <w:t>小题，每小题</w:t>
      </w:r>
      <w:r>
        <w:rPr>
          <w:rStyle w:val="10"/>
          <w:rFonts w:hint="eastAsia" w:ascii="黑体" w:hAnsi="黑体" w:eastAsia="黑体" w:cs="Times New Roman"/>
          <w:b/>
          <w:color w:val="000000" w:themeColor="text1"/>
          <w:sz w:val="24"/>
          <w:lang w:val="en-US" w:eastAsia="zh-CN" w:bidi="ar-SA"/>
        </w:rPr>
        <w:t>3</w:t>
      </w:r>
      <w:r>
        <w:rPr>
          <w:rStyle w:val="10"/>
          <w:rFonts w:ascii="黑体" w:hAnsi="黑体" w:eastAsia="黑体" w:cs="Times New Roman"/>
          <w:b/>
          <w:color w:val="000000" w:themeColor="text1"/>
          <w:sz w:val="24"/>
          <w:lang w:val="en-US" w:eastAsia="zh-CN" w:bidi="ar-SA"/>
        </w:rPr>
        <w:t>分，共</w:t>
      </w:r>
      <w:r>
        <w:rPr>
          <w:rStyle w:val="10"/>
          <w:rFonts w:hint="eastAsia" w:ascii="黑体" w:hAnsi="黑体" w:eastAsia="黑体" w:cs="Times New Roman"/>
          <w:b/>
          <w:color w:val="000000" w:themeColor="text1"/>
          <w:sz w:val="24"/>
          <w:lang w:val="en-US" w:eastAsia="zh-CN" w:bidi="ar-SA"/>
        </w:rPr>
        <w:t>45</w:t>
      </w:r>
      <w:r>
        <w:rPr>
          <w:rStyle w:val="10"/>
          <w:rFonts w:ascii="黑体" w:hAnsi="黑体" w:eastAsia="黑体" w:cs="Times New Roman"/>
          <w:b/>
          <w:color w:val="000000" w:themeColor="text1"/>
          <w:sz w:val="24"/>
          <w:lang w:val="en-US" w:eastAsia="zh-CN" w:bidi="ar-SA"/>
        </w:rPr>
        <w:t>分。每小题只有一个选项符合题目要求。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539"/>
        <w:gridCol w:w="539"/>
        <w:gridCol w:w="539"/>
        <w:gridCol w:w="539"/>
        <w:gridCol w:w="539"/>
        <w:gridCol w:w="539"/>
        <w:gridCol w:w="539"/>
        <w:gridCol w:w="539"/>
        <w:gridCol w:w="539"/>
        <w:gridCol w:w="552"/>
        <w:gridCol w:w="552"/>
        <w:gridCol w:w="552"/>
        <w:gridCol w:w="553"/>
        <w:gridCol w:w="554"/>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1"/>
              <w:rPr>
                <w:rStyle w:val="10"/>
                <w:rFonts w:ascii="黑体" w:hAnsi="黑体" w:eastAsia="黑体" w:cs="Times New Roman"/>
                <w:b/>
                <w:color w:val="000000" w:themeColor="text1"/>
                <w:kern w:val="2"/>
                <w:lang w:val="en-US" w:eastAsia="zh-CN" w:bidi="ar-SA"/>
              </w:rPr>
            </w:pPr>
            <w:r>
              <w:rPr>
                <w:rStyle w:val="10"/>
                <w:rFonts w:hint="eastAsia" w:ascii="黑体" w:hAnsi="黑体" w:eastAsia="黑体" w:cs="Times New Roman"/>
                <w:b/>
                <w:color w:val="000000" w:themeColor="text1"/>
                <w:kern w:val="2"/>
                <w:lang w:val="en-US" w:eastAsia="zh-CN" w:bidi="ar-SA"/>
              </w:rPr>
              <w:t>题号</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2</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3</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4</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5</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6</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7</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8</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9</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10</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11</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12</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13</w:t>
            </w:r>
          </w:p>
        </w:tc>
        <w:tc>
          <w:tcPr>
            <w:tcW w:w="569"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14</w:t>
            </w:r>
          </w:p>
        </w:tc>
        <w:tc>
          <w:tcPr>
            <w:tcW w:w="569"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1"/>
              <w:rPr>
                <w:rStyle w:val="10"/>
                <w:rFonts w:ascii="黑体" w:hAnsi="黑体" w:eastAsia="黑体" w:cs="Times New Roman"/>
                <w:b/>
                <w:color w:val="000000" w:themeColor="text1"/>
                <w:kern w:val="2"/>
                <w:lang w:val="en-US" w:eastAsia="zh-CN" w:bidi="ar-SA"/>
              </w:rPr>
            </w:pPr>
            <w:r>
              <w:rPr>
                <w:rStyle w:val="10"/>
                <w:rFonts w:hint="eastAsia" w:ascii="黑体" w:hAnsi="黑体" w:eastAsia="黑体" w:cs="Times New Roman"/>
                <w:b/>
                <w:color w:val="000000" w:themeColor="text1"/>
                <w:kern w:val="2"/>
                <w:lang w:val="en-US" w:eastAsia="zh-CN" w:bidi="ar-SA"/>
              </w:rPr>
              <w:t>答案</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B</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B</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B</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C</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A</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C</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C</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C</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D</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A</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D</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A</w:t>
            </w:r>
          </w:p>
        </w:tc>
        <w:tc>
          <w:tcPr>
            <w:tcW w:w="568"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D</w:t>
            </w:r>
          </w:p>
        </w:tc>
        <w:tc>
          <w:tcPr>
            <w:tcW w:w="569"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B</w:t>
            </w:r>
          </w:p>
        </w:tc>
        <w:tc>
          <w:tcPr>
            <w:tcW w:w="569" w:type="dxa"/>
          </w:tcPr>
          <w:p>
            <w:pPr>
              <w:pStyle w:val="21"/>
              <w:rPr>
                <w:rStyle w:val="10"/>
                <w:rFonts w:cs="Times New Roman" w:asciiTheme="minorEastAsia" w:hAnsiTheme="minorEastAsia"/>
                <w:color w:val="000000" w:themeColor="text1"/>
                <w:kern w:val="2"/>
                <w:lang w:val="en-US" w:eastAsia="zh-CN" w:bidi="ar-SA"/>
              </w:rPr>
            </w:pPr>
            <w:r>
              <w:rPr>
                <w:rStyle w:val="10"/>
                <w:rFonts w:hint="eastAsia" w:cs="Times New Roman" w:asciiTheme="minorEastAsia" w:hAnsiTheme="minorEastAsia"/>
                <w:color w:val="000000" w:themeColor="text1"/>
                <w:kern w:val="2"/>
                <w:lang w:val="en-US" w:eastAsia="zh-CN" w:bidi="ar-SA"/>
              </w:rPr>
              <w:t>A</w:t>
            </w:r>
          </w:p>
        </w:tc>
      </w:tr>
    </w:tbl>
    <w:p>
      <w:pPr>
        <w:pStyle w:val="21"/>
        <w:rPr>
          <w:rStyle w:val="10"/>
          <w:rFonts w:hAnsi="黑体" w:eastAsia="黑体" w:cs="Times New Roman"/>
          <w:b/>
          <w:sz w:val="24"/>
          <w:lang w:val="en-US" w:eastAsia="zh-CN" w:bidi="ar-SA"/>
        </w:rPr>
      </w:pPr>
      <w:r>
        <w:rPr>
          <w:rStyle w:val="10"/>
          <w:rFonts w:hAnsi="黑体" w:eastAsia="黑体" w:cs="Times New Roman"/>
          <w:b/>
          <w:sz w:val="24"/>
          <w:lang w:val="en-US" w:eastAsia="zh-CN" w:bidi="ar-SA"/>
        </w:rPr>
        <w:t>二、非选择题：本大题</w:t>
      </w:r>
      <w:r>
        <w:rPr>
          <w:rStyle w:val="10"/>
          <w:rFonts w:hint="eastAsia" w:eastAsia="黑体" w:cs="Times New Roman"/>
          <w:b/>
          <w:sz w:val="24"/>
          <w:lang w:val="en-US" w:eastAsia="zh-CN" w:bidi="ar-SA"/>
        </w:rPr>
        <w:t>4</w:t>
      </w:r>
      <w:r>
        <w:rPr>
          <w:rStyle w:val="10"/>
          <w:rFonts w:hAnsi="黑体" w:eastAsia="黑体" w:cs="Times New Roman"/>
          <w:b/>
          <w:sz w:val="24"/>
          <w:lang w:val="en-US" w:eastAsia="zh-CN" w:bidi="ar-SA"/>
        </w:rPr>
        <w:t>题，共计</w:t>
      </w:r>
      <w:r>
        <w:rPr>
          <w:rStyle w:val="10"/>
          <w:rFonts w:eastAsia="黑体" w:cs="Times New Roman"/>
          <w:b/>
          <w:sz w:val="24"/>
          <w:lang w:val="en-US" w:eastAsia="zh-CN" w:bidi="ar-SA"/>
        </w:rPr>
        <w:t>55</w:t>
      </w:r>
      <w:r>
        <w:rPr>
          <w:rStyle w:val="10"/>
          <w:rFonts w:hAnsi="黑体" w:eastAsia="黑体" w:cs="Times New Roman"/>
          <w:b/>
          <w:sz w:val="24"/>
          <w:lang w:val="en-US" w:eastAsia="zh-CN" w:bidi="ar-SA"/>
        </w:rPr>
        <w:t>分。要求分析材料，根据设问要求回答问题。</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16．（13分）</w:t>
      </w:r>
    </w:p>
    <w:p>
      <w:pPr>
        <w:pStyle w:val="21"/>
        <w:rPr>
          <w:rStyle w:val="10"/>
          <w:rFonts w:cs="宋体" w:asciiTheme="minorEastAsia" w:hAnsiTheme="minorEastAsia"/>
          <w:color w:val="000000" w:themeColor="text1"/>
          <w:szCs w:val="21"/>
          <w:shd w:val="clear" w:color="auto" w:fill="FFFFFF"/>
          <w:lang w:val="en-US" w:eastAsia="zh-CN" w:bidi="ar-SA"/>
        </w:rPr>
      </w:pPr>
      <w:r>
        <w:rPr>
          <w:rStyle w:val="10"/>
          <w:rFonts w:hint="eastAsia" w:cs="Times New Roman" w:asciiTheme="minorEastAsia" w:hAnsiTheme="minorEastAsia"/>
          <w:color w:val="000000" w:themeColor="text1"/>
          <w:lang w:val="en-US" w:eastAsia="zh-CN" w:bidi="ar-SA"/>
        </w:rPr>
        <w:t>（1）职能变化：由军事职能为主向经济职能为主转变。（2分）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（2）方向变化：图一主要是东西方向；图二为东南、西北方向；图三为南北方向。（3分）</w:t>
      </w:r>
    </w:p>
    <w:p>
      <w:pPr>
        <w:pStyle w:val="21"/>
        <w:rPr>
          <w:rStyle w:val="10"/>
          <w:rFonts w:cs="宋体" w:asciiTheme="minorEastAsia" w:hAnsiTheme="minorEastAsia"/>
          <w:color w:val="000000" w:themeColor="text1"/>
          <w:szCs w:val="21"/>
          <w:lang w:val="en-US" w:eastAsia="zh-CN" w:bidi="ar-SA"/>
        </w:rPr>
      </w:pPr>
      <w:r>
        <w:rPr>
          <w:rStyle w:val="10"/>
          <w:rFonts w:hint="eastAsia" w:cs="Times New Roman" w:asciiTheme="minorEastAsia" w:hAnsiTheme="minorEastAsia"/>
          <w:color w:val="000000" w:themeColor="text1"/>
          <w:lang w:val="en-US" w:eastAsia="zh-CN" w:bidi="ar-SA"/>
        </w:rPr>
        <w:t>根本原因：经济重心的南移。（2分）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（3）新影响：漕运成为封建王朝束缚经济发达地区的羁绊；成为封建王朝调控区域社会的政治手段；客观上引发了区域经济格局的变动。（1点2分，共6分）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17.（15分）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（1）作者认为新文化运动是辛亥革命在思想文化领域的继续。（或对辛亥革命的发展、补课）（2分）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（2）论点：（1分）新文化运动是近代中国一次彻底的思想解放运动。</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论据：</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背景：（1分）辛亥革命后，袁世凯为复辟帝制，在思想文化领域掀起尊孔复古逆流；为反对袁世凯复辟帝制，维护资产阶级民主共和政体。</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内容：（6分）提倡民主、科学，反对专制、愚昧、迷信；提倡新道德，反对旧道德；提倡新文学，反对旧文学。（每点2分，3点共6分）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影响：（4分）彻底批判了儒家思想，动摇了封建思想的统治地位；民众受到民主、科学的洗礼；后期宣传社会主义，为马克思主义在中国的传播奠定了基础。（“动摇封建思想统治地位”2分，另两点各1分）</w:t>
      </w:r>
    </w:p>
    <w:p>
      <w:pPr>
        <w:pStyle w:val="21"/>
        <w:ind w:firstLine="440"/>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论证：（1分）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18.（15分）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（1）原因：战后欧洲衰落；苏联的威胁；美国的控制（3分）；为了争取在成员国之间逐步实现商品、资本、劳力的自由流动，以促进经济的发展。（2分）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（2）怎样取得联合：成立了欧洲煤钢共同体、欧洲原子能共同体和欧洲经济共同体（3分）。</w:t>
      </w:r>
    </w:p>
    <w:p>
      <w:pPr>
        <w:pStyle w:val="21"/>
        <w:rPr>
          <w:rStyle w:val="10"/>
          <w:rFonts w:cs="宋体" w:asciiTheme="minorEastAsia" w:hAnsiTheme="minorEastAsia"/>
          <w:color w:val="000000" w:themeColor="text1"/>
          <w:szCs w:val="21"/>
          <w:lang w:val="en-US" w:eastAsia="zh-CN" w:bidi="ar-SA"/>
        </w:rPr>
      </w:pPr>
      <w:r>
        <w:rPr>
          <w:rStyle w:val="10"/>
          <w:rFonts w:hint="eastAsia" w:cs="宋体" w:asciiTheme="minorEastAsia" w:hAnsiTheme="minorEastAsia"/>
          <w:color w:val="000000" w:themeColor="text1"/>
          <w:szCs w:val="21"/>
          <w:lang w:val="en-US" w:eastAsia="zh-CN" w:bidi="ar-SA"/>
        </w:rPr>
        <w:t>影响：增强了欧洲的经济实力；（2分）对外“用一个声音说话”或加强了欧洲政治上的联合；（1分）标志着美苏两极格局之下世界政治格局多极化趋势的开始出现；（2分）冲击着美苏两极格局（2分）。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19.（12分）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（1）内容：农奴获得人身自由；土地仍然属于地主所有；农民可以赎买份地；农民要支付高额赎金；解放后的农奴受到村社的管理。（1点1分，任答4点得4分）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影响：积极：废除了农奴制；使俄国进入资本主义社会；促进了俄国资本主义的发展；（1点1分，任答2点得2分）消极：巨额赎金加剧了农民的贫困，妨碍了国内市场的扩大；村社对农民的控制，限制了劳动力的自由流动；贵族地主大土地所有制阻碍了农村资本主义的发展。（任答1点得1分，共1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（2）原因：1861年改革保留了沙皇专制统治（封建残余）；严重阻碍了俄国近代化进程。（1点1分，共2分）</w:t>
      </w:r>
    </w:p>
    <w:p>
      <w:pPr>
        <w:pStyle w:val="21"/>
        <w:rPr>
          <w:rStyle w:val="10"/>
          <w:rFonts w:cs="Times New Roman" w:asciiTheme="minorEastAsia" w:hAnsiTheme="minorEastAsia"/>
          <w:color w:val="000000" w:themeColor="text1"/>
          <w:lang w:val="en-US" w:eastAsia="zh-CN" w:bidi="ar-SA"/>
        </w:rPr>
      </w:pPr>
      <w:r>
        <w:rPr>
          <w:rStyle w:val="10"/>
          <w:rFonts w:hint="eastAsia" w:cs="Times New Roman" w:asciiTheme="minorEastAsia" w:hAnsiTheme="minorEastAsia"/>
          <w:color w:val="000000" w:themeColor="text1"/>
          <w:lang w:val="en-US" w:eastAsia="zh-CN" w:bidi="ar-SA"/>
        </w:rPr>
        <w:t>特点：俄国近代化具有任务的艰巨性、道路的多样化和曲折性的特点。（如答复杂性、缓慢性也可）（3分）</w:t>
      </w:r>
    </w:p>
    <w:p>
      <w:pPr>
        <w:pStyle w:val="21"/>
        <w:rPr>
          <w:rStyle w:val="10"/>
          <w:rFonts w:cs="Times New Roman" w:asciiTheme="minorEastAsia" w:hAnsiTheme="minorEastAsia"/>
          <w:color w:val="000000" w:themeColor="text1"/>
          <w:lang w:val="en-US" w:eastAsia="zh-CN" w:bidi="ar-SA"/>
        </w:rPr>
      </w:pPr>
    </w:p>
    <w:p>
      <w:pPr>
        <w:pStyle w:val="21"/>
        <w:tabs>
          <w:tab w:val="left" w:pos="4153"/>
        </w:tabs>
        <w:spacing w:line="400" w:lineRule="exact"/>
        <w:textAlignment w:val="center"/>
        <w:rPr>
          <w:rStyle w:val="10"/>
          <w:rFonts w:cs="Times New Roman" w:asciiTheme="minorEastAsia" w:hAnsiTheme="minorEastAsia" w:eastAsiaTheme="minorEastAsia"/>
          <w:color w:val="000000" w:themeColor="text1"/>
          <w:sz w:val="21"/>
          <w:szCs w:val="21"/>
          <w:lang w:val="en-US" w:eastAsia="zh-CN" w:bidi="ar-SA"/>
        </w:rPr>
      </w:pP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996057"/>
    <w:multiLevelType w:val="singleLevel"/>
    <w:tmpl w:val="7B996057"/>
    <w:lvl w:ilvl="0" w:tentative="0">
      <w:start w:val="1"/>
      <w:numFmt w:val="decimal"/>
      <w:suff w:val="nothing"/>
      <w:lvlText w:val="（%1）"/>
      <w:lvlJc w:val="left"/>
    </w:lvl>
  </w:abstractNum>
  <w:abstractNum w:abstractNumId="1">
    <w:nsid w:val="7B996058"/>
    <w:multiLevelType w:val="multilevel"/>
    <w:tmpl w:val="7B996058"/>
    <w:lvl w:ilvl="0" w:tentative="0">
      <w:start w:val="1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CF22B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qFormat/>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2">
    <w:name w:val="List Paragraph"/>
    <w:basedOn w:val="21"/>
    <w:unhideWhenUsed/>
    <w:qFormat/>
    <w:uiPriority w:val="99"/>
    <w:pPr>
      <w:ind w:firstLine="420"/>
    </w:pPr>
  </w:style>
  <w:style w:type="table" w:customStyle="1" w:styleId="23">
    <w:name w:val="Table Grid"/>
    <w:basedOn w:val="8"/>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中国最大的高考网站</Manager>
  <Company>www.ks5u.com</Company>
  <Pages>1</Pages>
  <Words>2</Words>
  <Characters>12</Characters>
  <Lines>1</Lines>
  <Paragraphs>1</Paragraphs>
  <TotalTime>11</TotalTime>
  <ScaleCrop>false</ScaleCrop>
  <LinksUpToDate>false</LinksUpToDate>
  <CharactersWithSpaces>13</CharactersWithSpaces>
  <HyperlinkBase>http://www.ks5u.com</HyperlinkBase>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Administrator</cp:lastModifiedBy>
  <dcterms:modified xsi:type="dcterms:W3CDTF">2020-12-23T08:42:44Z</dcterms:modified>
  <dc:subject>您身边的高考专家</dc:subject>
  <dc:title>高考资源网</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2052-11.1.0.10132</vt:lpwstr>
  </property>
</Properties>
</file>