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12039600</wp:posOffset>
            </wp:positionV>
            <wp:extent cx="419100" cy="431800"/>
            <wp:effectExtent l="0" t="0" r="0" b="6350"/>
            <wp:wrapNone/>
            <wp:docPr id="100098" name="图片 10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8" name="图片 1000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2020年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普通高等学校招生全国统一考试（江苏卷）</w:t>
      </w:r>
    </w:p>
    <w:p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化学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可能用到的相对原子质量：H 1  C 12  N 14  O 16  Na 23  Mg 24  Al 27  Cl 35.5  K 39  Ca 40  Fe 56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Cu 64  Zn 65  Br 80  Ag 108  I l27</w:t>
      </w:r>
    </w:p>
    <w:p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选择题</w:t>
      </w:r>
    </w:p>
    <w:p>
      <w:pPr>
        <w:spacing w:line="360" w:lineRule="auto"/>
        <w:contextualSpacing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单项选择题：本题包括10小题，每小题2分，共计20分。每小题只有一个选项符合题意。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打赢蓝天保卫战，提高空气质量。下列物质不属于空气污染物的是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A．PM2. 5         B．O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    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C．SO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         D．NO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反应</w:t>
      </w:r>
      <w:r>
        <w:rPr>
          <w:rFonts w:ascii="Times New Roman" w:hAnsi="Times New Roman"/>
          <w:position w:val="-12"/>
        </w:rPr>
        <w:object>
          <v:shape id="_x0000_i1025" o:spt="75" type="#_x0000_t75" style="height:16.9pt;width:12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可用于氯气管道的检漏。下列表示相关微粒的化学用语正确的是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A．中子数为9的氮原子：</w:t>
      </w:r>
      <w:r>
        <w:rPr>
          <w:rFonts w:ascii="Times New Roman" w:hAnsi="Times New Roman"/>
          <w:position w:val="-10"/>
        </w:rPr>
        <w:object>
          <v:shape id="_x0000_i1026" o:spt="75" type="#_x0000_t75" style="height:18.55pt;width:18.5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>B．N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分子的电子式：</w:t>
      </w:r>
      <w:r>
        <w:rPr>
          <w:rFonts w:ascii="Times New Roman" w:hAnsi="Times New Roman"/>
          <w:position w:val="-6"/>
        </w:rPr>
        <w:object>
          <v:shape id="_x0000_i1027" o:spt="75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分子的结构式：Cl—Cl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>D．Cl</w:t>
      </w:r>
      <w:r>
        <w:rPr>
          <w:rFonts w:ascii="Times New Roman" w:hAnsi="Times New Roman"/>
          <w:vertAlign w:val="superscript"/>
        </w:rPr>
        <w:t>−</w:t>
      </w:r>
      <w:r>
        <w:rPr>
          <w:rFonts w:ascii="Times New Roman" w:hAnsi="Times New Roman"/>
        </w:rPr>
        <w:t>的结构示意图：</w:t>
      </w:r>
      <w:r>
        <w:rPr>
          <w:rFonts w:ascii="Times New Roman" w:hAnsi="Times New Roman"/>
        </w:rPr>
        <w:drawing>
          <wp:inline distT="0" distB="0" distL="0" distR="0">
            <wp:extent cx="568325" cy="436245"/>
            <wp:effectExtent l="0" t="0" r="317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042" cy="43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下列有关物质的性质与用途具有对应关系的是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A．铝的金属活泼性强，可用于制作铝金属制品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B．氧化铝熔点高，可用作电解冶炼铝的原料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C．氢氧化铝受热分解，可用于中和过多的胃酸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D．明矾溶于水并水解形成胶体，可用于净水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常温下，下列各组离子在指定溶液中能大量共存的是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28" o:spt="75" type="#_x0000_t75" style="height:14.2pt;width:57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/>
        </w:rPr>
        <w:t>氨水溶液：Na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、K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、OH</w:t>
      </w:r>
      <w:r>
        <w:rPr>
          <w:rFonts w:ascii="Times New Roman" w:hAnsi="Times New Roman"/>
          <w:vertAlign w:val="superscript"/>
        </w:rPr>
        <w:t>−</w:t>
      </w:r>
      <w:r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29" o:spt="75" type="#_x0000_t75" style="height:18.55pt;width:2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30" o:spt="75" type="#_x0000_t75" style="height:14.2pt;width:57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/>
        </w:rPr>
        <w:t>盐酸溶液：Na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、K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1" o:spt="75" type="#_x0000_t75" style="height:18.55pt;width:24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2" o:spt="75" type="#_x0000_t75" style="height:18.55pt;width:29.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33" o:spt="75" type="#_x0000_t75" style="height:14.2pt;width:57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</w:rPr>
        <w:t>KMnO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溶液：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4" o:spt="75" type="#_x0000_t75" style="height:18.55pt;width:24.5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/>
        </w:rPr>
        <w:t>、Na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5" o:spt="75" type="#_x0000_t75" style="height:18.55pt;width:2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/>
        </w:rPr>
        <w:t>、I</w:t>
      </w:r>
      <w:r>
        <w:rPr>
          <w:rFonts w:ascii="Times New Roman" w:hAnsi="Times New Roman"/>
          <w:vertAlign w:val="superscript"/>
        </w:rPr>
        <w:t>−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36" o:spt="75" type="#_x0000_t75" style="height:14.2pt;width:57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Times New Roman" w:hAnsi="Times New Roman"/>
        </w:rPr>
        <w:t>AgNO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溶液：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7" o:spt="75" type="#_x0000_t75" style="height:18.55pt;width:24.5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ascii="Times New Roman" w:hAnsi="Times New Roman"/>
        </w:rPr>
        <w:t>、Mg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、Cl</w:t>
      </w:r>
      <w:r>
        <w:rPr>
          <w:rFonts w:ascii="Times New Roman" w:hAnsi="Times New Roman" w:eastAsia="MS Mincho"/>
          <w:vertAlign w:val="superscript"/>
        </w:rPr>
        <w:t>−</w:t>
      </w:r>
      <w:r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38" o:spt="75" type="#_x0000_t75" style="height:18.55pt;width:24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7">
            <o:LockedField>false</o:LockedField>
          </o:OLEObject>
        </w:object>
      </w:r>
    </w:p>
    <w:p>
      <w:pPr>
        <w:spacing w:line="360" w:lineRule="auto"/>
        <w:ind w:left="315" w:hanging="315" w:hangingChars="150"/>
        <w:contextualSpacing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5</w:t>
      </w:r>
      <w:r>
        <w:rPr>
          <w:rFonts w:ascii="Times New Roman" w:hAnsi="Times New Roman"/>
          <w:spacing w:val="-4"/>
          <w:kern w:val="0"/>
        </w:rPr>
        <w:t>．</w:t>
      </w:r>
      <w:r>
        <w:rPr>
          <w:rFonts w:ascii="Times New Roman" w:hAnsi="Times New Roman"/>
          <w:spacing w:val="-4"/>
        </w:rPr>
        <w:t>实验室以CaCO</w:t>
      </w:r>
      <w:r>
        <w:rPr>
          <w:rFonts w:ascii="Times New Roman" w:hAnsi="Times New Roman"/>
          <w:spacing w:val="-4"/>
          <w:vertAlign w:val="subscript"/>
        </w:rPr>
        <w:t>3</w:t>
      </w:r>
      <w:r>
        <w:rPr>
          <w:rFonts w:ascii="Times New Roman" w:hAnsi="Times New Roman"/>
          <w:spacing w:val="-4"/>
        </w:rPr>
        <w:t>为原料，制备CO</w:t>
      </w:r>
      <w:r>
        <w:rPr>
          <w:rFonts w:ascii="Times New Roman" w:hAnsi="Times New Roman"/>
          <w:spacing w:val="-4"/>
          <w:vertAlign w:val="subscript"/>
        </w:rPr>
        <w:t>2</w:t>
      </w:r>
      <w:r>
        <w:rPr>
          <w:rFonts w:ascii="Times New Roman" w:hAnsi="Times New Roman"/>
          <w:spacing w:val="-4"/>
        </w:rPr>
        <w:t>并获得CaCl</w:t>
      </w:r>
      <w:r>
        <w:rPr>
          <w:rFonts w:ascii="Times New Roman" w:hAnsi="Times New Roman"/>
          <w:spacing w:val="-4"/>
          <w:vertAlign w:val="subscript"/>
        </w:rPr>
        <w:t>2</w:t>
      </w:r>
      <w:r>
        <w:rPr>
          <w:rFonts w:ascii="Times New Roman" w:hAnsi="Times New Roman"/>
          <w:spacing w:val="-4"/>
        </w:rPr>
        <w:t>·6H</w:t>
      </w:r>
      <w:r>
        <w:rPr>
          <w:rFonts w:ascii="Times New Roman" w:hAnsi="Times New Roman"/>
          <w:spacing w:val="-4"/>
          <w:vertAlign w:val="subscript"/>
        </w:rPr>
        <w:t>2</w:t>
      </w:r>
      <w:r>
        <w:rPr>
          <w:rFonts w:ascii="Times New Roman" w:hAnsi="Times New Roman"/>
          <w:spacing w:val="-4"/>
        </w:rPr>
        <w:t>O晶体。下列图示装置和原理</w:t>
      </w:r>
      <w:r>
        <w:rPr>
          <w:rFonts w:ascii="Times New Roman" w:hAnsi="Times New Roman"/>
          <w:spacing w:val="-4"/>
          <w:em w:val="dot"/>
        </w:rPr>
        <w:t>不能</w:t>
      </w:r>
      <w:r>
        <w:rPr>
          <w:rFonts w:ascii="Times New Roman" w:hAnsi="Times New Roman"/>
          <w:spacing w:val="-4"/>
        </w:rPr>
        <w:t>达到实验目的的是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A．制备CO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drawing>
          <wp:inline distT="0" distB="0" distL="0" distR="0">
            <wp:extent cx="942975" cy="1260475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45593" cy="126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vertAlign w:val="subscript"/>
        </w:rPr>
        <w:t xml:space="preserve"> </w:t>
      </w:r>
      <w:r>
        <w:rPr>
          <w:rFonts w:hint="eastAsia" w:ascii="Times New Roman" w:hAnsi="Times New Roman"/>
        </w:rPr>
        <w:t xml:space="preserve">          </w:t>
      </w:r>
      <w:r>
        <w:rPr>
          <w:rFonts w:ascii="Times New Roman" w:hAnsi="Times New Roman"/>
        </w:rPr>
        <w:t>B．收集CO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drawing>
          <wp:inline distT="0" distB="0" distL="0" distR="0">
            <wp:extent cx="952500" cy="112204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5052" cy="112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C．滤去CaCO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drawing>
          <wp:inline distT="0" distB="0" distL="0" distR="0">
            <wp:extent cx="620395" cy="1238250"/>
            <wp:effectExtent l="0" t="0" r="825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1706" cy="123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vertAlign w:val="subscript"/>
        </w:rPr>
        <w:t xml:space="preserve"> </w:t>
      </w:r>
      <w:r>
        <w:rPr>
          <w:rFonts w:hint="eastAsia" w:ascii="Times New Roman" w:hAnsi="Times New Roman"/>
        </w:rPr>
        <w:t xml:space="preserve">              </w:t>
      </w:r>
      <w:r>
        <w:rPr>
          <w:rFonts w:ascii="Times New Roman" w:hAnsi="Times New Roman"/>
        </w:rPr>
        <w:t>D．制得CaCl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﹒6H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drawing>
          <wp:inline distT="0" distB="0" distL="0" distR="0">
            <wp:extent cx="675640" cy="1274445"/>
            <wp:effectExtent l="0" t="0" r="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8924" cy="12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下列有关化学反应的叙述正确的是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A．室温下，Na在空气中反应生成Na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B．室温下，Al与4.0 mol·L</w:t>
      </w:r>
      <w:r>
        <w:rPr>
          <w:rFonts w:ascii="Times New Roman" w:hAnsi="Times New Roman"/>
          <w:vertAlign w:val="superscript"/>
        </w:rPr>
        <w:t>−1</w:t>
      </w:r>
      <w:r>
        <w:rPr>
          <w:rFonts w:ascii="Times New Roman" w:hAnsi="Times New Roman"/>
        </w:rPr>
        <w:t>NaOH溶液反应生成NaAlO</w:t>
      </w:r>
      <w:r>
        <w:rPr>
          <w:rFonts w:ascii="Times New Roman" w:hAnsi="Times New Roman"/>
          <w:vertAlign w:val="subscript"/>
        </w:rPr>
        <w:t>2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C．室温下，Cu与浓HNO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反应放出NO气体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D．室温下，Fe与浓H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反应生成FeSO</w:t>
      </w:r>
      <w:r>
        <w:rPr>
          <w:rFonts w:ascii="Times New Roman" w:hAnsi="Times New Roman"/>
          <w:vertAlign w:val="subscript"/>
        </w:rPr>
        <w:t>4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下列指定反应的离子方程式正确的是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通入水中制氯水：</w:t>
      </w:r>
      <w:r>
        <w:rPr>
          <w:rFonts w:ascii="Times New Roman" w:hAnsi="Times New Roman"/>
          <w:position w:val="-10"/>
        </w:rPr>
        <w:object>
          <v:shape id="_x0000_i1039" o:spt="75" type="#_x0000_t75" style="height:19.65pt;width:136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通入水中制硝酸：</w:t>
      </w:r>
      <w:r>
        <w:rPr>
          <w:rFonts w:ascii="Times New Roman" w:hAnsi="Times New Roman"/>
          <w:position w:val="-10"/>
        </w:rPr>
        <w:object>
          <v:shape id="_x0000_i1040" o:spt="75" type="#_x0000_t75" style="height:19.65pt;width:135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41" o:spt="75" type="#_x0000_t75" style="height:14.2pt;width:57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/>
        </w:rPr>
        <w:t>NaAlO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溶液中通入过量CO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>
          <v:shape id="_x0000_i1042" o:spt="75" type="#_x0000_t75" style="height:19.65pt;width:172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</w:rPr>
        <w:object>
          <v:shape id="_x0000_i1043" o:spt="75" type="#_x0000_t75" style="height:14.2pt;width:57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/>
        </w:rPr>
        <w:t>AgNO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溶液中加入过量浓氨水：</w:t>
      </w:r>
      <w:r>
        <w:rPr>
          <w:rFonts w:ascii="Times New Roman" w:hAnsi="Times New Roman"/>
          <w:position w:val="-10"/>
        </w:rPr>
        <w:object>
          <v:shape id="_x0000_i1044" o:spt="75" type="#_x0000_t75" style="height:19.65pt;width:148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反应</w:t>
      </w:r>
      <w:r>
        <w:rPr>
          <w:rFonts w:ascii="Times New Roman" w:hAnsi="Times New Roman"/>
          <w:position w:val="-12"/>
        </w:rPr>
        <w:object>
          <v:shape id="_x0000_i1045" o:spt="75" alt="eqWmf183GmgAAAAAAAOAWQAIACQAAAACxSgEACQAAA3UCAAACABgBAAAAAAUAAAACAQEAAAAFAAAAAQL/&#10;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" type="#_x0000_t75" style="height:21.8pt;width:148.3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/>
        </w:rPr>
        <w:t>可用于纯硅的制备。下列有关该反应的说法正确的是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A．该反应</w:t>
      </w:r>
      <w:r>
        <w:rPr>
          <w:rFonts w:ascii="Times New Roman" w:hAnsi="Times New Roman" w:eastAsia="楷体"/>
          <w:kern w:val="0"/>
          <w:szCs w:val="21"/>
        </w:rPr>
        <w:t>Δ</w:t>
      </w:r>
      <w:r>
        <w:rPr>
          <w:rFonts w:ascii="Times New Roman" w:hAnsi="Times New Roman" w:eastAsia="楷体"/>
          <w:i/>
          <w:kern w:val="0"/>
          <w:szCs w:val="21"/>
        </w:rPr>
        <w:t>H</w:t>
      </w:r>
      <w:r>
        <w:rPr>
          <w:rFonts w:ascii="Times New Roman" w:hAnsi="Times New Roman" w:eastAsia="楷体"/>
          <w:kern w:val="0"/>
          <w:szCs w:val="21"/>
        </w:rPr>
        <w:t>&gt;0</w:t>
      </w:r>
      <w:r>
        <w:rPr>
          <w:rFonts w:ascii="Times New Roman" w:hAnsi="Times New Roman"/>
        </w:rPr>
        <w:t>、</w:t>
      </w:r>
      <w:r>
        <w:rPr>
          <w:rFonts w:ascii="Times New Roman" w:hAnsi="Times New Roman" w:eastAsia="楷体"/>
          <w:kern w:val="0"/>
          <w:szCs w:val="21"/>
        </w:rPr>
        <w:t>Δ</w:t>
      </w:r>
      <w:r>
        <w:rPr>
          <w:rFonts w:ascii="Times New Roman" w:hAnsi="Times New Roman" w:eastAsia="楷体"/>
          <w:i/>
          <w:kern w:val="0"/>
          <w:szCs w:val="21"/>
        </w:rPr>
        <w:t>S</w:t>
      </w:r>
      <w:r>
        <w:rPr>
          <w:rFonts w:ascii="Times New Roman" w:hAnsi="Times New Roman" w:eastAsia="楷体"/>
          <w:kern w:val="0"/>
          <w:szCs w:val="21"/>
        </w:rPr>
        <w:t>&lt;0</w: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B．该反应的平衡常数</w:t>
      </w:r>
      <w:r>
        <w:rPr>
          <w:rFonts w:ascii="Times New Roman" w:hAnsi="Times New Roman"/>
          <w:position w:val="-30"/>
        </w:rPr>
        <w:object>
          <v:shape id="_x0000_i1046" o:spt="75" type="#_x0000_t75" style="height:33.8pt;width:108.5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C．高温下反应每生成1 mol si需消耗2</w:t>
      </w:r>
      <w:r>
        <w:rPr>
          <w:rFonts w:ascii="Times New Roman" w:hAnsi="Times New Roman" w:eastAsia="楷体"/>
          <w:kern w:val="0"/>
          <w:szCs w:val="21"/>
        </w:rPr>
        <w:t>×</w:t>
      </w:r>
      <w:r>
        <w:rPr>
          <w:rFonts w:ascii="Times New Roman" w:hAnsi="Times New Roman"/>
        </w:rPr>
        <w:t>22.4 L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D．用E表示键能，该反应</w:t>
      </w:r>
      <w:r>
        <w:rPr>
          <w:rFonts w:ascii="Times New Roman" w:hAnsi="Times New Roman"/>
          <w:position w:val="-10"/>
        </w:rPr>
        <w:object>
          <v:shape id="_x0000_i1047" o:spt="75" type="#_x0000_t75" style="height:14.2pt;width:21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阅读下列资料，完成9~10题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海水晒盐后精制得到NaCl，氯碱工业电解饱和NaCl溶液得到Cl</w:t>
      </w:r>
      <w:r>
        <w:rPr>
          <w:rFonts w:ascii="Times New Roman" w:hAnsi="Times New Roman" w:eastAsia="楷体"/>
          <w:vertAlign w:val="subscript"/>
        </w:rPr>
        <w:t>2</w:t>
      </w:r>
      <w:r>
        <w:rPr>
          <w:rFonts w:ascii="Times New Roman" w:hAnsi="Times New Roman" w:eastAsia="楷体"/>
        </w:rPr>
        <w:t>和NaOH，以NaCl、NH</w:t>
      </w:r>
      <w:r>
        <w:rPr>
          <w:rFonts w:ascii="Times New Roman" w:hAnsi="Times New Roman" w:eastAsia="楷体"/>
          <w:vertAlign w:val="subscript"/>
        </w:rPr>
        <w:t>3</w:t>
      </w:r>
      <w:r>
        <w:rPr>
          <w:rFonts w:ascii="Times New Roman" w:hAnsi="Times New Roman" w:eastAsia="楷体"/>
        </w:rPr>
        <w:t>、CO</w:t>
      </w:r>
      <w:r>
        <w:rPr>
          <w:rFonts w:ascii="Times New Roman" w:hAnsi="Times New Roman" w:eastAsia="楷体"/>
          <w:vertAlign w:val="subscript"/>
        </w:rPr>
        <w:t>2</w:t>
      </w:r>
      <w:r>
        <w:rPr>
          <w:rFonts w:ascii="Times New Roman" w:hAnsi="Times New Roman" w:eastAsia="楷体"/>
        </w:rPr>
        <w:t>等为原料可得到 NaHCO</w:t>
      </w:r>
      <w:r>
        <w:rPr>
          <w:rFonts w:ascii="Times New Roman" w:hAnsi="Times New Roman" w:eastAsia="楷体"/>
          <w:vertAlign w:val="subscript"/>
        </w:rPr>
        <w:t>3</w:t>
      </w:r>
      <w:r>
        <w:rPr>
          <w:rFonts w:ascii="Times New Roman" w:hAnsi="Times New Roman" w:eastAsia="楷体"/>
        </w:rPr>
        <w:t>；向海水晒盐得到的卤水中通Cl</w:t>
      </w:r>
      <w:r>
        <w:rPr>
          <w:rFonts w:ascii="Times New Roman" w:hAnsi="Times New Roman" w:eastAsia="楷体"/>
          <w:vertAlign w:val="subscript"/>
        </w:rPr>
        <w:t>2</w:t>
      </w:r>
      <w:r>
        <w:rPr>
          <w:rFonts w:ascii="Times New Roman" w:hAnsi="Times New Roman" w:eastAsia="楷体"/>
        </w:rPr>
        <w:t>可制溴；从海水中还能提取镁。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下列关于Na、Mg、Cl、Br元素及其化合物的说法正确的是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A．NaOH的碱性比Mg(OH)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的强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得到电子的能力比Br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的弱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C．原子半径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>
          <v:shape id="_x0000_i1048" o:spt="75" type="#_x0000_t75" style="height:14.2pt;width:151.6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D．原子的最外层电子数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>
          <v:shape id="_x0000_i1049" o:spt="75" type="#_x0000_t75" style="height:14.2pt;width:150.5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下列选项所示的物质间转化均能实现的是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0"/>
        </w:rPr>
        <w:object>
          <v:shape id="_x0000_i1050" o:spt="75" type="#_x0000_t75" style="height:18.55pt;width:198.5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0"/>
        </w:rPr>
        <w:object>
          <v:shape id="_x0000_i1051" o:spt="75" type="#_x0000_t75" style="height:18.55pt;width:223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10"/>
        </w:rPr>
        <w:object>
          <v:shape id="_x0000_i1052" o:spt="75" type="#_x0000_t75" style="height:19.65pt;width:194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ind w:firstLine="315" w:firstLineChars="1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10"/>
        </w:rPr>
        <w:object>
          <v:shape id="_x0000_i1053" o:spt="75" type="#_x0000_t75" style="height:18.55pt;width:208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</w:p>
    <w:p>
      <w:pPr>
        <w:spacing w:line="360" w:lineRule="auto"/>
        <w:contextualSpacing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不定项选择题：本题包括5小题，每小题4分，共计20分。每小题只有一个或两个选项符合题意。若正确答案只包括一个选项，多选时，该小题得0分；若正确答案包括两个选项，只选一个且正确的得2分，选两个且都正确的得满分，但只要选错一个，该小题就得0分。</w:t>
      </w:r>
    </w:p>
    <w:p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将金属M连接在钢铁设施表面，可减缓水体中钢铁设施的腐蚀。在题11图所示的情境中，下列有关说法正确的是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807845" cy="1327150"/>
            <wp:effectExtent l="0" t="0" r="1905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813426" cy="133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A．阴极的电极反应式为</w:t>
      </w:r>
      <w:r>
        <w:rPr>
          <w:rFonts w:ascii="Times New Roman" w:hAnsi="Times New Roman"/>
          <w:position w:val="-6"/>
        </w:rPr>
        <w:object>
          <v:shape id="_x0000_i1054" o:spt="75" type="#_x0000_t75" style="height:14.2pt;width:78.5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B．金属M的活动性比Fe的活动性弱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C．钢铁设施表面因积累大量电子而被保护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D钢铁设施在河水中的腐蚀速率比在海水中的快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化合物Z是合成某种抗结核候选药物的重要中间体，可由下列反应制得。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077460" cy="7493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077691" cy="7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下列有关化合物X、Y和Z的说法正确的是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A．X分子中不含手性碳原子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B．Y分子中的碳原子一定处于同一平面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C．Z在浓硫酸催化下加热可发生消去反应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D．X、Z分别在过量NaOH溶液中加热，均能生成丙三醇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根据下列实验操作和现象所得到的结论正确的是</w:t>
      </w:r>
    </w:p>
    <w:tbl>
      <w:tblPr>
        <w:tblStyle w:val="8"/>
        <w:tblW w:w="9352" w:type="dxa"/>
        <w:jc w:val="center"/>
        <w:tblInd w:w="27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6517"/>
        <w:gridCol w:w="19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选项</w:t>
            </w:r>
          </w:p>
        </w:tc>
        <w:tc>
          <w:tcPr>
            <w:tcW w:w="6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实验操作和现象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结论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6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向淀粉溶液中加适量20%H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溶液，加热，冷却后加NaOH溶液至中性，再滴加少量碘水，溶液变蓝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淀粉未水解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6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室温下，向</w:t>
            </w:r>
            <w:r>
              <w:rPr>
                <w:rFonts w:ascii="Times New Roman" w:hAnsi="Times New Roman"/>
                <w:position w:val="-6"/>
              </w:rPr>
              <w:object>
                <v:shape id="_x0000_i1055" o:spt="75" type="#_x0000_t75" style="height:14.2pt;width:57.8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4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HCl溶液中加入少量镁粉，产生大量气泡，测得溶液温度上升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镁与盐酸反应放热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6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室温下，向浓度均为</w:t>
            </w:r>
            <w:r>
              <w:rPr>
                <w:rFonts w:ascii="Times New Roman" w:hAnsi="Times New Roman"/>
                <w:position w:val="-6"/>
              </w:rPr>
              <w:object>
                <v:shape id="_x0000_i1056" o:spt="75" type="#_x0000_t75" style="height:14.2pt;width:57.8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6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的BaCl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和CaCl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混合溶液中加入Na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CO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溶液，出现白色沉淀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白色沉淀是BaCO</w:t>
            </w:r>
            <w:r>
              <w:rPr>
                <w:rFonts w:ascii="Times New Roman" w:hAnsi="Times New Roman"/>
                <w:vertAlign w:val="subscript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65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向</w:t>
            </w:r>
            <w:r>
              <w:rPr>
                <w:rFonts w:ascii="Times New Roman" w:hAnsi="Times New Roman"/>
                <w:position w:val="-6"/>
              </w:rPr>
              <w:object>
                <v:shape id="_x0000_i1057" o:spt="75" type="#_x0000_t75" style="height:14.2pt;width:57.8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7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溶液中滴加</w:t>
            </w:r>
            <w:r>
              <w:rPr>
                <w:rFonts w:ascii="Times New Roman" w:hAnsi="Times New Roman"/>
                <w:position w:val="-6"/>
              </w:rPr>
              <w:object>
                <v:shape id="_x0000_i1058" o:spt="75" type="#_x0000_t75" style="height:14.2pt;width:57.8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8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KMnO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溶液，溶液褪色</w:t>
            </w:r>
          </w:p>
        </w:tc>
        <w:tc>
          <w:tcPr>
            <w:tcW w:w="1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具有氧化性</w:t>
            </w:r>
          </w:p>
        </w:tc>
      </w:tr>
    </w:tbl>
    <w:p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室温下，将两种浓度均为</w:t>
      </w:r>
      <w:r>
        <w:rPr>
          <w:rFonts w:ascii="Times New Roman" w:hAnsi="Times New Roman"/>
          <w:position w:val="-6"/>
        </w:rPr>
        <w:object>
          <v:shape id="_x0000_i1059" o:spt="75" type="#_x0000_t75" style="height:14.2pt;width:57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/>
        </w:rPr>
        <w:t>的溶液等体积混合，若溶液混合引起的体积变化可忽略，下列各混合溶液中微粒物质的量浓度关系正确的是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A．NaHCO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-Na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混合溶液（pH=10.30）：</w:t>
      </w:r>
      <w:r>
        <w:rPr>
          <w:rFonts w:ascii="Times New Roman" w:hAnsi="Times New Roman"/>
          <w:position w:val="-16"/>
        </w:rPr>
        <w:object>
          <v:shape id="_x0000_i1060" o:spt="75" type="#_x0000_t75" style="height:21.8pt;width:187.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B．氨水-NH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Cl混合溶液（pH=9.25）：</w:t>
      </w:r>
      <w:r>
        <w:rPr>
          <w:rFonts w:ascii="Times New Roman" w:hAnsi="Times New Roman"/>
          <w:position w:val="-16"/>
        </w:rPr>
        <w:object>
          <v:shape id="_x0000_i1061" o:spt="75" type="#_x0000_t75" style="height:21.8pt;width:202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COOH-CH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COONa混合溶液（pH=4.76）：</w:t>
      </w:r>
      <w:r>
        <w:rPr>
          <w:rFonts w:ascii="Times New Roman" w:hAnsi="Times New Roman"/>
          <w:position w:val="-16"/>
        </w:rPr>
        <w:object>
          <v:shape id="_x0000_i1062" o:spt="75" type="#_x0000_t75" style="height:21.8pt;width:226.3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4">
            <o:LockedField>false</o:LockedField>
          </o:OLEObject>
        </w:objec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D．H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-NaHC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混合溶液（pH=1.68，H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为二元弱酸）：</w:t>
      </w:r>
    </w:p>
    <w:p>
      <w:pPr>
        <w:spacing w:line="360" w:lineRule="auto"/>
        <w:ind w:firstLine="735" w:firstLineChars="35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object>
          <v:shape id="_x0000_i1063" o:spt="75" type="#_x0000_t75" style="height:21.8pt;width:242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与CO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重整生成H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和CO的过程中主要发生下列反应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64" o:spt="75" type="#_x0000_t75" style="height:19.65pt;width:245.4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65" o:spt="75" type="#_x0000_t75" style="height:19.65pt;width:232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</w:p>
    <w:p>
      <w:pPr>
        <w:spacing w:line="360" w:lineRule="auto"/>
        <w:ind w:left="420" w:left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在恒压、反应物起始物质的量比</w:t>
      </w:r>
      <w:r>
        <w:rPr>
          <w:rFonts w:ascii="Times New Roman" w:hAnsi="Times New Roman"/>
          <w:position w:val="-14"/>
        </w:rPr>
        <w:object>
          <v:shape id="_x0000_i1066" o:spt="75" type="#_x0000_t75" style="height:21.8pt;width:116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ascii="Times New Roman" w:hAnsi="Times New Roman"/>
        </w:rPr>
        <w:t>条件下，CH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和CO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的平衡转化率随温度变化的曲线如题15图所示。下列有关说法正确的是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95450" cy="2050415"/>
            <wp:effectExtent l="0" t="0" r="0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701107" cy="20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A．升高温度、增大压强均有利于提高CH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的平衡转化率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B．曲线B表示CH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的平衡转化率随温度的变化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C．相同条件下，改用高效催化剂能使曲线A和曲线B相重叠</w:t>
      </w:r>
    </w:p>
    <w:p>
      <w:pPr>
        <w:spacing w:line="360" w:lineRule="auto"/>
        <w:ind w:left="840" w:leftChars="200" w:hanging="420" w:hangingChars="200"/>
        <w:contextualSpacing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D．恒压、800 K、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(CH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(CO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)=1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1条件下，反应至CH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转化率达到X点的值，改变除温度外的特定条件继续反应，CH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转化率能达到Y点的值</w:t>
      </w:r>
    </w:p>
    <w:p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非选择题</w:t>
      </w:r>
    </w:p>
    <w:p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（12分）吸收工厂烟气中的SO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，能有效减少SO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对空气的污染。氨水、ZnO水悬浊液吸收烟气中SO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后经O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催化氧化，可得到硫酸盐。</w:t>
      </w:r>
    </w:p>
    <w:p>
      <w:pPr>
        <w:spacing w:line="360" w:lineRule="auto"/>
        <w:ind w:left="420" w:left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已知：室温下，ZnSO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微溶于水，Zn(HSO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易溶于水；溶液中H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67" o:spt="75" type="#_x0000_t75" style="height:18.55pt;width:30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68" o:spt="75" type="#_x0000_t75" style="height:18.55pt;width:24.5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ascii="Times New Roman" w:hAnsi="Times New Roman"/>
        </w:rPr>
        <w:t>的物质的量分数随pH的分布如题16图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1所示。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54175" cy="1717675"/>
            <wp:effectExtent l="0" t="0" r="317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658515" cy="172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（1）氨水吸收SO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。向氨水中通入少量SO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，主要反应的离子方程式为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；当通入SO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至溶液pH=6时，溶液中浓度最大的阴离子是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（填化学式）。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（2）ZnO水悬浊液吸收SO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。向ZnO水悬浊液中匀速缓慢通入SO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，在开始吸收的40 min内，SO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吸收率、溶液pH均经历了从几乎不变到迅速降低的变化（见题16图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2）。溶液pH几乎不变阶段，要产物是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（填化学式）； 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吸收率迅速降低阶段，主要反应的离子方程式为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78025" cy="1765935"/>
            <wp:effectExtent l="0" t="0" r="3175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977902" cy="176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催化氧化。其他条件相同时，调节吸收SO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得到溶液的pH在4.5</w:t>
      </w:r>
      <w:r>
        <w:rPr>
          <w:rFonts w:ascii="Times New Roman" w:hAnsi="Times New Roman" w:eastAsiaTheme="minorEastAsia"/>
        </w:rPr>
        <w:t>~</w:t>
      </w:r>
      <w:r>
        <w:rPr>
          <w:rFonts w:ascii="Times New Roman" w:hAnsi="Times New Roman"/>
        </w:rPr>
        <w:t>6.5范围内，pH越低</w:t>
      </w:r>
      <w:r>
        <w:rPr>
          <w:rFonts w:ascii="Times New Roman" w:hAnsi="Times New Roman" w:eastAsiaTheme="minorEastAsia"/>
          <w:kern w:val="0"/>
          <w:position w:val="-12"/>
          <w:szCs w:val="22"/>
        </w:rPr>
        <w:object>
          <v:shape id="_x0000_i1069" o:spt="75" type="#_x0000_t75" style="height:18.55pt;width:24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/>
        </w:rPr>
        <w:t>生成速率越大，其主要原因是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；随着氧化的进行，溶液的pH将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（填“增大”、“减小”或“不变”）。</w:t>
      </w:r>
    </w:p>
    <w:p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（15分）化合物F是合成某种抗肿瘤药物的重要中间体，其合成路线如下：</w:t>
      </w:r>
    </w:p>
    <w:p>
      <w:pPr>
        <w:spacing w:line="360" w:lineRule="auto"/>
        <w:ind w:left="420" w:hanging="420" w:hangingChars="20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5486400" cy="154559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（1）A中的含氧官能团名称为硝基、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（2）B的结构简式为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（3）C→D的反应类型为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（4）C的一种同分异构体同时满足下列条件，写出该同分异构体的结构简式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left="420" w:leftChars="200" w:firstLine="525" w:firstLineChars="2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能与FeCl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溶液发生显色反应。</w:t>
      </w:r>
    </w:p>
    <w:p>
      <w:pPr>
        <w:spacing w:line="360" w:lineRule="auto"/>
        <w:ind w:left="945" w:left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能发生水解反应，水解产物之一是</w:t>
      </w:r>
      <w:r>
        <w:rPr>
          <w:rFonts w:ascii="Times New Roman" w:hAnsi="Times New Roman"/>
          <w:i/>
        </w:rPr>
        <w:t>α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氨基酸，另一产物分子中不同化学环境的氢原子数目比为1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1且含苯环。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（5）写出以CH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CHO和</w:t>
      </w:r>
      <w:r>
        <w:rPr>
          <w:rFonts w:ascii="Times New Roman" w:hAnsi="Times New Roman"/>
        </w:rPr>
        <w:drawing>
          <wp:inline distT="0" distB="0" distL="0" distR="0">
            <wp:extent cx="683895" cy="367030"/>
            <wp:effectExtent l="0" t="0" r="190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91030" cy="37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为原料制备</w:t>
      </w:r>
      <w:r>
        <w:rPr>
          <w:rFonts w:ascii="Times New Roman" w:hAnsi="Times New Roman"/>
        </w:rPr>
        <w:drawing>
          <wp:inline distT="0" distB="0" distL="0" distR="0">
            <wp:extent cx="1367155" cy="477520"/>
            <wp:effectExtent l="0" t="0" r="444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367033" cy="47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的合成路线流程图（无机试剂和有机溶剂任用，合成路线流程图示例见本题题干）。</w:t>
      </w:r>
    </w:p>
    <w:p>
      <w:pPr>
        <w:spacing w:line="360" w:lineRule="auto"/>
        <w:ind w:left="420" w:hanging="420" w:hanging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（12分）次氯酸钠溶液和二氯异氰尿酸钠（C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Na）都是常用的杀菌消毒剂。 NaClO可用于制备二氯异氰尿酸钠。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（1）NaClO溶液可由低温下将Cl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缓慢通入NaOH溶液中而制得。制备 NaClO的离子方程式为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；用于环境杀菌消毒的NaClO溶液须稀释并及时使用，若在空气中暴露时间过长且见光，将会导致消毒作用减弱，其原因是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（2）二氯异氰尿酸钠优质品要求有效氯大于60%。通过下列实验检测二氯异氰尿酸钠样品是否达到优质品标准。实验检测原理为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70" o:spt="75" type="#_x0000_t75" style="height:19.65pt;width:199.6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71" o:spt="75" type="#_x0000_t75" style="height:19.65pt;width:143.4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object>
          <v:shape id="_x0000_i1072" o:spt="75" type="#_x0000_t75" style="height:19.65pt;width:107.4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</w:p>
    <w:p>
      <w:pPr>
        <w:spacing w:line="360" w:lineRule="auto"/>
        <w:ind w:left="945" w:left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准确称取1.1200 g样品，用容量瓶配成250.0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mL溶液；取25.00 mL上述溶液于碘量瓶中，加入适量稀硫酸和过量KI溶液，密封在暗处静置5 min；用</w:t>
      </w:r>
      <w:r>
        <w:rPr>
          <w:rFonts w:ascii="Times New Roman" w:hAnsi="Times New Roman"/>
          <w:position w:val="-6"/>
        </w:rPr>
        <w:object>
          <v:shape id="_x0000_i1073" o:spt="75" type="#_x0000_t75" style="height:14.2pt;width:7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标准溶液滴定至溶液呈微黄色，加入淀粉指示剂，继续滴定至终点，消耗Na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溶液20.00 mL。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通过计算判断该样品是否为优质品。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(写出计算过程，</w:t>
      </w:r>
      <w:r>
        <w:rPr>
          <w:rFonts w:ascii="Times New Roman" w:hAnsi="Times New Roman"/>
          <w:position w:val="-22"/>
        </w:rPr>
        <w:object>
          <v:shape id="_x0000_i1074" o:spt="75" type="#_x0000_t75" style="height:30.55pt;width:27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/>
        </w:rPr>
        <w:t xml:space="preserve"> )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若在检测中加入稀硫酸的量过少，将导致样品的有效氯测定值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（填“偏高”或“偏低”）19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（15分）实验室由炼钢污泥（简称铁泥，主要成份为铁的氧化物）制备软磁性材料</w:t>
      </w:r>
      <w:r>
        <w:rPr>
          <w:rFonts w:ascii="Times New Roman" w:hAnsi="Times New Roman"/>
          <w:i/>
        </w:rPr>
        <w:t>α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其主要实验流程如下：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696460" cy="34798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696691" cy="34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（1）酸浸。用一定浓度的H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溶液浸取铁泥中的铁元素。若其他条件不变，实验中采取下列措施能提高铁元素浸出率的有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（填序号）。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A．适当升高酸浸温度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>B．适当加快搅拌速度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>C．适当缩短酸浸时间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（2）还原。向“酸浸”后的滤液中加入过量铁粉，使Fe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完全转化为Fe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。“还原”过程中除生成Fe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外，还会生成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（填化学式）；检验Fe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是否还原完全的实验操作是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（3）除杂。向“还原”后的滤液中加入NH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F溶液，使Ca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转化为CaF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沉淀除去。若溶液的pH偏低、将会导致CaF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沉淀不完全，其原因是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[</w:t>
      </w:r>
      <w:r>
        <w:rPr>
          <w:rFonts w:ascii="Times New Roman" w:hAnsi="Times New Roman"/>
          <w:position w:val="-14"/>
        </w:rPr>
        <w:object>
          <v:shape id="_x0000_i1075" o:spt="75" alt="eqWmf183GmgAAAAAAAGAOwAIBCQAAAACwUgEACQAAA0MDAAACABgBAAAAAAUAAAACAQEAAAAFAAAAAQL/&#10;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" type="#_x0000_t75" style="height:20.75pt;width:93.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76" o:spt="75" type="#_x0000_t75" style="height:19.65pt;width:81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/>
        </w:rPr>
        <w:t>]。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（4）沉铁。将提纯后的FeSO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溶液与氨水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混合溶液反应，生成FeCO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沉淀。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生成FeCO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沉淀的离子方程式为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设计以FeSO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溶液、氨水</w:t>
      </w:r>
      <w:r>
        <w:rPr>
          <w:rFonts w:hint="eastAsia" w:ascii="Times New Roman" w:hAnsi="Times New Roman" w:eastAsiaTheme="minorEastAsia"/>
        </w:rPr>
        <w:t>-</w:t>
      </w:r>
      <w:r>
        <w:rPr>
          <w:rFonts w:ascii="Times New Roman" w:hAnsi="Times New Roman"/>
        </w:rPr>
        <w:t>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混合溶液为原料，制备FeCO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的实验方案：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[FeCO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沉淀需“洗涤完全”，Fe(OH)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开始沉淀的pH=6.5]。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（14分）CO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/ HCOOH循环在氢能的贮存/释放、燃料电池等方面具有重要应用。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070100" cy="1814830"/>
            <wp:effectExtent l="0" t="0" r="635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071702" cy="181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催化加氢。在密闭容器中，向含有催化剂的KHCO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溶液（CO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与KOH溶液反应制得）中通入H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生成HCOO</w:t>
      </w:r>
      <w:r>
        <w:rPr>
          <w:rFonts w:ascii="Times New Roman" w:hAnsi="Times New Roman"/>
          <w:vertAlign w:val="superscript"/>
        </w:rPr>
        <w:t>−</w:t>
      </w:r>
      <w:r>
        <w:rPr>
          <w:rFonts w:ascii="Times New Roman" w:hAnsi="Times New Roman"/>
        </w:rPr>
        <w:t>，其离子方程式为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；其他条件不变，HCO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eastAsia="MS Mincho"/>
          <w:vertAlign w:val="superscript"/>
        </w:rPr>
        <w:t>−</w:t>
      </w:r>
      <w:r>
        <w:rPr>
          <w:rFonts w:ascii="Times New Roman" w:hAnsi="Times New Roman"/>
        </w:rPr>
        <w:t>转化为HCOO</w:t>
      </w:r>
      <w:r>
        <w:rPr>
          <w:rFonts w:ascii="Times New Roman" w:hAnsi="Times New Roman"/>
          <w:vertAlign w:val="superscript"/>
        </w:rPr>
        <w:t>−</w:t>
      </w:r>
      <w:r>
        <w:rPr>
          <w:rFonts w:ascii="Times New Roman" w:hAnsi="Times New Roman"/>
        </w:rPr>
        <w:t>的转化率随温度的变化如题20图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1所示。反应温度在40</w:t>
      </w:r>
      <w:r>
        <w:rPr>
          <w:rFonts w:hint="eastAsia" w:ascii="宋体" w:hAnsi="宋体" w:cs="宋体"/>
        </w:rPr>
        <w:t>℃</w:t>
      </w:r>
      <w:r>
        <w:rPr>
          <w:rFonts w:ascii="Times New Roman" w:hAnsi="Times New Roman"/>
        </w:rPr>
        <w:t>~80</w:t>
      </w:r>
      <w:r>
        <w:rPr>
          <w:rFonts w:hint="eastAsia" w:ascii="宋体" w:hAnsi="宋体" w:cs="宋体"/>
        </w:rPr>
        <w:t>℃</w:t>
      </w:r>
      <w:r>
        <w:rPr>
          <w:rFonts w:ascii="Times New Roman" w:hAnsi="Times New Roman"/>
        </w:rPr>
        <w:t>范围内，HCO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 w:eastAsia="MS Mincho"/>
          <w:vertAlign w:val="superscript"/>
        </w:rPr>
        <w:t>−</w:t>
      </w:r>
      <w:r>
        <w:rPr>
          <w:rFonts w:ascii="Times New Roman" w:hAnsi="Times New Roman"/>
        </w:rPr>
        <w:t>催化加氢的转化率迅速上升，其主要原因是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（2）HCOOH燃料电池。研究 HCOOH燃料电池性能的装置如题20图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2所示，两电极区间用允许K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、H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通过的半透膜隔开。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597150" cy="192595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597624" cy="192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电池负极电极反应式为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；放电过程中需补充的物质A为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（填化学式）。</w:t>
      </w:r>
    </w:p>
    <w:p>
      <w:pPr>
        <w:spacing w:line="360" w:lineRule="auto"/>
        <w:ind w:left="945" w:left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题20图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2所示的 HCOOH燃料电池放电的本质是通过 HCOOH与O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的反应，将化学能转化为电能，其反应的离子方程式为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（3）HCOOH催化释氢。在催化剂作用下， HCOOH分解生成CO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可能的反应机理如题20图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3所示。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607310" cy="1676400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12"/>
                    <a:srcRect t="10370"/>
                    <a:stretch>
                      <a:fillRect/>
                    </a:stretch>
                  </pic:blipFill>
                  <pic:spPr>
                    <a:xfrm>
                      <a:off x="0" y="0"/>
                      <a:ext cx="2612581" cy="167950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  <w:u w:val="single"/>
        </w:rPr>
      </w:pPr>
      <w:r>
        <w:rPr>
          <w:rFonts w:hint="eastAsia" w:ascii="宋体" w:hAnsi="宋体" w:cs="宋体"/>
          <w:lang w:eastAsia="ja-JP"/>
        </w:rPr>
        <w:t>①</w:t>
      </w:r>
      <w:r>
        <w:rPr>
          <w:rFonts w:ascii="Times New Roman" w:hAnsi="Times New Roman"/>
        </w:rPr>
        <w:t>HCOOD催化释氢反应除生成CO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外，还生成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（填化学式）。</w:t>
      </w:r>
    </w:p>
    <w:p>
      <w:pPr>
        <w:spacing w:line="360" w:lineRule="auto"/>
        <w:ind w:left="945" w:left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研究发现：其他条件不变时，以 HCOOK溶液代替 HCOOH催化释氢的效果更佳，其具体优点是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left="480" w:hanging="480" w:hangingChars="200"/>
        <w:contextualSpacing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21．（12分【选做题】本题包括A、B两小题，请选定其中一小题，并在相应的答题区域内作答。若多做，则按A小题评分。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A．</w:t>
      </w:r>
      <w:r>
        <w:rPr>
          <w:rFonts w:ascii="Times New Roman" w:hAnsi="Times New Roman"/>
        </w:rPr>
        <w:t>[物质结构与性质]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以铁、硫酸、柠檬酸、双氧水、氨水等为原料可制备柠檬酸铁铵[(NH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Fe(C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]。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（1）Fe基态核外电子排布式为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；</w:t>
      </w:r>
      <w:r>
        <w:rPr>
          <w:rFonts w:ascii="Times New Roman" w:hAnsi="Times New Roman"/>
          <w:position w:val="-16"/>
        </w:rPr>
        <w:object>
          <v:shape id="_x0000_i1077" o:spt="75" type="#_x0000_t75" style="height:22.9pt;width:63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ascii="Times New Roman" w:hAnsi="Times New Roman"/>
        </w:rPr>
        <w:t>中与Fe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配位的原子是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（填元素符号）。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分子中氮原子的轨道杂化类型是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；C、N、O元素的第一电离能由大到小的顺序为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（3）与NH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互为等电子体的一种分子为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（填化学式）。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（4）柠檬酸的结构简式见题21A图。1 mol柠檬酸分子中碳原子与氧原子形成的</w:t>
      </w:r>
      <w:r>
        <w:rPr>
          <w:rFonts w:ascii="Times New Roman" w:hAnsi="Times New Roman"/>
          <w:i/>
        </w:rPr>
        <w:t>σ</w:t>
      </w:r>
      <w:r>
        <w:rPr>
          <w:rFonts w:ascii="Times New Roman" w:hAnsi="Times New Roman"/>
        </w:rPr>
        <w:t>键的数目为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mol。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094105" cy="817245"/>
            <wp:effectExtent l="0" t="0" r="0" b="190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098989" cy="82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B．</w:t>
      </w:r>
      <w:r>
        <w:rPr>
          <w:rFonts w:ascii="Times New Roman" w:hAnsi="Times New Roman"/>
        </w:rPr>
        <w:t>[实验化学]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羟基乙酸钠易溶于热水，微溶于冷水，不溶于醇、醚等有机溶剂。制备少量羟基乙酸钠的反应为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78" o:spt="75" alt="eqWmf183GmgAAAAAAAGAoQAIACQAAAAAxdAEACQAAAwoDAAACAGwBAAAAAAUAAAACAQEAAAAFAAAAAQL/&#10;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" type="#_x0000_t75" style="height:15.25pt;width:279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实验步骤如下：</w:t>
      </w:r>
    </w:p>
    <w:p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57655" cy="2153920"/>
            <wp:effectExtent l="0" t="0" r="444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557656" cy="21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步骤1：在题21B图所示装置的反应瓶中，加入40g氯乙酸、50mL水，搅拌。逐步加入40%NaOH溶液，在95</w:t>
      </w:r>
      <w:r>
        <w:rPr>
          <w:rFonts w:hint="eastAsia" w:ascii="宋体" w:hAnsi="宋体" w:cs="宋体"/>
        </w:rPr>
        <w:t>℃</w:t>
      </w:r>
      <w:r>
        <w:rPr>
          <w:rFonts w:ascii="Times New Roman" w:hAnsi="Times New Roman"/>
        </w:rPr>
        <w:t>继续搅拌反应2小时，反应过程中控制pH约为9。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步骤2：蒸出部分水至液面有薄膜，加少量热水，趁热过滤。滤液冷却至15</w:t>
      </w:r>
      <w:r>
        <w:rPr>
          <w:rFonts w:hint="eastAsia" w:ascii="宋体" w:hAnsi="宋体" w:cs="宋体"/>
        </w:rPr>
        <w:t>℃</w:t>
      </w:r>
      <w:r>
        <w:rPr>
          <w:rFonts w:ascii="Times New Roman" w:hAnsi="Times New Roman"/>
        </w:rPr>
        <w:t>，过滤得粗产品。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步骤3：粗产品溶解于适量热水中，加活性炭脱色，分离掉活性炭。</w:t>
      </w:r>
    </w:p>
    <w:p>
      <w:pPr>
        <w:spacing w:line="360" w:lineRule="auto"/>
        <w:ind w:left="420" w:left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步骤4：将去除活性炭后的溶液加到适量乙醇中，冷却至15</w:t>
      </w:r>
      <w:r>
        <w:rPr>
          <w:rFonts w:hint="eastAsia" w:ascii="宋体" w:hAnsi="宋体" w:cs="宋体"/>
        </w:rPr>
        <w:t>℃</w:t>
      </w:r>
      <w:r>
        <w:rPr>
          <w:rFonts w:ascii="Times New Roman" w:hAnsi="Times New Roman"/>
        </w:rPr>
        <w:t>以下，结晶、过滤、干燥，得羟基乙酸钠。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（1）步骤1中，题21B图所示的装置中仪器A的名称是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；逐步加入NaOH溶液的目的是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（2）步骤2中，蒸馏烧瓶中加入沸石或碎瓷片的目的是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left="945" w:leftChars="200" w:hanging="525" w:hangingChars="2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（3）步骤3中，粗产品溶解于过量水会导致产率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（填“增大”或“减小”）；去除活性炭的操作名称是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（4）步骤4中，将去除活性炭后的溶液加到适量乙醇中的目的是</w:t>
      </w:r>
      <w:r>
        <w:rPr>
          <w:rFonts w:ascii="Times New Roman" w:hAnsi="Times New Roman"/>
          <w:kern w:val="0"/>
          <w:szCs w:val="21"/>
          <w:u w:val="single"/>
        </w:rPr>
        <w:t xml:space="preserve">  ▲  </w:t>
      </w:r>
      <w:r>
        <w:rPr>
          <w:rFonts w:ascii="Times New Roman" w:hAnsi="Times New Roman"/>
        </w:rPr>
        <w:t>。</w:t>
      </w:r>
    </w:p>
    <w:p>
      <w:pPr>
        <w:widowControl/>
        <w:spacing w:line="360" w:lineRule="auto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化学试题参考答案</w:t>
      </w:r>
    </w:p>
    <w:p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选择题（共40分）</w:t>
      </w:r>
    </w:p>
    <w:p>
      <w:pPr>
        <w:spacing w:line="36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单项选择题：本题包括10小题，每小题2分，共计20分。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B  2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C  3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D  4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A  5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D  6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B  7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C  8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B  9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A  10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C</w:t>
      </w:r>
    </w:p>
    <w:p>
      <w:pPr>
        <w:spacing w:line="36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不定项选择题：本题包括5小题，每小题4分，共计20分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C  12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CD  13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B  14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AD  15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BD</w:t>
      </w:r>
    </w:p>
    <w:p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非选择题（共80分）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（12分）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079" o:spt="75" type="#_x0000_t75" style="height:18.55pt;width:172.3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80" o:spt="75" type="#_x0000_t75" style="height:18.55pt;width:201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ascii="Times New Roman" w:hAnsi="Times New Roman"/>
        </w:rPr>
        <w:t xml:space="preserve">     HSO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−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（2）ZnSO</w:t>
      </w:r>
      <w:r>
        <w:rPr>
          <w:rFonts w:ascii="Times New Roman" w:hAnsi="Times New Roman"/>
          <w:vertAlign w:val="subscript"/>
        </w:rPr>
        <w:t>3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081" o:spt="75" type="#_x0000_t75" style="height:18.55pt;width:182.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82" o:spt="75" type="#_x0000_t75" style="height:18.55pt;width:175.6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（3）随着pH降低，HSO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−</w:t>
      </w:r>
      <w:r>
        <w:rPr>
          <w:rFonts w:ascii="Times New Roman" w:hAnsi="Times New Roman"/>
        </w:rPr>
        <w:t>浓度增大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减小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（15分）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（1）醛基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（酚）羟基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ascii="Times New Roman" w:hAnsi="Times New Roman"/>
        </w:rPr>
        <w:drawing>
          <wp:inline distT="0" distB="0" distL="0" distR="0">
            <wp:extent cx="1461135" cy="641985"/>
            <wp:effectExtent l="0" t="0" r="5715" b="57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459857" cy="64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（3）取代反应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ascii="Times New Roman" w:hAnsi="Times New Roman"/>
        </w:rPr>
        <w:drawing>
          <wp:inline distT="0" distB="0" distL="0" distR="0">
            <wp:extent cx="1821815" cy="932815"/>
            <wp:effectExtent l="0" t="0" r="6985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821238" cy="93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（5）</w:t>
      </w:r>
      <w:r>
        <w:rPr>
          <w:rFonts w:ascii="Times New Roman" w:hAnsi="Times New Roman"/>
        </w:rPr>
        <w:drawing>
          <wp:inline distT="0" distB="0" distL="0" distR="0">
            <wp:extent cx="5015230" cy="12763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015346" cy="1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（12分）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083" o:spt="75" type="#_x0000_t75" style="height:18.55pt;width:157.6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NaClO溶液吸收空气中的CO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后产生HClO，HClO见光分解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  <w:position w:val="-16"/>
        </w:rPr>
        <w:object>
          <v:shape id="_x0000_i1084" o:spt="75" alt="eqWmf183GmgAAAAAAAEAiwAIACQAAAACRfgEACQAAA78DAAACAIYBAAAAAAUAAAACAQEAAAAFAAAAAQL/&#10;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" type="#_x0000_t75" style="height:21.8pt;width:276.6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根据物质转换和电子得失守恒关系：</w:t>
      </w:r>
      <w:r>
        <w:rPr>
          <w:rFonts w:ascii="Times New Roman" w:hAnsi="Times New Roman"/>
          <w:position w:val="-12"/>
        </w:rPr>
        <w:object>
          <v:shape id="_x0000_i1085" o:spt="75" type="#_x0000_t75" style="height:18.55pt;width:177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得</w:t>
      </w:r>
      <w:r>
        <w:rPr>
          <w:rFonts w:ascii="Times New Roman" w:hAnsi="Times New Roman"/>
          <w:position w:val="-16"/>
        </w:rPr>
        <w:object>
          <v:shape id="_x0000_i1086" o:spt="75" type="#_x0000_t75" style="height:21.8pt;width:187.6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氯元素的质量：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87" o:spt="75" type="#_x0000_t75" style="height:18pt;width:244.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该样品的有效氯为：</w:t>
      </w:r>
      <w:r>
        <w:rPr>
          <w:rFonts w:ascii="Times New Roman" w:hAnsi="Times New Roman"/>
          <w:position w:val="-54"/>
        </w:rPr>
        <w:object>
          <v:shape id="_x0000_i1088" o:spt="75" alt="eqWmf183GmgAAAAAAAAAZgAcACQAAAACRQAEACQAAAw4EAAAFAIABAAAAAAUAAAACAQEAAAAFAAAAAQL/&#10;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" type="#_x0000_t75" style="height:45.8pt;width:199.6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0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该样品的有效氯大于60%，故该样品为优质品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偏低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（15分）</w:t>
      </w:r>
    </w:p>
    <w:p>
      <w:pPr>
        <w:spacing w:line="360" w:lineRule="auto"/>
        <w:ind w:firstLine="420" w:firstLineChars="200"/>
        <w:contextualSpacing/>
        <w:rPr>
          <w:rFonts w:hint="eastAsia" w:ascii="Times New Roman" w:hAnsi="Times New Roman"/>
        </w:rPr>
      </w:pPr>
      <w:r>
        <w:rPr>
          <w:rFonts w:ascii="Times New Roman" w:hAnsi="Times New Roman"/>
        </w:rPr>
        <w:t>（1）AB</w:t>
      </w:r>
      <w:r>
        <w:rPr>
          <w:rFonts w:ascii="Times New Roman" w:hAnsi="Times New Roman"/>
        </w:rPr>
        <w:tab/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</w:rPr>
        <w:t>取少量清液，向其中滴加几滴KSCN溶液，观察溶液颜色是否呈血红色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（3）pH偏低形成HF，导致溶液中F</w:t>
      </w:r>
      <w:r>
        <w:rPr>
          <w:rFonts w:ascii="Times New Roman" w:hAnsi="Times New Roman"/>
          <w:vertAlign w:val="superscript"/>
        </w:rPr>
        <w:t>−</w:t>
      </w:r>
      <w:r>
        <w:rPr>
          <w:rFonts w:ascii="Times New Roman" w:hAnsi="Times New Roman"/>
        </w:rPr>
        <w:t>浓度减小，CaF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沉淀不完全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  <w:position w:val="-12"/>
        </w:rPr>
        <w:object>
          <v:shape id="_x0000_i1089" o:spt="75" type="#_x0000_t75" style="height:18.55pt;width:249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2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90" o:spt="75" type="#_x0000_t75" style="height:18.55pt;width:187.6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</w:p>
    <w:p>
      <w:pPr>
        <w:spacing w:line="360" w:lineRule="auto"/>
        <w:ind w:left="945" w:left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在搅拌下向FeSO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溶液中缓慢加入氨水</w:t>
      </w:r>
      <w:r>
        <w:rPr>
          <w:rFonts w:ascii="Times New Roman" w:hAnsi="Times New Roman" w:eastAsia="MS Mincho"/>
        </w:rPr>
        <w:t>−</w:t>
      </w:r>
      <w:r>
        <w:rPr>
          <w:rFonts w:ascii="Times New Roman" w:hAnsi="Times New Roman"/>
        </w:rPr>
        <w:t>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混合溶液，控制溶液pH不大于6.5；静置后过滤，所得沉淀用蒸馏水洗涤2~3次；取最后一次洗涤后的滤液，滴加盐酸酸化的BaCl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溶液，不出现白色沉淀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（14分）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rFonts w:ascii="Times New Roman" w:hAnsi="Times New Roman"/>
          <w:position w:val="-12"/>
        </w:rPr>
        <w:object>
          <v:shape id="_x0000_i1091" o:spt="75" alt="eqWmf183GmgAAAAAAAAASYAIACQAAAABxTgEACQAAA2MCAAACABYBAAAAAAUAAAACAQEAAAAFAAAAAQL/&#10;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" type="#_x0000_t75" style="height:20.2pt;width:157.6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温度升高反应速率增大，温度升高催化剂的活性增强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  <w:position w:val="-12"/>
        </w:rPr>
        <w:object>
          <v:shape id="_x0000_i1092" o:spt="75" type="#_x0000_t75" style="height:18.55pt;width:187.6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</w:p>
    <w:p>
      <w:pPr>
        <w:spacing w:line="360" w:lineRule="auto"/>
        <w:ind w:firstLine="945" w:firstLineChars="450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  <w:position w:val="-12"/>
        </w:rPr>
        <w:object>
          <v:shape id="_x0000_i1093" o:spt="75" type="#_x0000_t75" style="height:18.55pt;width:204.5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94" o:spt="75" type="#_x0000_t75" style="height:18.55pt;width:122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HD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提高释放氢气的速率，提高释放出氢气的纯度</w:t>
      </w:r>
    </w:p>
    <w:p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（12分）【选做题】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[物质结构与性质]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rFonts w:ascii="Times New Roman" w:hAnsi="Times New Roman"/>
          <w:position w:val="-10"/>
        </w:rPr>
        <w:object>
          <v:shape id="_x0000_i1095" o:spt="75" alt="eqWmf183GmgAAAAAAAEAXQAIACQAAAAARSwEACQAAA/ECAAACAJQBAAAAAAUAAAACAQEAAAAFAAAAAQL/&#10;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" type="#_x0000_t75" style="height:18pt;width:54.5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10"/>
        </w:rPr>
        <w:object>
          <v:shape id="_x0000_i1096" o:spt="75" alt="eqWmf183GmgAAAAAAAEAQQAIACQAAAAARTAEACQAAAyYCAAACAAABAAAAAAUAAAACAQEAAAAFAAAAAQL/&#10;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" type="#_x0000_t75" style="height:18pt;width:115.6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O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（2）sp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>N&gt;O&gt;C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（3）CH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或SiH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</w:rPr>
        <w:t>（4）7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  <w:kern w:val="0"/>
        </w:rPr>
        <w:t>．</w:t>
      </w:r>
      <w:r>
        <w:rPr>
          <w:rFonts w:ascii="Times New Roman" w:hAnsi="Times New Roman"/>
        </w:rPr>
        <w:t>[实验化学]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（1）（回流）冷凝管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防止升温太快、控制反应体系pH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（2）防止暴沸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（3）减小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趁热过滤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（4）提高羟基乙酸钠的析出量（产率）</w:t>
      </w: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21800"/>
    <w:rsid w:val="000271CE"/>
    <w:rsid w:val="0003560B"/>
    <w:rsid w:val="000460FF"/>
    <w:rsid w:val="00054E7B"/>
    <w:rsid w:val="00057F51"/>
    <w:rsid w:val="00096F38"/>
    <w:rsid w:val="000A00AB"/>
    <w:rsid w:val="000B2FE2"/>
    <w:rsid w:val="000E4D02"/>
    <w:rsid w:val="0011393B"/>
    <w:rsid w:val="00113A79"/>
    <w:rsid w:val="001177F3"/>
    <w:rsid w:val="001229FB"/>
    <w:rsid w:val="00130E0B"/>
    <w:rsid w:val="001348A2"/>
    <w:rsid w:val="00141B64"/>
    <w:rsid w:val="00144CCB"/>
    <w:rsid w:val="00150E20"/>
    <w:rsid w:val="00152899"/>
    <w:rsid w:val="00155475"/>
    <w:rsid w:val="001572DF"/>
    <w:rsid w:val="00164901"/>
    <w:rsid w:val="00165ACD"/>
    <w:rsid w:val="00165D22"/>
    <w:rsid w:val="00170DC3"/>
    <w:rsid w:val="00171458"/>
    <w:rsid w:val="00173C1D"/>
    <w:rsid w:val="00174790"/>
    <w:rsid w:val="001764C3"/>
    <w:rsid w:val="0018010E"/>
    <w:rsid w:val="00190E6F"/>
    <w:rsid w:val="00191C29"/>
    <w:rsid w:val="001A0FD9"/>
    <w:rsid w:val="001B41FA"/>
    <w:rsid w:val="001B4C0C"/>
    <w:rsid w:val="001C5D46"/>
    <w:rsid w:val="001C63DA"/>
    <w:rsid w:val="001D7A26"/>
    <w:rsid w:val="00201A7E"/>
    <w:rsid w:val="002027F5"/>
    <w:rsid w:val="00204526"/>
    <w:rsid w:val="00221FC9"/>
    <w:rsid w:val="00231628"/>
    <w:rsid w:val="00237D40"/>
    <w:rsid w:val="00244CEF"/>
    <w:rsid w:val="002455C3"/>
    <w:rsid w:val="002457C2"/>
    <w:rsid w:val="00252270"/>
    <w:rsid w:val="00267BCD"/>
    <w:rsid w:val="002908F0"/>
    <w:rsid w:val="00295D4D"/>
    <w:rsid w:val="00295F33"/>
    <w:rsid w:val="00296CD4"/>
    <w:rsid w:val="002A0E5D"/>
    <w:rsid w:val="002A1A21"/>
    <w:rsid w:val="002A69F2"/>
    <w:rsid w:val="002C63CE"/>
    <w:rsid w:val="002D3CBB"/>
    <w:rsid w:val="002E3812"/>
    <w:rsid w:val="002E58C5"/>
    <w:rsid w:val="002E6B5F"/>
    <w:rsid w:val="002F06B2"/>
    <w:rsid w:val="002F2E1E"/>
    <w:rsid w:val="002F4F17"/>
    <w:rsid w:val="003101A9"/>
    <w:rsid w:val="003102DB"/>
    <w:rsid w:val="00312ECA"/>
    <w:rsid w:val="00325295"/>
    <w:rsid w:val="003404E8"/>
    <w:rsid w:val="00352440"/>
    <w:rsid w:val="0035734F"/>
    <w:rsid w:val="00371B83"/>
    <w:rsid w:val="00377459"/>
    <w:rsid w:val="00382DBA"/>
    <w:rsid w:val="00392AFF"/>
    <w:rsid w:val="00392B90"/>
    <w:rsid w:val="00395F40"/>
    <w:rsid w:val="003A2D80"/>
    <w:rsid w:val="003A30EE"/>
    <w:rsid w:val="003A359A"/>
    <w:rsid w:val="003B1712"/>
    <w:rsid w:val="003B3CDC"/>
    <w:rsid w:val="003C041F"/>
    <w:rsid w:val="003C36FA"/>
    <w:rsid w:val="003C4A95"/>
    <w:rsid w:val="003C78A9"/>
    <w:rsid w:val="003D0C09"/>
    <w:rsid w:val="003D43C3"/>
    <w:rsid w:val="003F2F61"/>
    <w:rsid w:val="00400560"/>
    <w:rsid w:val="004062F6"/>
    <w:rsid w:val="00416FD7"/>
    <w:rsid w:val="004219BC"/>
    <w:rsid w:val="00432E07"/>
    <w:rsid w:val="004334CC"/>
    <w:rsid w:val="00435F83"/>
    <w:rsid w:val="00444A46"/>
    <w:rsid w:val="004514B4"/>
    <w:rsid w:val="0046214C"/>
    <w:rsid w:val="004649D5"/>
    <w:rsid w:val="00481C57"/>
    <w:rsid w:val="0049183B"/>
    <w:rsid w:val="004969EF"/>
    <w:rsid w:val="004A5A92"/>
    <w:rsid w:val="004B44B5"/>
    <w:rsid w:val="004C29AC"/>
    <w:rsid w:val="004C41AE"/>
    <w:rsid w:val="004C778D"/>
    <w:rsid w:val="004D146C"/>
    <w:rsid w:val="004D44FD"/>
    <w:rsid w:val="004F093D"/>
    <w:rsid w:val="004F52CE"/>
    <w:rsid w:val="004F69D4"/>
    <w:rsid w:val="00506077"/>
    <w:rsid w:val="0050654B"/>
    <w:rsid w:val="00510BF3"/>
    <w:rsid w:val="005450BF"/>
    <w:rsid w:val="00553D8A"/>
    <w:rsid w:val="005717FF"/>
    <w:rsid w:val="0057478A"/>
    <w:rsid w:val="005764A0"/>
    <w:rsid w:val="00582332"/>
    <w:rsid w:val="0059145F"/>
    <w:rsid w:val="00596076"/>
    <w:rsid w:val="005A3593"/>
    <w:rsid w:val="005A58DF"/>
    <w:rsid w:val="005B39DB"/>
    <w:rsid w:val="005C2124"/>
    <w:rsid w:val="005D500D"/>
    <w:rsid w:val="005E09C3"/>
    <w:rsid w:val="005F1362"/>
    <w:rsid w:val="006023D9"/>
    <w:rsid w:val="00605626"/>
    <w:rsid w:val="006071D5"/>
    <w:rsid w:val="0062039B"/>
    <w:rsid w:val="00623C16"/>
    <w:rsid w:val="00625592"/>
    <w:rsid w:val="0063369F"/>
    <w:rsid w:val="00637D3A"/>
    <w:rsid w:val="00640BF5"/>
    <w:rsid w:val="00652485"/>
    <w:rsid w:val="00654575"/>
    <w:rsid w:val="006640A1"/>
    <w:rsid w:val="00672FB9"/>
    <w:rsid w:val="00673797"/>
    <w:rsid w:val="00681452"/>
    <w:rsid w:val="00694929"/>
    <w:rsid w:val="006A3B8D"/>
    <w:rsid w:val="006B0465"/>
    <w:rsid w:val="006B4A87"/>
    <w:rsid w:val="006C69AC"/>
    <w:rsid w:val="006D17B1"/>
    <w:rsid w:val="006D5DE9"/>
    <w:rsid w:val="006E09ED"/>
    <w:rsid w:val="006E2EED"/>
    <w:rsid w:val="006F1ECD"/>
    <w:rsid w:val="006F45E0"/>
    <w:rsid w:val="006F5779"/>
    <w:rsid w:val="00701D6B"/>
    <w:rsid w:val="00705D31"/>
    <w:rsid w:val="007061B2"/>
    <w:rsid w:val="00714817"/>
    <w:rsid w:val="00716914"/>
    <w:rsid w:val="00720707"/>
    <w:rsid w:val="00722A06"/>
    <w:rsid w:val="00740A09"/>
    <w:rsid w:val="00742DE4"/>
    <w:rsid w:val="0074529A"/>
    <w:rsid w:val="00751CF3"/>
    <w:rsid w:val="00753A3A"/>
    <w:rsid w:val="00762E26"/>
    <w:rsid w:val="00774D4F"/>
    <w:rsid w:val="0077772F"/>
    <w:rsid w:val="00796BED"/>
    <w:rsid w:val="0079701F"/>
    <w:rsid w:val="00797316"/>
    <w:rsid w:val="007A13FF"/>
    <w:rsid w:val="007A4BC3"/>
    <w:rsid w:val="007B030F"/>
    <w:rsid w:val="007B11B5"/>
    <w:rsid w:val="007B1FA0"/>
    <w:rsid w:val="007B555B"/>
    <w:rsid w:val="007B7D40"/>
    <w:rsid w:val="007C03AC"/>
    <w:rsid w:val="007C637F"/>
    <w:rsid w:val="007E01BE"/>
    <w:rsid w:val="007E12B0"/>
    <w:rsid w:val="007E2FB0"/>
    <w:rsid w:val="007E6651"/>
    <w:rsid w:val="007F21A5"/>
    <w:rsid w:val="007F7468"/>
    <w:rsid w:val="0080402F"/>
    <w:rsid w:val="008207F2"/>
    <w:rsid w:val="00821F2D"/>
    <w:rsid w:val="00825116"/>
    <w:rsid w:val="008254CD"/>
    <w:rsid w:val="00832EC9"/>
    <w:rsid w:val="008443C4"/>
    <w:rsid w:val="00847D3D"/>
    <w:rsid w:val="008512AA"/>
    <w:rsid w:val="00861420"/>
    <w:rsid w:val="0086333E"/>
    <w:rsid w:val="008634CD"/>
    <w:rsid w:val="008731FA"/>
    <w:rsid w:val="008749A6"/>
    <w:rsid w:val="00877CC5"/>
    <w:rsid w:val="00880A38"/>
    <w:rsid w:val="00893DD6"/>
    <w:rsid w:val="008A0E0F"/>
    <w:rsid w:val="008A4210"/>
    <w:rsid w:val="008B16B1"/>
    <w:rsid w:val="008C04F6"/>
    <w:rsid w:val="008C2EE3"/>
    <w:rsid w:val="008C4AA0"/>
    <w:rsid w:val="008D20D1"/>
    <w:rsid w:val="008D2E94"/>
    <w:rsid w:val="008D56C3"/>
    <w:rsid w:val="008D6762"/>
    <w:rsid w:val="009044EF"/>
    <w:rsid w:val="009138B6"/>
    <w:rsid w:val="00920F8B"/>
    <w:rsid w:val="0093560A"/>
    <w:rsid w:val="00941CD1"/>
    <w:rsid w:val="00942B2F"/>
    <w:rsid w:val="0095215C"/>
    <w:rsid w:val="00973A13"/>
    <w:rsid w:val="00974E0F"/>
    <w:rsid w:val="009760B8"/>
    <w:rsid w:val="00982128"/>
    <w:rsid w:val="00994D4A"/>
    <w:rsid w:val="00996A84"/>
    <w:rsid w:val="00997871"/>
    <w:rsid w:val="009A1D41"/>
    <w:rsid w:val="009A27BF"/>
    <w:rsid w:val="009A4D10"/>
    <w:rsid w:val="009B45F4"/>
    <w:rsid w:val="009B5666"/>
    <w:rsid w:val="009C4252"/>
    <w:rsid w:val="009E24DC"/>
    <w:rsid w:val="009F1A2F"/>
    <w:rsid w:val="009F58A7"/>
    <w:rsid w:val="00A07DF2"/>
    <w:rsid w:val="00A10A91"/>
    <w:rsid w:val="00A20D97"/>
    <w:rsid w:val="00A22833"/>
    <w:rsid w:val="00A3319F"/>
    <w:rsid w:val="00A405DB"/>
    <w:rsid w:val="00A46D54"/>
    <w:rsid w:val="00A52B0C"/>
    <w:rsid w:val="00A52B91"/>
    <w:rsid w:val="00A536B0"/>
    <w:rsid w:val="00A72011"/>
    <w:rsid w:val="00AA1470"/>
    <w:rsid w:val="00AB0FC0"/>
    <w:rsid w:val="00AB3EE3"/>
    <w:rsid w:val="00AC0D06"/>
    <w:rsid w:val="00AC2FBA"/>
    <w:rsid w:val="00AD4827"/>
    <w:rsid w:val="00AD48AE"/>
    <w:rsid w:val="00AD6B6A"/>
    <w:rsid w:val="00AE1263"/>
    <w:rsid w:val="00AF6429"/>
    <w:rsid w:val="00AF69D5"/>
    <w:rsid w:val="00B04869"/>
    <w:rsid w:val="00B05F0B"/>
    <w:rsid w:val="00B215A7"/>
    <w:rsid w:val="00B235D5"/>
    <w:rsid w:val="00B2400B"/>
    <w:rsid w:val="00B54EC9"/>
    <w:rsid w:val="00B7567A"/>
    <w:rsid w:val="00B80D67"/>
    <w:rsid w:val="00B8100F"/>
    <w:rsid w:val="00B81B3C"/>
    <w:rsid w:val="00B873E1"/>
    <w:rsid w:val="00B96924"/>
    <w:rsid w:val="00BB05D2"/>
    <w:rsid w:val="00BB4143"/>
    <w:rsid w:val="00BB50C6"/>
    <w:rsid w:val="00BC5390"/>
    <w:rsid w:val="00C00C91"/>
    <w:rsid w:val="00C02815"/>
    <w:rsid w:val="00C129D0"/>
    <w:rsid w:val="00C162E8"/>
    <w:rsid w:val="00C17751"/>
    <w:rsid w:val="00C17A3A"/>
    <w:rsid w:val="00C3101A"/>
    <w:rsid w:val="00C321EB"/>
    <w:rsid w:val="00C42CC2"/>
    <w:rsid w:val="00C512F7"/>
    <w:rsid w:val="00C51B23"/>
    <w:rsid w:val="00C562EF"/>
    <w:rsid w:val="00C63C16"/>
    <w:rsid w:val="00C963B3"/>
    <w:rsid w:val="00CA3F63"/>
    <w:rsid w:val="00CA4A07"/>
    <w:rsid w:val="00CB1A99"/>
    <w:rsid w:val="00CB6A68"/>
    <w:rsid w:val="00CD5587"/>
    <w:rsid w:val="00CE2AEF"/>
    <w:rsid w:val="00CE5F2E"/>
    <w:rsid w:val="00CF5C23"/>
    <w:rsid w:val="00D10C89"/>
    <w:rsid w:val="00D10D17"/>
    <w:rsid w:val="00D14F19"/>
    <w:rsid w:val="00D20324"/>
    <w:rsid w:val="00D241CA"/>
    <w:rsid w:val="00D35C77"/>
    <w:rsid w:val="00D365AF"/>
    <w:rsid w:val="00D43F3B"/>
    <w:rsid w:val="00D51257"/>
    <w:rsid w:val="00D525A2"/>
    <w:rsid w:val="00D54DF4"/>
    <w:rsid w:val="00D57524"/>
    <w:rsid w:val="00D634C2"/>
    <w:rsid w:val="00D756B6"/>
    <w:rsid w:val="00D77F6E"/>
    <w:rsid w:val="00D91667"/>
    <w:rsid w:val="00D96240"/>
    <w:rsid w:val="00DA0796"/>
    <w:rsid w:val="00DA31AA"/>
    <w:rsid w:val="00DA5448"/>
    <w:rsid w:val="00DB1F79"/>
    <w:rsid w:val="00DB47E0"/>
    <w:rsid w:val="00DB6888"/>
    <w:rsid w:val="00DD23FD"/>
    <w:rsid w:val="00DD2F2A"/>
    <w:rsid w:val="00DE1BA9"/>
    <w:rsid w:val="00DF071B"/>
    <w:rsid w:val="00E138F3"/>
    <w:rsid w:val="00E22C2C"/>
    <w:rsid w:val="00E25EA0"/>
    <w:rsid w:val="00E33FB4"/>
    <w:rsid w:val="00E400E1"/>
    <w:rsid w:val="00E42F16"/>
    <w:rsid w:val="00E55737"/>
    <w:rsid w:val="00E63075"/>
    <w:rsid w:val="00E653D0"/>
    <w:rsid w:val="00E80FCF"/>
    <w:rsid w:val="00E86E46"/>
    <w:rsid w:val="00E93777"/>
    <w:rsid w:val="00E97096"/>
    <w:rsid w:val="00EA0188"/>
    <w:rsid w:val="00EA1F5B"/>
    <w:rsid w:val="00EB17B4"/>
    <w:rsid w:val="00EC7ACC"/>
    <w:rsid w:val="00ED1550"/>
    <w:rsid w:val="00ED4F9A"/>
    <w:rsid w:val="00EE1A37"/>
    <w:rsid w:val="00EF333C"/>
    <w:rsid w:val="00F179CC"/>
    <w:rsid w:val="00F21C80"/>
    <w:rsid w:val="00F50F08"/>
    <w:rsid w:val="00F63B76"/>
    <w:rsid w:val="00F676FD"/>
    <w:rsid w:val="00F67ECA"/>
    <w:rsid w:val="00F72514"/>
    <w:rsid w:val="00F72581"/>
    <w:rsid w:val="00F7363B"/>
    <w:rsid w:val="00F868FE"/>
    <w:rsid w:val="00F96D70"/>
    <w:rsid w:val="00FA0944"/>
    <w:rsid w:val="00FA135C"/>
    <w:rsid w:val="00FB34D2"/>
    <w:rsid w:val="00FB4B17"/>
    <w:rsid w:val="00FC131C"/>
    <w:rsid w:val="00FC5860"/>
    <w:rsid w:val="00FD377B"/>
    <w:rsid w:val="00FF0039"/>
    <w:rsid w:val="00FF2D79"/>
    <w:rsid w:val="00FF517A"/>
    <w:rsid w:val="38274566"/>
    <w:rsid w:val="5146791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kern w:val="2"/>
      <w:sz w:val="18"/>
      <w:szCs w:val="24"/>
    </w:rPr>
  </w:style>
  <w:style w:type="paragraph" w:customStyle="1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png"/><Relationship Id="rId93" Type="http://schemas.openxmlformats.org/officeDocument/2006/relationships/image" Target="media/image45.png"/><Relationship Id="rId92" Type="http://schemas.openxmlformats.org/officeDocument/2006/relationships/image" Target="media/image44.png"/><Relationship Id="rId91" Type="http://schemas.openxmlformats.org/officeDocument/2006/relationships/oleObject" Target="embeddings/oleObject45.bin"/><Relationship Id="rId90" Type="http://schemas.openxmlformats.org/officeDocument/2006/relationships/image" Target="media/image43.png"/><Relationship Id="rId9" Type="http://schemas.openxmlformats.org/officeDocument/2006/relationships/oleObject" Target="embeddings/oleObject3.bin"/><Relationship Id="rId89" Type="http://schemas.openxmlformats.org/officeDocument/2006/relationships/image" Target="media/image42.png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9.png"/><Relationship Id="rId83" Type="http://schemas.openxmlformats.org/officeDocument/2006/relationships/image" Target="media/image38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1.bin"/><Relationship Id="rId8" Type="http://schemas.openxmlformats.org/officeDocument/2006/relationships/image" Target="media/image3.wmf"/><Relationship Id="rId79" Type="http://schemas.openxmlformats.org/officeDocument/2006/relationships/image" Target="media/image36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oleObject" Target="embeddings/oleObject34.bin"/><Relationship Id="rId67" Type="http://schemas.openxmlformats.org/officeDocument/2006/relationships/oleObject" Target="embeddings/oleObject33.bin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png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png"/><Relationship Id="rId6" Type="http://schemas.openxmlformats.org/officeDocument/2006/relationships/image" Target="media/image2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image" Target="media/image1.png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3" Type="http://schemas.openxmlformats.org/officeDocument/2006/relationships/theme" Target="theme/theme1.xml"/><Relationship Id="rId29" Type="http://schemas.openxmlformats.org/officeDocument/2006/relationships/image" Target="media/image12.png"/><Relationship Id="rId28" Type="http://schemas.openxmlformats.org/officeDocument/2006/relationships/image" Target="media/image11.png"/><Relationship Id="rId27" Type="http://schemas.openxmlformats.org/officeDocument/2006/relationships/oleObject" Target="embeddings/oleObject14.bin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0" Type="http://schemas.openxmlformats.org/officeDocument/2006/relationships/fontTable" Target="fontTable.xml"/><Relationship Id="rId16" Type="http://schemas.openxmlformats.org/officeDocument/2006/relationships/oleObject" Target="embeddings/oleObject6.bin"/><Relationship Id="rId159" Type="http://schemas.openxmlformats.org/officeDocument/2006/relationships/customXml" Target="../customXml/item2.xml"/><Relationship Id="rId158" Type="http://schemas.openxmlformats.org/officeDocument/2006/relationships/customXml" Target="../customXml/item1.xml"/><Relationship Id="rId157" Type="http://schemas.openxmlformats.org/officeDocument/2006/relationships/image" Target="media/image82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1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7.wmf"/><Relationship Id="rId149" Type="http://schemas.openxmlformats.org/officeDocument/2006/relationships/image" Target="media/image78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4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3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9.bin"/><Relationship Id="rId13" Type="http://schemas.openxmlformats.org/officeDocument/2006/relationships/image" Target="media/image6.wmf"/><Relationship Id="rId129" Type="http://schemas.openxmlformats.org/officeDocument/2006/relationships/image" Target="media/image68.png"/><Relationship Id="rId128" Type="http://schemas.openxmlformats.org/officeDocument/2006/relationships/image" Target="media/image67.png"/><Relationship Id="rId127" Type="http://schemas.openxmlformats.org/officeDocument/2006/relationships/image" Target="media/image66.png"/><Relationship Id="rId126" Type="http://schemas.openxmlformats.org/officeDocument/2006/relationships/image" Target="media/image65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2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61.png"/><Relationship Id="rId117" Type="http://schemas.openxmlformats.org/officeDocument/2006/relationships/image" Target="media/image60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9.png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png"/><Relationship Id="rId111" Type="http://schemas.openxmlformats.org/officeDocument/2006/relationships/image" Target="media/image56.png"/><Relationship Id="rId110" Type="http://schemas.openxmlformats.org/officeDocument/2006/relationships/image" Target="media/image55.png"/><Relationship Id="rId11" Type="http://schemas.openxmlformats.org/officeDocument/2006/relationships/image" Target="media/image5.png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png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478F0-BA58-4B0A-B6E4-46B7464397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4708</Words>
  <Characters>5543</Characters>
  <Lines>56</Lines>
  <Paragraphs>16</Paragraphs>
  <TotalTime>0</TotalTime>
  <ScaleCrop>false</ScaleCrop>
  <LinksUpToDate>false</LinksUpToDate>
  <CharactersWithSpaces>5922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cp:lastPrinted>2020-07-12T00:40:00Z</cp:lastPrinted>
  <dcterms:modified xsi:type="dcterms:W3CDTF">2020-07-12T05:25:13Z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  <property fmtid="{D5CDD505-2E9C-101B-9397-08002B2CF9AE}" pid="3" name="MTWinEqns">
    <vt:bool>true</vt:bool>
  </property>
</Properties>
</file>