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济北中学高三阶段性检测 地理试题</w:t>
      </w: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选择题（30小题，共45分）</w:t>
      </w:r>
    </w:p>
    <w:p>
      <w:pPr>
        <w:ind w:firstLine="420"/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三叶草，多年生草本植物，喜温暖、向阳、年降水量800～1000mm、排水良好的环境，平均根深20～33cm。最大根深可达120cm。如图示意非洲西北部某风景区等高线和等潜水位线（潜水位海拔相等的点连成的线称作等潜水位线）分布状况，景区内有一较大溪流发育，该溪流径流量季节差异明显。景区内广泛种植三叶草。据此完成1-3题。</w:t>
      </w:r>
    </w:p>
    <w:p>
      <w:pPr>
        <w:jc w:val="center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drawing>
          <wp:inline distT="0" distB="0" distL="114300" distR="114300">
            <wp:extent cx="2496185" cy="2035810"/>
            <wp:effectExtent l="0" t="0" r="18415" b="2540"/>
            <wp:docPr id="840562052" name="图片 84056205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62052" name="图片 840562052" descr="figure"/>
                    <pic:cNvPicPr>
                      <a:picLocks noChangeAspect="1"/>
                    </pic:cNvPicPr>
                  </pic:nvPicPr>
                  <pic:blipFill>
                    <a:blip r:embed="rId5">
                      <a:lum bright="-12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18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1．结合三叶草生长习性，该区域三叶草生长最为旺盛的地点可能是（　　）</w:t>
      </w:r>
    </w:p>
    <w:p>
      <w:pPr>
        <w:tabs>
          <w:tab w:val="left" w:pos="2076"/>
          <w:tab w:val="left" w:pos="4153"/>
          <w:tab w:val="left" w:pos="6229"/>
        </w:tabs>
        <w:ind w:firstLine="211" w:firstLineChars="100"/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A．①地     B．②地     C．③地     D．④地</w:t>
      </w:r>
    </w:p>
    <w:p>
      <w:pPr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2．图示区域（　　）</w:t>
      </w:r>
    </w:p>
    <w:p>
      <w:pPr>
        <w:tabs>
          <w:tab w:val="left" w:pos="4153"/>
        </w:tabs>
        <w:ind w:firstLine="211" w:firstLineChars="100"/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A．③④两地的相对高度可能为0米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B．景区内较大的溪流自西南流向东北</w:t>
      </w:r>
    </w:p>
    <w:p>
      <w:pPr>
        <w:tabs>
          <w:tab w:val="left" w:pos="4153"/>
        </w:tabs>
        <w:ind w:firstLine="211" w:firstLineChars="100"/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C．①地表的坡面径流方向流向东南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D．④地夜晚可看到电视塔顶的指示灯</w:t>
      </w:r>
    </w:p>
    <w:p>
      <w:pPr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3．此季节图示地区（　　）</w:t>
      </w:r>
    </w:p>
    <w:p>
      <w:pPr>
        <w:tabs>
          <w:tab w:val="left" w:pos="4153"/>
        </w:tabs>
        <w:ind w:firstLine="211" w:firstLineChars="100"/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A．日落时塔影和溪流大致平行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B．河流水补给地下水</w:t>
      </w:r>
    </w:p>
    <w:p>
      <w:pPr>
        <w:tabs>
          <w:tab w:val="left" w:pos="4153"/>
        </w:tabs>
        <w:ind w:firstLine="211" w:firstLineChars="100"/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C．正午太阳高度为一年中较小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D．河流携带泥沙较少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图中虚线表示我国某学校（87°E，43°N）2020年某日日出时刻操场国旗旗杆的影子，图中∠θ为全年中的最小值。据此完成4--5题。</w:t>
      </w:r>
    </w:p>
    <w:p>
      <w:pPr>
        <w:jc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drawing>
          <wp:inline distT="0" distB="0" distL="0" distR="0">
            <wp:extent cx="2333625" cy="1857375"/>
            <wp:effectExtent l="0" t="0" r="9525" b="9525"/>
            <wp:docPr id="35" name="图片 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6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4.该日最可能是（   ）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A.6月22日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 xml:space="preserve">  B.12月22日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C.3月21日  D.9月23日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5.该日过后（   ）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A.太阳直射点在北半球，并向北移动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 xml:space="preserve">  B.地球绕日公转到近日点附近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C.该地昼长夜短，昼渐长夜渐短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 xml:space="preserve">      D.当地日影轨迹变化范围缩小</w:t>
      </w:r>
    </w:p>
    <w:p>
      <w:pPr>
        <w:spacing w:line="288" w:lineRule="auto"/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 xml:space="preserve"> 海口（20°N，110.3°E）是我国著名的旅游城市，某日，太阳直射海口，下图为直射时海口及其周边地区太阳高度等值线图，数值代表太阳高度。读图后完成6--8题。</w:t>
      </w:r>
    </w:p>
    <w:p>
      <w:pPr>
        <w:spacing w:line="288" w:lineRule="auto"/>
        <w:jc w:val="center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drawing>
          <wp:inline distT="0" distB="0" distL="0" distR="0">
            <wp:extent cx="1604645" cy="1734185"/>
            <wp:effectExtent l="0" t="0" r="14605" b="18415"/>
            <wp:docPr id="10" name="图片 10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ig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88" w:lineRule="auto"/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6．图中位于晨昏线上，且刚好有极昼现象出现的点是（   ）</w:t>
      </w:r>
    </w:p>
    <w:p>
      <w:pPr>
        <w:tabs>
          <w:tab w:val="left" w:pos="2076"/>
          <w:tab w:val="left" w:pos="4153"/>
          <w:tab w:val="left" w:pos="6229"/>
        </w:tabs>
        <w:spacing w:line="288" w:lineRule="auto"/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A．A点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B．B点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C．C点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D．D点</w:t>
      </w:r>
    </w:p>
    <w:p>
      <w:pPr>
        <w:spacing w:line="288" w:lineRule="auto"/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7．图中B点的地理坐标是（   ）</w:t>
      </w:r>
    </w:p>
    <w:p>
      <w:pPr>
        <w:tabs>
          <w:tab w:val="left" w:pos="4153"/>
        </w:tabs>
        <w:spacing w:line="288" w:lineRule="auto"/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A．（70°N，69.7°W）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B．（90°N，110.3°E）</w:t>
      </w:r>
    </w:p>
    <w:p>
      <w:pPr>
        <w:tabs>
          <w:tab w:val="left" w:pos="4153"/>
        </w:tabs>
        <w:spacing w:line="288" w:lineRule="auto"/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C．（70°N，110.3°E）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D．（66°34’N，20°W）</w:t>
      </w:r>
    </w:p>
    <w:p>
      <w:pPr>
        <w:spacing w:line="288" w:lineRule="auto"/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8．图中①、②、③、④四点相比较，正确的是（   ）</w:t>
      </w:r>
    </w:p>
    <w:p>
      <w:pPr>
        <w:tabs>
          <w:tab w:val="left" w:pos="4153"/>
        </w:tabs>
        <w:spacing w:line="288" w:lineRule="auto"/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A．这一天①点比②点先见到日出     B．①点盛行西北风，③点气温年较差较大</w:t>
      </w:r>
    </w:p>
    <w:p>
      <w:pPr>
        <w:tabs>
          <w:tab w:val="left" w:pos="4153"/>
        </w:tabs>
        <w:spacing w:line="288" w:lineRule="auto"/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C．一年中昼夜长短相差最大的是②点 D．④点的自转线速度约等于②点的一半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下图为北半球大陆西岸某山地西坡各月降水量(单位：mm)随海拔高度分布图。读图回答9--11题。</w:t>
      </w:r>
    </w:p>
    <w:p>
      <w:pPr>
        <w:jc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drawing>
          <wp:inline distT="0" distB="0" distL="0" distR="0">
            <wp:extent cx="3228975" cy="2689225"/>
            <wp:effectExtent l="0" t="0" r="9525" b="15875"/>
            <wp:docPr id="22" name="图片 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9.7月份，影响该地降水随海拔变化较小的主要原因（   ）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A.低压控制气流上升      B.副高控制气流下沉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C.西风控制气流下沉      D.反气旋控制气流上升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10.该山麓地带发展经济作物的优势条件是（   ）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A.温差较小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 xml:space="preserve"> B.光热充足     C.风力较弱     D.雨水较多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11.在同纬度的大陆东岸分布的自然带是（   ）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A.常绿阔叶林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 xml:space="preserve"> B.落叶阔叶林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C.常绿硬叶林   D.针叶林</w:t>
      </w:r>
    </w:p>
    <w:p>
      <w:pPr>
        <w:ind w:firstLine="422" w:firstLineChars="200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ind w:firstLine="422" w:firstLineChars="2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钦诺克风指位于北美洲西部的焚风，因越过山顶气流在背风坡下沉而形成。位于落基山东坡山麓的莱斯布里奇市(50°N,113°W)常受钦诺克风影响。下图示意莱斯布里奇市某日的日均温等值线。据此完成12--13题。</w:t>
      </w:r>
    </w:p>
    <w:p>
      <w:pPr>
        <w:jc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drawing>
          <wp:inline distT="0" distB="0" distL="0" distR="0">
            <wp:extent cx="2990850" cy="2581275"/>
            <wp:effectExtent l="0" t="0" r="0" b="9525"/>
            <wp:docPr id="1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6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12.图中所示虚线是（   ）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A.夏季的暖脊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B.夏季的寒脊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C.冬季的暖脊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D.冬季的寒脊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13.一天之中钦诺克风较强时可能出现在（   ）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A.晴朗的午后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B.晴朗的夜晚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C.多云的白天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D.多云的夜晚</w:t>
      </w:r>
    </w:p>
    <w:p>
      <w:pPr>
        <w:spacing w:line="288" w:lineRule="auto"/>
        <w:ind w:firstLine="211" w:firstLineChars="100"/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贵州是我国冰雹灾害最严重的省份之一。自2020年1月以来，截至5月6日，全省共出现58个降雹日，较常年偏多5.4天，首场冰雹比往年出现偏早1个半月，最大直径达70毫米。下左图是冰雹形成示意图，下右图是贵州省等高线地形图，据此完成14-15题。</w:t>
      </w:r>
    </w:p>
    <w:p>
      <w:pPr>
        <w:spacing w:line="288" w:lineRule="auto"/>
        <w:jc w:val="center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drawing>
          <wp:inline distT="0" distB="0" distL="0" distR="0">
            <wp:extent cx="2199640" cy="1578610"/>
            <wp:effectExtent l="0" t="0" r="10160" b="2540"/>
            <wp:docPr id="13" name="图片 1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igur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drawing>
          <wp:inline distT="0" distB="0" distL="0" distR="0">
            <wp:extent cx="2105025" cy="1742440"/>
            <wp:effectExtent l="0" t="0" r="9525" b="10160"/>
            <wp:docPr id="12" name="图片 1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ig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14．据新闻报道，贵阳市夜间经常出现冰雹天气，据上右图和所学分析其原因是（   ）</w:t>
      </w:r>
    </w:p>
    <w:p>
      <w:pPr>
        <w:ind w:firstLine="211" w:firstLineChars="100"/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A．谷地地形闭塞，热量集中空气对流旺盛     B．夜晚谷地空气上升，对流运动显著</w:t>
      </w:r>
    </w:p>
    <w:p>
      <w:pPr>
        <w:ind w:firstLine="211" w:firstLineChars="100"/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C．夜晚近地面形成逆温层，空气对流旺盛     D．夜间地面辐射冷却降温，水汽迅速凝结</w:t>
      </w:r>
    </w:p>
    <w:p>
      <w:pPr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15．与往年相比，贵州今年冰雹出现异常的原因是（   ）</w:t>
      </w:r>
    </w:p>
    <w:p>
      <w:pPr>
        <w:ind w:firstLine="211" w:firstLineChars="100"/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A．蒙古西伯利亚高压势力强盛      B．来自南方的暖湿气流势力强</w:t>
      </w:r>
    </w:p>
    <w:p>
      <w:pPr>
        <w:ind w:firstLine="211" w:firstLineChars="100"/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C．春季气温较往年低，水汽易凝结  D．高空0℃大气层位置较往年低</w:t>
      </w:r>
    </w:p>
    <w:p>
      <w:pPr>
        <w:ind w:firstLine="316" w:firstLineChars="15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植物分布区的扩展和迁移主要受种子散布能力和环境特征影响。落叶松是西伯利亚特有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种，在漫长的全球气候变化过程中，其分布范围不断扩展。图3为北半球落叶松分布示意图，据.此回答16-18题。</w:t>
      </w:r>
    </w:p>
    <w:p>
      <w:pPr>
        <w:jc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drawing>
          <wp:inline distT="0" distB="0" distL="0" distR="0">
            <wp:extent cx="4750435" cy="1950085"/>
            <wp:effectExtent l="0" t="0" r="12065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2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043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16.亚欧大陆东岸落叶松集中分布区南界纬度低的原因是(   )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A.西风势力强         B.冬季风影响大        C.地势低平        D.光照充足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17.亚欧大陆中部少见落叶松分布，表明  (   )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A.落叶松对水分差异敏感             B.亚欧大陆中部动物数量少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C.亚欧大陆中部风力较弱             D.落叶松主要借助洋流扩展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18.亚欧大陆中低纬地区东西部落叶松零星分布可能是因为 (   )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A.人类活动的破坏                  B.山地地形的分布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C.不适应当地环境                  D.其他物种的竞争</w:t>
      </w:r>
    </w:p>
    <w:p>
      <w:pPr>
        <w:widowControl/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海漂植物是通过海水漂流进行传播的植物。椰树广泛分布于热带滨海地区，是海漂植物的典型代表。椰树是海南省的省树，但并非海南岛的“土著”，其种子最初是借助海水运动从其他国家“偷渡”而来的。读海南岛椰树分布图和世界局部区域图，完成19--20题。</w:t>
      </w:r>
    </w:p>
    <w:p>
      <w:pPr>
        <w:widowControl/>
        <w:jc w:val="left"/>
        <w:rPr>
          <w:rFonts w:asciiTheme="minorEastAsia" w:hAnsiTheme="minorEastAsia" w:cstheme="minorEastAsia"/>
          <w:b/>
          <w:bCs/>
          <w:color w:val="auto"/>
          <w:kern w:val="0"/>
          <w:szCs w:val="21"/>
          <w:lang w:bidi="ar"/>
        </w:rPr>
      </w:pPr>
      <w:r>
        <w:rPr>
          <w:rFonts w:hint="eastAsia" w:asciiTheme="minorEastAsia" w:hAnsiTheme="minorEastAsia" w:cstheme="minorEastAsia"/>
          <w:b/>
          <w:bCs/>
          <w:color w:val="auto"/>
          <w:kern w:val="0"/>
          <w:szCs w:val="21"/>
        </w:rPr>
        <w:drawing>
          <wp:inline distT="0" distB="0" distL="114300" distR="114300">
            <wp:extent cx="5391150" cy="2105025"/>
            <wp:effectExtent l="0" t="0" r="0" b="952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13">
                      <a:lum bright="-18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19.海南椰树种子最初的来源可能是（   ）</w:t>
      </w:r>
    </w:p>
    <w:p>
      <w:pPr>
        <w:widowControl/>
        <w:ind w:firstLine="211" w:firstLineChars="100"/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A.受我国东部沿海大陆沿岸流的影响，来自福建</w:t>
      </w:r>
    </w:p>
    <w:p>
      <w:pPr>
        <w:widowControl/>
        <w:ind w:firstLine="211" w:firstLineChars="100"/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B.受东南季风和日本暖流的影响，来自日本</w:t>
      </w:r>
    </w:p>
    <w:p>
      <w:pPr>
        <w:widowControl/>
        <w:ind w:firstLine="211" w:firstLineChars="100"/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C.受西南季风和南海洋流的影响，来自东南亚</w:t>
      </w:r>
    </w:p>
    <w:p>
      <w:pPr>
        <w:widowControl/>
        <w:ind w:firstLine="211" w:firstLineChars="100"/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D.受东北信风和北赤道暖流的影响，来自澳大利亚</w:t>
      </w:r>
    </w:p>
    <w:p>
      <w:pPr>
        <w:widowControl/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20.甲地沿岸的植物种子，有可能漂流至哪里登陆生根发芽（   ）</w:t>
      </w:r>
    </w:p>
    <w:p>
      <w:pPr>
        <w:widowControl/>
        <w:ind w:firstLine="211" w:firstLineChars="100"/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A.a、b   B.c、d   C.a、b、c   D.b、c、d</w:t>
      </w:r>
    </w:p>
    <w:p>
      <w:pPr>
        <w:ind w:firstLine="422" w:firstLineChars="2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马耳他是地中海中部岛国，岛上多石灰岩低丘，最高处海拔253米，植被稀少。该国旅游业发达，著名景点“蓝窗”就分布在戈佐岛面北角，但该景观已于2017年3月8日上午坍塌。下面为马耳他简图及其著名景点“蓝窗”。读图完成21--22题。</w:t>
      </w:r>
    </w:p>
    <w:p>
      <w:pPr>
        <w:jc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drawing>
          <wp:inline distT="0" distB="0" distL="0" distR="0">
            <wp:extent cx="1885950" cy="1876425"/>
            <wp:effectExtent l="0" t="0" r="0" b="9525"/>
            <wp:docPr id="3" name="图片 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drawing>
          <wp:inline distT="0" distB="0" distL="0" distR="0">
            <wp:extent cx="2019300" cy="1323975"/>
            <wp:effectExtent l="0" t="0" r="0" b="9525"/>
            <wp:docPr id="7" name="图片 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学科网(www.zxxk.com)--教育资源门户，提供试卷、教案、课件、论文、素材以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21.形成“蓝窗”景观的主要地质作用，排序正确的是（   ）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A.堆积、地壳抬升、海水侵蚀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B.地壳抬升、堆积、海水侵蚀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C.海水侵蚀、堆积、地壳抬升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D.地壳抬升、海水侵蚀、堆积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22.一年中，“蓝窗”受外力破坏最强的季节是（   ）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A.春季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B.夏季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 xml:space="preserve"> C.秋季 </w:t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D.冬季</w:t>
      </w:r>
    </w:p>
    <w:p>
      <w:pPr>
        <w:spacing w:line="288" w:lineRule="auto"/>
        <w:ind w:firstLine="422" w:firstLineChars="200"/>
        <w:jc w:val="left"/>
        <w:textAlignment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高寒灌丛、草甸和裸地是青海海北地区的主要灌丛植被类型。其中，高寒灌丛主要分布在祁连山北支山地的北坡、河流山口外地带及土壤水分较多的河滩地。这些地方是高寒灌丛草甸最适宜生长的地方之一，也是当地牧民的夏季牧场。近年来，受多种因素的影响，高寒灌丛草甸退化形成裸地，而且面积不断扩大。图4示意青海省海北地区祁连山北坡高寒灌丛、草甸和裸地的分布比例。据此完成23-25题。</w:t>
      </w:r>
    </w:p>
    <w:p>
      <w:pPr>
        <w:ind w:firstLine="105" w:firstLineChars="50"/>
        <w:jc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drawing>
          <wp:inline distT="0" distB="0" distL="0" distR="0">
            <wp:extent cx="3070860" cy="1758950"/>
            <wp:effectExtent l="0" t="0" r="15240" b="12700"/>
            <wp:docPr id="15" name="图片 15" descr="D:\Users\ZHUXIU~1\AppData\Local\Temp\16359005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Users\ZHUXIU~1\AppData\Local\Temp\1635900595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22" r="18028" b="44250"/>
                    <a:stretch>
                      <a:fillRect/>
                    </a:stretch>
                  </pic:blipFill>
                  <pic:spPr>
                    <a:xfrm>
                      <a:off x="0" y="0"/>
                      <a:ext cx="3072276" cy="17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05" w:firstLineChars="5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23. 推测青海省海北地区高寒灌丛草甸主要分布在祁连山地的(   )</w:t>
      </w:r>
    </w:p>
    <w:p>
      <w:pPr>
        <w:ind w:firstLine="105" w:firstLineChars="5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 xml:space="preserve"> A.山脊地带     B. 山地阴坡     C. 山顶部位    D.山地阳坡</w:t>
      </w:r>
    </w:p>
    <w:p>
      <w:pPr>
        <w:ind w:firstLine="105" w:firstLineChars="5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24. 影响青海省海北地区祁连山植被类型分异的自然因素是  (   )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A.地形     B. 降水    C. 土壤    D.光照</w:t>
      </w:r>
    </w:p>
    <w:p>
      <w:pPr>
        <w:ind w:firstLine="105" w:firstLineChars="5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25. 近年来，青海省海北地区裸地面积不断扩大的自然原因是(   )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A.冰川融化，水土流失       B. 干旱加剧，风蚀严重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C. 降水增多，形成石漠化    D.地下水位升高，土壤盐碱化</w:t>
      </w:r>
    </w:p>
    <w:p>
      <w:pPr>
        <w:widowControl/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widowControl/>
        <w:jc w:val="left"/>
        <w:rPr>
          <w:rFonts w:asciiTheme="minorEastAsia" w:hAnsiTheme="minorEastAsia" w:cstheme="minorEastAsia"/>
          <w:b/>
          <w:bCs/>
          <w:color w:val="auto"/>
          <w:kern w:val="0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下图为我国某山地典型植被垂直分布示意图。</w:t>
      </w:r>
      <w:r>
        <w:rPr>
          <w:rFonts w:hint="eastAsia" w:asciiTheme="minorEastAsia" w:hAnsiTheme="minorEastAsia" w:cstheme="minorEastAsia"/>
          <w:b/>
          <w:bCs/>
          <w:color w:val="auto"/>
          <w:kern w:val="0"/>
          <w:szCs w:val="21"/>
        </w:rPr>
        <w:t>据此,回答26--28题。</w:t>
      </w:r>
    </w:p>
    <w:p>
      <w:pPr>
        <w:widowControl/>
        <w:jc w:val="left"/>
        <w:rPr>
          <w:rFonts w:asciiTheme="minorEastAsia" w:hAnsiTheme="minorEastAsia" w:cstheme="minorEastAsia"/>
          <w:b/>
          <w:bCs/>
          <w:color w:val="auto"/>
          <w:kern w:val="0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kern w:val="0"/>
          <w:szCs w:val="21"/>
        </w:rPr>
        <w:t>26．图中(　　)</w:t>
      </w:r>
    </w:p>
    <w:p>
      <w:pPr>
        <w:widowControl/>
        <w:ind w:firstLine="422" w:firstLineChars="200"/>
        <w:jc w:val="left"/>
        <w:rPr>
          <w:rFonts w:asciiTheme="minorEastAsia" w:hAnsiTheme="minorEastAsia" w:cstheme="minorEastAsia"/>
          <w:b/>
          <w:bCs/>
          <w:color w:val="auto"/>
          <w:kern w:val="0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kern w:val="0"/>
          <w:szCs w:val="21"/>
        </w:rPr>
        <w:t xml:space="preserve">A．Ⅲ带植树造林用以防治土壤盐碱化    </w:t>
      </w:r>
    </w:p>
    <w:p>
      <w:pPr>
        <w:widowControl/>
        <w:ind w:firstLine="422" w:firstLineChars="200"/>
        <w:jc w:val="left"/>
        <w:rPr>
          <w:rFonts w:asciiTheme="minorEastAsia" w:hAnsiTheme="minorEastAsia" w:cstheme="minorEastAsia"/>
          <w:b/>
          <w:bCs/>
          <w:color w:val="auto"/>
          <w:kern w:val="0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kern w:val="0"/>
          <w:szCs w:val="21"/>
        </w:rPr>
        <w:t>B．与Ⅵ带相比,V带的水热条件更好</w:t>
      </w:r>
    </w:p>
    <w:p>
      <w:pPr>
        <w:widowControl/>
        <w:ind w:firstLine="422" w:firstLineChars="200"/>
        <w:jc w:val="left"/>
        <w:rPr>
          <w:rFonts w:asciiTheme="minorEastAsia" w:hAnsiTheme="minorEastAsia" w:cstheme="minorEastAsia"/>
          <w:b/>
          <w:bCs/>
          <w:color w:val="auto"/>
          <w:kern w:val="0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kern w:val="0"/>
          <w:szCs w:val="21"/>
        </w:rPr>
        <w:t xml:space="preserve">C．Ⅵ带风力小,气温低,太阳辐射弱     </w:t>
      </w:r>
    </w:p>
    <w:p>
      <w:pPr>
        <w:widowControl/>
        <w:ind w:firstLine="422" w:firstLineChars="200"/>
        <w:jc w:val="left"/>
        <w:rPr>
          <w:rFonts w:asciiTheme="minorEastAsia" w:hAnsiTheme="minorEastAsia" w:cstheme="minorEastAsia"/>
          <w:b/>
          <w:bCs/>
          <w:color w:val="auto"/>
          <w:kern w:val="0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kern w:val="0"/>
          <w:szCs w:val="21"/>
        </w:rPr>
        <w:t>D．与Ⅳ带比,Ⅱ带受人类活动干扰小</w:t>
      </w:r>
    </w:p>
    <w:p>
      <w:pPr>
        <w:widowControl/>
        <w:jc w:val="left"/>
        <w:rPr>
          <w:rFonts w:asciiTheme="minorEastAsia" w:hAnsiTheme="minorEastAsia" w:cstheme="minorEastAsia"/>
          <w:b/>
          <w:bCs/>
          <w:color w:val="auto"/>
          <w:kern w:val="0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kern w:val="0"/>
          <w:szCs w:val="21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2985135</wp:posOffset>
            </wp:positionH>
            <wp:positionV relativeFrom="margin">
              <wp:posOffset>-143510</wp:posOffset>
            </wp:positionV>
            <wp:extent cx="2465070" cy="2504440"/>
            <wp:effectExtent l="0" t="0" r="11430" b="10160"/>
            <wp:wrapTight wrapText="bothSides">
              <wp:wrapPolygon>
                <wp:start x="0" y="0"/>
                <wp:lineTo x="0" y="21359"/>
                <wp:lineTo x="21366" y="21359"/>
                <wp:lineTo x="21366" y="0"/>
                <wp:lineTo x="0" y="0"/>
              </wp:wrapPolygon>
            </wp:wrapTight>
            <wp:docPr id="9" name="18bbj5dl75.jpg" descr="id:2147542759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8bbj5dl75.jpg" descr="id:2147542759;FounderCES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lum bright="-24000" contrast="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bCs/>
          <w:color w:val="auto"/>
          <w:kern w:val="0"/>
          <w:szCs w:val="21"/>
        </w:rPr>
        <w:t>27．该山地位于(　　)</w:t>
      </w:r>
    </w:p>
    <w:p>
      <w:pPr>
        <w:widowControl/>
        <w:ind w:firstLine="422" w:firstLineChars="200"/>
        <w:jc w:val="left"/>
        <w:rPr>
          <w:rFonts w:asciiTheme="minorEastAsia" w:hAnsiTheme="minorEastAsia" w:cstheme="minorEastAsia"/>
          <w:b/>
          <w:bCs/>
          <w:color w:val="auto"/>
          <w:kern w:val="0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 xml:space="preserve">A．云贵高原    </w:t>
      </w:r>
      <w:r>
        <w:rPr>
          <w:rFonts w:hint="eastAsia" w:asciiTheme="minorEastAsia" w:hAnsiTheme="minorEastAsia" w:cstheme="minorEastAsia"/>
          <w:b/>
          <w:bCs/>
          <w:color w:val="auto"/>
          <w:kern w:val="0"/>
          <w:szCs w:val="21"/>
        </w:rPr>
        <w:t xml:space="preserve">B．黄土高原  </w:t>
      </w:r>
    </w:p>
    <w:p>
      <w:pPr>
        <w:widowControl/>
        <w:ind w:firstLine="211" w:firstLineChars="100"/>
        <w:jc w:val="left"/>
        <w:rPr>
          <w:rFonts w:asciiTheme="minorEastAsia" w:hAnsiTheme="minorEastAsia" w:cstheme="minorEastAsia"/>
          <w:b/>
          <w:bCs/>
          <w:color w:val="auto"/>
          <w:kern w:val="0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kern w:val="0"/>
          <w:szCs w:val="21"/>
        </w:rPr>
        <w:t xml:space="preserve"> C．四川盆地</w:t>
      </w:r>
      <w:r>
        <w:rPr>
          <w:rFonts w:hint="eastAsia" w:asciiTheme="minorEastAsia" w:hAnsiTheme="minorEastAsia" w:cstheme="minorEastAsia"/>
          <w:b/>
          <w:bCs/>
          <w:color w:val="auto"/>
          <w:kern w:val="0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kern w:val="0"/>
          <w:szCs w:val="21"/>
        </w:rPr>
        <w:t xml:space="preserve">  D．江南丘陵</w:t>
      </w:r>
    </w:p>
    <w:p>
      <w:pPr>
        <w:widowControl/>
        <w:jc w:val="left"/>
        <w:rPr>
          <w:rFonts w:asciiTheme="minorEastAsia" w:hAnsiTheme="minorEastAsia" w:cstheme="minorEastAsia"/>
          <w:b/>
          <w:bCs/>
          <w:color w:val="auto"/>
          <w:kern w:val="0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kern w:val="0"/>
          <w:szCs w:val="21"/>
        </w:rPr>
        <w:t>28．若在图中山地开辟一处茶园,最适宜的(　　)</w:t>
      </w:r>
    </w:p>
    <w:p>
      <w:pPr>
        <w:widowControl/>
        <w:ind w:firstLine="422" w:firstLineChars="200"/>
        <w:jc w:val="left"/>
        <w:rPr>
          <w:rFonts w:asciiTheme="minorEastAsia" w:hAnsiTheme="minorEastAsia" w:cstheme="minorEastAsia"/>
          <w:b/>
          <w:bCs/>
          <w:color w:val="auto"/>
          <w:kern w:val="0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A．Ⅱ．Ⅲ</w:t>
      </w:r>
      <w:r>
        <w:rPr>
          <w:rFonts w:hint="eastAsia" w:asciiTheme="minorEastAsia" w:hAnsiTheme="minorEastAsia" w:cstheme="minorEastAsia"/>
          <w:b/>
          <w:bCs/>
          <w:color w:val="auto"/>
          <w:kern w:val="0"/>
          <w:szCs w:val="21"/>
        </w:rPr>
        <w:t xml:space="preserve">     </w:t>
      </w:r>
      <w:r>
        <w:rPr>
          <w:rFonts w:hint="eastAsia" w:asciiTheme="minorEastAsia" w:hAnsiTheme="minorEastAsia" w:cstheme="minorEastAsia"/>
          <w:b/>
          <w:bCs/>
          <w:color w:val="auto"/>
          <w:kern w:val="0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kern w:val="0"/>
          <w:szCs w:val="21"/>
        </w:rPr>
        <w:t>B．Ⅲ．Ⅳ</w:t>
      </w:r>
      <w:r>
        <w:rPr>
          <w:rFonts w:hint="eastAsia" w:asciiTheme="minorEastAsia" w:hAnsiTheme="minorEastAsia" w:cstheme="minorEastAsia"/>
          <w:b/>
          <w:bCs/>
          <w:color w:val="auto"/>
          <w:kern w:val="0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kern w:val="0"/>
          <w:szCs w:val="21"/>
        </w:rPr>
        <w:t xml:space="preserve">    </w:t>
      </w:r>
    </w:p>
    <w:p>
      <w:pPr>
        <w:widowControl/>
        <w:ind w:firstLine="422" w:firstLineChars="200"/>
        <w:jc w:val="left"/>
        <w:rPr>
          <w:rFonts w:asciiTheme="minorEastAsia" w:hAnsiTheme="minorEastAsia" w:cstheme="minorEastAsia"/>
          <w:b/>
          <w:bCs/>
          <w:color w:val="auto"/>
          <w:kern w:val="0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kern w:val="0"/>
          <w:szCs w:val="21"/>
        </w:rPr>
        <w:t>C．Ⅳ．Ⅴ</w:t>
      </w:r>
      <w:r>
        <w:rPr>
          <w:rFonts w:hint="eastAsia" w:asciiTheme="minorEastAsia" w:hAnsiTheme="minorEastAsia" w:cstheme="minorEastAsia"/>
          <w:b/>
          <w:bCs/>
          <w:color w:val="auto"/>
          <w:kern w:val="0"/>
          <w:szCs w:val="21"/>
        </w:rPr>
        <w:tab/>
      </w:r>
      <w:r>
        <w:rPr>
          <w:rFonts w:hint="eastAsia" w:asciiTheme="minorEastAsia" w:hAnsiTheme="minorEastAsia" w:cstheme="minorEastAsia"/>
          <w:b/>
          <w:bCs/>
          <w:color w:val="auto"/>
          <w:kern w:val="0"/>
          <w:szCs w:val="21"/>
        </w:rPr>
        <w:t xml:space="preserve">     D．Ⅴ．Ⅵ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读“中纬度某地某日河流、风向、等压线、等高线、等温线、昏线的组合图(图2-3)”，回答29--30题。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drawing>
          <wp:inline distT="0" distB="0" distL="114300" distR="114300">
            <wp:extent cx="3397250" cy="1968500"/>
            <wp:effectExtent l="0" t="0" r="12700" b="12700"/>
            <wp:docPr id="11" name="图片 11" descr="2345截图20211104140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345截图20211104140546"/>
                    <pic:cNvPicPr>
                      <a:picLocks noChangeAspect="1"/>
                    </pic:cNvPicPr>
                  </pic:nvPicPr>
                  <pic:blipFill>
                    <a:blip r:embed="rId18">
                      <a:lum bright="-12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29．该地区(   )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A.位于南半球                    B．该日昼长夜短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C．图中河段无凌汛现象           D．典型植被为亚热带常绿阔叶林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30．此时下列发生的现象中，可能的是(   )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A．巴西利亚附近的草原一片葱绿                 B．青岛的海滨浴场人满为患</w:t>
      </w:r>
    </w:p>
    <w:p>
      <w:pPr>
        <w:ind w:firstLine="211" w:firstLineChars="1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C．长江河口表层海水盐度达到一年中的最小值     D．中国长城站出现极昼现象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numPr>
          <w:ilvl w:val="0"/>
          <w:numId w:val="1"/>
        </w:num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综合题（共55分）</w:t>
      </w:r>
    </w:p>
    <w:p>
      <w:pPr>
        <w:tabs>
          <w:tab w:val="left" w:pos="3402"/>
        </w:tabs>
        <w:snapToGrid w:val="0"/>
        <w:spacing w:line="360" w:lineRule="auto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1．读“澳大利亚附近海平面气压(单位：hPa)分布图”，回答下列各题。（14分）</w:t>
      </w:r>
    </w:p>
    <w:p>
      <w:pPr>
        <w:tabs>
          <w:tab w:val="left" w:pos="3402"/>
        </w:tabs>
        <w:snapToGrid w:val="0"/>
        <w:spacing w:line="360" w:lineRule="auto"/>
        <w:jc w:val="center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drawing>
          <wp:inline distT="0" distB="0" distL="114300" distR="114300">
            <wp:extent cx="2623820" cy="1717675"/>
            <wp:effectExtent l="0" t="0" r="5080" b="15875"/>
            <wp:docPr id="80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77"/>
                    <pic:cNvPicPr>
                      <a:picLocks noChangeAspect="1"/>
                    </pic:cNvPicPr>
                  </pic:nvPicPr>
                  <pic:blipFill>
                    <a:blip r:embed="rId19">
                      <a:lum bright="-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drawing>
          <wp:inline distT="0" distB="0" distL="114300" distR="114300">
            <wp:extent cx="2691130" cy="1737360"/>
            <wp:effectExtent l="0" t="0" r="13970" b="15240"/>
            <wp:docPr id="79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6"/>
                    <pic:cNvPicPr>
                      <a:picLocks noChangeAspect="1"/>
                    </pic:cNvPicPr>
                  </pic:nvPicPr>
                  <pic:blipFill>
                    <a:blip r:embed="rId20">
                      <a:lum bright="-12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13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3402"/>
        </w:tabs>
        <w:snapToGrid w:val="0"/>
        <w:spacing w:line="360" w:lineRule="auto"/>
        <w:jc w:val="center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tabs>
          <w:tab w:val="left" w:pos="3402"/>
        </w:tabs>
        <w:snapToGrid w:val="0"/>
        <w:spacing w:line="360" w:lineRule="auto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(1)说出澳大利亚西南海域低气压的变化及C点风向的变化。(4分）</w:t>
      </w:r>
    </w:p>
    <w:p>
      <w:pPr>
        <w:tabs>
          <w:tab w:val="left" w:pos="3402"/>
        </w:tabs>
        <w:snapToGrid w:val="0"/>
        <w:spacing w:line="360" w:lineRule="auto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tabs>
          <w:tab w:val="left" w:pos="3402"/>
        </w:tabs>
        <w:snapToGrid w:val="0"/>
        <w:spacing w:line="360" w:lineRule="auto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(2)说出城市A经历的天气系统名称，并简述该天气系统过境时城市A的天气现象。（4分）</w:t>
      </w:r>
    </w:p>
    <w:p>
      <w:pPr>
        <w:tabs>
          <w:tab w:val="left" w:pos="3402"/>
        </w:tabs>
        <w:snapToGrid w:val="0"/>
        <w:spacing w:line="360" w:lineRule="auto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tabs>
          <w:tab w:val="left" w:pos="3402"/>
        </w:tabs>
        <w:snapToGrid w:val="0"/>
        <w:spacing w:line="360" w:lineRule="auto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(3)说出9月10日6时城市B附近的气压数值范围及控制该市天气系统的气流运动特征。（6分）</w:t>
      </w:r>
    </w:p>
    <w:p>
      <w:pPr>
        <w:tabs>
          <w:tab w:val="left" w:pos="3402"/>
        </w:tabs>
        <w:snapToGrid w:val="0"/>
        <w:spacing w:line="360" w:lineRule="auto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numPr>
          <w:ilvl w:val="0"/>
          <w:numId w:val="2"/>
        </w:num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130810</wp:posOffset>
            </wp:positionV>
            <wp:extent cx="3433445" cy="2642870"/>
            <wp:effectExtent l="0" t="0" r="14605" b="5080"/>
            <wp:wrapTight wrapText="bothSides">
              <wp:wrapPolygon>
                <wp:start x="0" y="0"/>
                <wp:lineTo x="0" y="21486"/>
                <wp:lineTo x="21452" y="21486"/>
                <wp:lineTo x="21452" y="0"/>
                <wp:lineTo x="0" y="0"/>
              </wp:wrapPolygon>
            </wp:wrapTight>
            <wp:docPr id="5" name="图片 5" descr="2345截图20211102143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345截图20211102143617"/>
                    <pic:cNvPicPr>
                      <a:picLocks noChangeAspect="1"/>
                    </pic:cNvPicPr>
                  </pic:nvPicPr>
                  <pic:blipFill>
                    <a:blip r:embed="rId21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3445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阅读图文资料，完成下列各题。（14分）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摩洛哥地处非洲西北角，其南北自然环境差异大，经济发展水平不高。近年来，该国拦坝蓄水，兴修水利，发展农业；引进外资，开发矿产，发展工业，国民生产总值稳步提高。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（1）指出摩洛哥北部沿海地区降水的季节变化特征，并分析其成因。（6分）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numPr>
          <w:ilvl w:val="0"/>
          <w:numId w:val="3"/>
        </w:num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摩洛哥毗邻撒哈拉沙漠，但却有“烈日下的清凉国土”的美誉，简析摩洛哥西北部地区清凉”的原因。（3分）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numPr>
          <w:ilvl w:val="0"/>
          <w:numId w:val="3"/>
        </w:num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从气候角度分析摩洛哥发展农业需要大力兴修水利的原因。（5分）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3.阅读图文资料，回答下列问题。（13分）</w:t>
      </w:r>
    </w:p>
    <w:p>
      <w:pPr>
        <w:numPr>
          <w:ilvl w:val="0"/>
          <w:numId w:val="3"/>
        </w:num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阴山山脉是一座横亘于内蒙古中西部地区的掀斜式山脉（即南北两坡极不对称的山脉），阴山南坡沟谷较多，在沟谷出山口位置发育了众多“叠瓦状”河流洪积扇。研究发现，大部分的洪积扇中，下层洪积扇体面积大于上层洪积扇体面积，且同一位置处沉积粒径自下而上逐渐减小。上图示意阴山山脉南北向剖面；下图示意阴山山脉河流与洪积扇分布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drawing>
          <wp:inline distT="0" distB="0" distL="114300" distR="114300">
            <wp:extent cx="4202430" cy="3549015"/>
            <wp:effectExtent l="0" t="0" r="7620" b="13335"/>
            <wp:docPr id="4" name="图片 4" descr="2345截图20211102143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345截图20211102143231"/>
                    <pic:cNvPicPr>
                      <a:picLocks noChangeAspect="1"/>
                    </pic:cNvPicPr>
                  </pic:nvPicPr>
                  <pic:blipFill>
                    <a:blip r:embed="rId22">
                      <a:lum bright="-6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354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numPr>
          <w:ilvl w:val="0"/>
          <w:numId w:val="4"/>
        </w:num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指出阴山山脉南北坡的地形差异。（4分）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numPr>
          <w:ilvl w:val="0"/>
          <w:numId w:val="4"/>
        </w:num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简析阴山南坡“叠瓦状洪积扇”的形成过程。（4分）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（3）依据洪积扇的特征，推测历史时期阴山南坡的气候变化规律，并说明原因。（5分）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4.阅读图文材料，完成下列问题。（13分）</w:t>
      </w:r>
    </w:p>
    <w:p>
      <w:pPr>
        <w:ind w:firstLine="422" w:firstLineChars="2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新疆巴音布鲁克湿地发育于天山山脉中部的大、小尤尔都斯盆地中部，四周雪山环抱，年平均气温一4.7°C。流经该地区的开都河是内流河中含沙量最小的河流之一，该河流经巴音布鲁克草原时呈九曲十八弯状，最终注入博斯腾湖。下图为巴音布鲁克地区示意图。</w:t>
      </w:r>
    </w:p>
    <w:p>
      <w:pPr>
        <w:ind w:firstLine="480" w:firstLineChars="200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135880" cy="3012440"/>
            <wp:effectExtent l="0" t="0" r="7620" b="16510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23">
                      <a:lum bright="-12000" contrast="3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01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(1)从水循环角度，分析巴音布鲁克湿地的成因。(4分)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(2)从地理环境的整体性角度，简述巴音布鲁克地区的主要自然环境特征。(6分）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(3)开都河干流的径流量日变化较大，推测其日变化最大的季节并说明理由。（3分）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center"/>
        <w:rPr>
          <w:rFonts w:asciiTheme="minorEastAsia" w:hAnsiTheme="minorEastAsia" w:cstheme="minorEastAsia"/>
          <w:b/>
          <w:bCs/>
          <w:color w:val="auto"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color w:val="auto"/>
          <w:sz w:val="28"/>
          <w:szCs w:val="28"/>
        </w:rPr>
        <w:t>济北中学高三阶段性检测 地理试题答案</w:t>
      </w:r>
    </w:p>
    <w:p>
      <w:pPr>
        <w:numPr>
          <w:ilvl w:val="0"/>
          <w:numId w:val="5"/>
        </w:num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选择题（45分）</w:t>
      </w: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1--5 BADAD   6--10 BBABB   11--15  ACBAC   16--20  BABCA   21--25 ADBAD   26--30 BAACA</w:t>
      </w: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二、综合题（55分）</w:t>
      </w:r>
    </w:p>
    <w:p>
      <w:pPr>
        <w:tabs>
          <w:tab w:val="left" w:pos="3402"/>
        </w:tabs>
        <w:snapToGrid w:val="0"/>
        <w:spacing w:line="360" w:lineRule="auto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31.(1)低气压向东移动，低气压中心增强(或中心气压值降低)。C点风向：由东北风转为西北风。（4分）</w:t>
      </w:r>
    </w:p>
    <w:p>
      <w:pPr>
        <w:tabs>
          <w:tab w:val="left" w:pos="3402"/>
        </w:tabs>
        <w:snapToGrid w:val="0"/>
        <w:spacing w:line="360" w:lineRule="auto"/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(2)冷锋。天气现象：风力增大，气温降低，气压升高，降雨。(任答两点即可)（4分）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(3)1 012～1 020 hPa。水平方向逆时针辐散(或由中心向四周逆时针方向流动)；垂直方向气流下沉。（6分）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32.（1）降水的季节变化大，夏季干燥，冬季多雨。夏季受副热带高气压带控制，盛行下沉气流，气候干燥：冬季受盛行西风影响，从海洋上带来丰富的水汽，降水较多（6分）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（2）山脉阻挡了南部撒哈拉沙漠热浪的侵袭；沿海地区受海洋的调节作用；山区海拔较高，气温较低（3分）。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（3）北部为地中海气候，雨热不同期，需要修建水库调节水资源的季节分配；冬季降水多，低洼地易发生洪涝，需要修建排涝工程；水资源空间分布不均，南部为热带沙漠气候，较为干旱，需要进行跨流域调水解决南部的缺水问题（5分）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33.（1）北坡：与内蒙古高原相连，地形起伏小，山岳形态不显著；南坡：多断层，连接平原，坡度大，相对高差大，山岭巍峨（4分）。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（2）地处断裂带，间歇性抬升，河谷不断下切；夏季多暴雨，河流侵蚀能力强，含沙量大；河流出山口处泥沙间歇性沉积，洪积扇叠加发育（，形成“叠瓦状洪积扇”）。（4分）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或（在阴山南坡河流流出山口处，由于地势突然变得平坦，河流流速变慢，河流携带的砾石和泥沙在山麓堆积下来，形成洪积扇：洪积扇形成后，由于山脉不断抬升，已经形成的老洪积扇也随之拍升，与此同时，新洪积扇在不断形成，后形成的新洪积扇会部分地覆盖在先形成的老洪积扇之上，最终形成“叠瓦状”洪积扇。）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（3）持续变干（1分）。原因：自下而上，不同时期的洪积扇体面积逐渐减小，扇体沉积物减少，说明河流径流量在不断减小，降水量逐渐减少；自下而上，同一位置不同时期的洪积物粒径逐渐减小，说明河流流速在逐渐减弱，河流径流量逐年减小，降水逐年减少（4分）综述，阴山地区历史时期气候持续变干。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34.(1)盆地内部地势平坦，排水不畅，地表易积水，气温较低，蒸发较弱;地下冻土层发育，阻滞水分下渗。（4分）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(2)地形以山地、盆地为主;海拔高，气温低，形成山地气候;河流多为内流河;以高寒草原植被为主。（6分）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  <w:r>
        <w:rPr>
          <w:rFonts w:hint="eastAsia" w:asciiTheme="minorEastAsia" w:hAnsiTheme="minorEastAsia" w:cstheme="minorEastAsia"/>
          <w:b/>
          <w:bCs/>
          <w:color w:val="auto"/>
          <w:szCs w:val="21"/>
        </w:rPr>
        <w:t>(3)春季   河流以冰雪融水补给为主，春季昼夜温差大，白天和夜晚的冰雪融水量差别大。（3分）</w:t>
      </w:r>
    </w:p>
    <w:p>
      <w:pPr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/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</w:p>
    <w:p>
      <w:pPr>
        <w:jc w:val="left"/>
        <w:rPr>
          <w:rFonts w:asciiTheme="minorEastAsia" w:hAnsiTheme="minorEastAsia" w:cstheme="minorEastAsia"/>
          <w:b/>
          <w:bCs/>
          <w:color w:val="auto"/>
          <w:szCs w:val="21"/>
        </w:rPr>
      </w:pPr>
      <w:bookmarkStart w:id="0" w:name="_GoBack"/>
      <w:bookmarkEnd w:id="0"/>
    </w:p>
    <w:sectPr>
      <w:footerReference r:id="rId3" w:type="default"/>
      <w:pgSz w:w="11906" w:h="16838"/>
      <w:pgMar w:top="873" w:right="669" w:bottom="873" w:left="117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NEU-BZ">
    <w:altName w:val="宋体"/>
    <w:panose1 w:val="00000000000000000000"/>
    <w:charset w:val="86"/>
    <w:family w:val="script"/>
    <w:pitch w:val="default"/>
    <w:sig w:usb0="00000000" w:usb1="00000000" w:usb2="000A005E" w:usb3="00000000" w:csb0="003C0041" w:csb1="00000000"/>
  </w:font>
  <w:font w:name="方正书宋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HyL/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1ACB3CE"/>
    <w:multiLevelType w:val="singleLevel"/>
    <w:tmpl w:val="C1ACB3CE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D466FCF0"/>
    <w:multiLevelType w:val="singleLevel"/>
    <w:tmpl w:val="D466FCF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4F8C485"/>
    <w:multiLevelType w:val="singleLevel"/>
    <w:tmpl w:val="14F8C48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6068A0B2"/>
    <w:multiLevelType w:val="singleLevel"/>
    <w:tmpl w:val="6068A0B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6E28CC82"/>
    <w:multiLevelType w:val="singleLevel"/>
    <w:tmpl w:val="6E28CC82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384"/>
    <w:rsid w:val="00676B7E"/>
    <w:rsid w:val="00805384"/>
    <w:rsid w:val="00D35345"/>
    <w:rsid w:val="00F66F14"/>
    <w:rsid w:val="06543BF5"/>
    <w:rsid w:val="068878B4"/>
    <w:rsid w:val="06A942CD"/>
    <w:rsid w:val="06E8485F"/>
    <w:rsid w:val="074C11D9"/>
    <w:rsid w:val="085D51CF"/>
    <w:rsid w:val="0B1D3076"/>
    <w:rsid w:val="0CB74013"/>
    <w:rsid w:val="10657EF6"/>
    <w:rsid w:val="11837498"/>
    <w:rsid w:val="126B6AFD"/>
    <w:rsid w:val="1458572A"/>
    <w:rsid w:val="15A265C3"/>
    <w:rsid w:val="18126249"/>
    <w:rsid w:val="198B2A2F"/>
    <w:rsid w:val="1AF5625C"/>
    <w:rsid w:val="236D0B77"/>
    <w:rsid w:val="28CD756B"/>
    <w:rsid w:val="295D25E6"/>
    <w:rsid w:val="2AB964D3"/>
    <w:rsid w:val="2C5D11CA"/>
    <w:rsid w:val="2DD67A38"/>
    <w:rsid w:val="3411450F"/>
    <w:rsid w:val="37E31124"/>
    <w:rsid w:val="39D85FFF"/>
    <w:rsid w:val="39F36924"/>
    <w:rsid w:val="3B47579B"/>
    <w:rsid w:val="4123455D"/>
    <w:rsid w:val="42BF455C"/>
    <w:rsid w:val="431F5AD9"/>
    <w:rsid w:val="47990925"/>
    <w:rsid w:val="4A295188"/>
    <w:rsid w:val="4B111E9F"/>
    <w:rsid w:val="4B5965A6"/>
    <w:rsid w:val="4F0428AD"/>
    <w:rsid w:val="51492598"/>
    <w:rsid w:val="528D3A01"/>
    <w:rsid w:val="55E63E03"/>
    <w:rsid w:val="59752EAC"/>
    <w:rsid w:val="61F7313E"/>
    <w:rsid w:val="63717265"/>
    <w:rsid w:val="65091627"/>
    <w:rsid w:val="6CC261BE"/>
    <w:rsid w:val="6E2E488F"/>
    <w:rsid w:val="70453B9E"/>
    <w:rsid w:val="71A10E26"/>
    <w:rsid w:val="74F61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color w:val="000000" w:themeColor="text1"/>
      <w:kern w:val="2"/>
      <w:sz w:val="21"/>
      <w:szCs w:val="24"/>
      <w:lang w:val="en-US" w:eastAsia="zh-CN" w:bidi="ar-SA"/>
      <w14:textFill>
        <w14:solidFill>
          <w14:schemeClr w14:val="tx1"/>
        </w14:solidFill>
      </w14:textFill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4">
    <w:name w:val="Balloon Text"/>
    <w:basedOn w:val="1"/>
    <w:link w:val="17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10">
    <w:name w:val="正文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1">
    <w:name w:val="正文1"/>
    <w:qFormat/>
    <w:uiPriority w:val="0"/>
    <w:pPr>
      <w:spacing w:line="270" w:lineRule="exact"/>
    </w:pPr>
    <w:rPr>
      <w:rFonts w:ascii="NEU-BZ" w:hAnsi="Calibri" w:eastAsia="方正书宋_GBK" w:cs="Times New Roman"/>
      <w:color w:val="000000"/>
      <w:sz w:val="18"/>
      <w:szCs w:val="22"/>
      <w:lang w:val="en-US" w:eastAsia="zh-CN" w:bidi="ar-SA"/>
    </w:rPr>
  </w:style>
  <w:style w:type="paragraph" w:customStyle="1" w:styleId="12">
    <w:name w:val="正文_6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3">
    <w:name w:val="正文_1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4">
    <w:name w:val="正文_7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5">
    <w:name w:val="正文_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16">
    <w:name w:val="正文_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7">
    <w:name w:val="批注框文本 Char"/>
    <w:basedOn w:val="9"/>
    <w:link w:val="4"/>
    <w:qFormat/>
    <w:uiPriority w:val="0"/>
    <w:rPr>
      <w:rFonts w:asciiTheme="minorHAnsi" w:hAnsiTheme="minorHAnsi" w:eastAsiaTheme="minorEastAsia" w:cstheme="minorBidi"/>
      <w:color w:val="000000" w:themeColor="text1"/>
      <w:kern w:val="2"/>
      <w:sz w:val="18"/>
      <w:szCs w:val="18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688</Words>
  <Characters>3927</Characters>
  <Lines>32</Lines>
  <Paragraphs>9</Paragraphs>
  <TotalTime>0</TotalTime>
  <ScaleCrop>false</ScaleCrop>
  <LinksUpToDate>false</LinksUpToDate>
  <CharactersWithSpaces>4606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2021-05-25T08:01:00Z</dcterms:created>
  <dc:creator>kangshuangshuang</dc:creator>
  <cp:lastModifiedBy>Administrator</cp:lastModifiedBy>
  <dcterms:modified xsi:type="dcterms:W3CDTF">2022-02-16T08:49:11Z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C7A98C434983477BAEE57B3642BA25E7</vt:lpwstr>
  </property>
</Properties>
</file>