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ackground w:color="ffffff">
    <v:background id="_x0000_s1025" filled="t"/>
  </w:background>
  <w:body>
    <w:p>
      <w:pPr>
        <w:wordWrap/>
        <w:spacing w:beforeAutospacing="0" w:afterAutospacing="0" w:line="360" w:lineRule="auto"/>
        <w:ind w:firstLine="3600" w:firstLineChars="1000"/>
        <w:rPr>
          <w:rFonts w:hint="eastAsia"/>
          <w:sz w:val="24"/>
        </w:rPr>
      </w:pPr>
      <w:r>
        <w:rPr>
          <w:rFonts w:ascii="方正隶书简体" w:eastAsia="方正隶书简体" w:hAnsi="方正隶书简体" w:cs="方正隶书简体" w:hint="eastAsia"/>
          <w:b/>
          <w:sz w:val="36"/>
          <w:szCs w:val="36"/>
        </w:rPr>
        <w:drawing>
          <wp:anchor simplePos="0" relativeHeight="251658240" behindDoc="0" locked="0" layoutInCell="1" allowOverlap="1">
            <wp:simplePos x="0" y="0"/>
            <wp:positionH relativeFrom="page">
              <wp:posOffset>12357100</wp:posOffset>
            </wp:positionH>
            <wp:positionV relativeFrom="topMargin">
              <wp:posOffset>10502900</wp:posOffset>
            </wp:positionV>
            <wp:extent cx="469900" cy="279400"/>
            <wp:wrapNone/>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52869" name=""/>
                    <pic:cNvPicPr>
                      <a:picLocks noChangeAspect="1"/>
                    </pic:cNvPicPr>
                  </pic:nvPicPr>
                  <pic:blipFill>
                    <a:blip xmlns:r="http://schemas.openxmlformats.org/officeDocument/2006/relationships" r:embed="rId5"/>
                    <a:stretch>
                      <a:fillRect/>
                    </a:stretch>
                  </pic:blipFill>
                  <pic:spPr>
                    <a:xfrm>
                      <a:off x="0" y="0"/>
                      <a:ext cx="469900" cy="279400"/>
                    </a:xfrm>
                    <a:prstGeom prst="rect">
                      <a:avLst/>
                    </a:prstGeom>
                  </pic:spPr>
                </pic:pic>
              </a:graphicData>
            </a:graphic>
          </wp:anchor>
        </w:drawing>
      </w:r>
      <w:r>
        <w:rPr>
          <w:rFonts w:ascii="方正隶书简体" w:eastAsia="方正隶书简体" w:hAnsi="方正隶书简体" w:cs="方正隶书简体" w:hint="eastAsia"/>
          <w:b/>
          <w:sz w:val="36"/>
          <w:szCs w:val="36"/>
        </w:rPr>
        <mc:AlternateContent>
          <mc:Choice Requires="wpg">
            <w:drawing>
              <wp:anchor distT="0" distB="0" distL="114300" distR="114300" simplePos="0" relativeHeight="251659264" behindDoc="0" locked="0" layoutInCell="1" allowOverlap="1">
                <wp:simplePos x="0" y="0"/>
                <wp:positionH relativeFrom="column">
                  <wp:posOffset>666750</wp:posOffset>
                </wp:positionH>
                <wp:positionV relativeFrom="paragraph">
                  <wp:posOffset>-99060</wp:posOffset>
                </wp:positionV>
                <wp:extent cx="1600200" cy="495300"/>
                <wp:effectExtent l="0" t="0" r="0" b="3810"/>
                <wp:wrapNone/>
                <wp:docPr id="2" name="组合 2"/>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1600200" cy="495300"/>
                          <a:chOff x="0" y="0"/>
                          <a:chExt cx="2520" cy="780"/>
                        </a:xfrm>
                      </wpg:grpSpPr>
                      <pic:pic xmlns:pic="http://schemas.openxmlformats.org/drawingml/2006/picture">
                        <pic:nvPicPr>
                          <pic:cNvPr id="7" name="Picture 41" descr="北京八中校徽 - 最新"/>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900" cy="780"/>
                          </a:xfrm>
                          <a:prstGeom prst="rect">
                            <a:avLst/>
                          </a:prstGeom>
                          <a:noFill/>
                          <a:ln>
                            <a:noFill/>
                          </a:ln>
                        </pic:spPr>
                      </pic:pic>
                      <pic:pic xmlns:pic="http://schemas.openxmlformats.org/drawingml/2006/picture">
                        <pic:nvPicPr>
                          <pic:cNvPr id="8" name="Picture 42" descr="八中字体"/>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900" y="156"/>
                            <a:ext cx="1620" cy="443"/>
                          </a:xfrm>
                          <a:prstGeom prst="rect">
                            <a:avLst/>
                          </a:prstGeom>
                          <a:noFill/>
                          <a:ln>
                            <a:noFill/>
                          </a:ln>
                        </pic:spPr>
                      </pic:pic>
                    </wpg:wgp>
                  </a:graphicData>
                </a:graphic>
              </wp:anchor>
            </w:drawing>
          </mc:Choice>
          <mc:Fallback>
            <w:pict>
              <v:group id="_x0000_s1026" o:spid="_x0000_s1026" style="width:126pt;height:39pt;margin-top:-7.8pt;margin-left:52.5pt;mso-height-relative:page;mso-width-relative:page;position:absolute;z-index:251660288" coordsize="2520,7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alt="北京八中校徽 - 最新" style="width:900;height:780;position:absolute" coordsize="21600,21600" o:preferrelative="t" filled="f" stroked="f">
                  <v:imagedata r:id="rId8" o:title=""/>
                  <o:lock v:ext="edit" aspectratio="t"/>
                </v:shape>
                <v:shape id="Picture 42" o:spid="_x0000_s1028" type="#_x0000_t75" alt="八中字体" style="width:1620;height:443;left:900;position:absolute;top:156" coordsize="21600,21600" o:preferrelative="t" filled="f" stroked="f">
                  <v:imagedata r:id="rId7" o:title=""/>
                  <o:lock v:ext="edit" aspectratio="t"/>
                </v:shape>
              </v:group>
            </w:pict>
          </mc:Fallback>
        </mc:AlternateContent>
      </w:r>
      <w:r>
        <w:rPr>
          <w:rFonts w:ascii="方正隶书简体" w:eastAsia="方正隶书简体" w:hAnsi="方正隶书简体" w:cs="方正隶书简体" w:hint="eastAsia"/>
          <w:b/>
          <w:sz w:val="36"/>
          <w:szCs w:val="36"/>
        </w:rPr>
        <w:t>乌兰察布分校</w:t>
      </w:r>
    </w:p>
    <w:p>
      <w:pPr>
        <w:wordWrap/>
        <w:snapToGrid w:val="0"/>
        <w:spacing w:beforeAutospacing="0" w:afterAutospacing="0" w:line="360" w:lineRule="auto"/>
        <w:ind w:firstLine="1280" w:firstLineChars="400"/>
        <w:rPr>
          <w:rFonts w:ascii="黑体" w:eastAsia="黑体" w:hAnsi="黑体" w:hint="eastAsia"/>
          <w:b/>
          <w:sz w:val="32"/>
          <w:szCs w:val="32"/>
          <w:lang w:eastAsia="zh-CN"/>
        </w:rPr>
      </w:pPr>
      <w:bookmarkStart w:id="0" w:name="OLE_LINK7"/>
      <w:bookmarkStart w:id="1" w:name="OLE_LINK8"/>
      <w:bookmarkStart w:id="2" w:name="OLE_LINK6"/>
      <w:r>
        <w:rPr>
          <w:rFonts w:ascii="黑体" w:eastAsia="黑体" w:hAnsi="黑体" w:hint="eastAsia"/>
          <w:b/>
          <w:sz w:val="32"/>
          <w:szCs w:val="32"/>
        </w:rPr>
        <w:t>20</w:t>
      </w:r>
      <w:r>
        <w:rPr>
          <w:rFonts w:ascii="黑体" w:eastAsia="黑体" w:hAnsi="黑体" w:hint="eastAsia"/>
          <w:b/>
          <w:sz w:val="32"/>
          <w:szCs w:val="32"/>
          <w:lang w:val="en-US" w:eastAsia="zh-CN"/>
        </w:rPr>
        <w:t>20</w:t>
      </w:r>
      <w:r>
        <w:rPr>
          <w:rFonts w:ascii="黑体" w:eastAsia="黑体" w:hAnsi="黑体" w:hint="eastAsia"/>
          <w:b/>
          <w:sz w:val="32"/>
          <w:szCs w:val="32"/>
        </w:rPr>
        <w:t>-20</w:t>
      </w:r>
      <w:r>
        <w:rPr>
          <w:rFonts w:ascii="黑体" w:eastAsia="黑体" w:hAnsi="黑体" w:hint="eastAsia"/>
          <w:b/>
          <w:sz w:val="32"/>
          <w:szCs w:val="32"/>
          <w:lang w:val="en-US" w:eastAsia="zh-CN"/>
        </w:rPr>
        <w:t>21</w:t>
      </w:r>
      <w:r>
        <w:rPr>
          <w:rFonts w:ascii="黑体" w:eastAsia="黑体" w:hAnsi="黑体" w:hint="eastAsia"/>
          <w:b/>
          <w:sz w:val="32"/>
          <w:szCs w:val="32"/>
        </w:rPr>
        <w:t>学年第</w:t>
      </w:r>
      <w:r>
        <w:rPr>
          <w:rFonts w:ascii="黑体" w:eastAsia="黑体" w:hAnsi="黑体" w:hint="eastAsia"/>
          <w:b/>
          <w:sz w:val="32"/>
          <w:szCs w:val="32"/>
          <w:lang w:eastAsia="zh-CN"/>
        </w:rPr>
        <w:t>一</w:t>
      </w:r>
      <w:r>
        <w:rPr>
          <w:rFonts w:ascii="黑体" w:eastAsia="黑体" w:hAnsi="黑体" w:hint="eastAsia"/>
          <w:b/>
          <w:sz w:val="32"/>
          <w:szCs w:val="32"/>
        </w:rPr>
        <w:t>学期</w:t>
      </w:r>
      <w:r>
        <w:rPr>
          <w:rFonts w:ascii="黑体" w:eastAsia="黑体" w:hAnsi="黑体" w:hint="eastAsia"/>
          <w:b/>
          <w:sz w:val="32"/>
          <w:szCs w:val="32"/>
          <w:lang w:eastAsia="zh-CN"/>
        </w:rPr>
        <w:t>教学质量调研四</w:t>
      </w:r>
    </w:p>
    <w:p>
      <w:pPr>
        <w:wordWrap/>
        <w:snapToGrid w:val="0"/>
        <w:spacing w:beforeAutospacing="0" w:afterAutospacing="0" w:line="360" w:lineRule="auto"/>
        <w:ind w:firstLine="2560" w:firstLineChars="800"/>
        <w:rPr>
          <w:rFonts w:ascii="黑体" w:eastAsia="黑体" w:hAnsi="黑体" w:hint="eastAsia"/>
          <w:b/>
          <w:sz w:val="32"/>
          <w:szCs w:val="32"/>
        </w:rPr>
      </w:pPr>
      <w:r>
        <w:rPr>
          <w:rFonts w:ascii="黑体" w:eastAsia="黑体" w:hAnsi="黑体" w:hint="eastAsia"/>
          <w:b/>
          <w:sz w:val="32"/>
          <w:szCs w:val="32"/>
        </w:rPr>
        <w:t>高</w:t>
      </w:r>
      <w:r>
        <w:rPr>
          <w:rFonts w:ascii="黑体" w:eastAsia="黑体" w:hAnsi="黑体" w:hint="eastAsia"/>
          <w:b/>
          <w:sz w:val="32"/>
          <w:szCs w:val="32"/>
          <w:lang w:eastAsia="zh-CN"/>
        </w:rPr>
        <w:t>二</w:t>
      </w:r>
      <w:r>
        <w:rPr>
          <w:rFonts w:ascii="黑体" w:eastAsia="黑体" w:hAnsi="黑体" w:hint="eastAsia"/>
          <w:b/>
          <w:sz w:val="32"/>
          <w:szCs w:val="32"/>
        </w:rPr>
        <w:t>年级</w:t>
      </w:r>
      <w:r>
        <w:rPr>
          <w:rFonts w:ascii="黑体" w:eastAsia="黑体" w:hAnsi="黑体" w:hint="eastAsia"/>
          <w:b/>
          <w:sz w:val="32"/>
          <w:szCs w:val="32"/>
          <w:lang w:val="en-US" w:eastAsia="zh-CN"/>
        </w:rPr>
        <w:t>政治</w:t>
      </w:r>
      <w:r>
        <w:rPr>
          <w:rFonts w:ascii="黑体" w:eastAsia="黑体" w:hAnsi="黑体" w:hint="eastAsia"/>
          <w:b/>
          <w:sz w:val="32"/>
          <w:szCs w:val="32"/>
        </w:rPr>
        <w:t>试题</w:t>
      </w:r>
    </w:p>
    <w:bookmarkEnd w:id="0"/>
    <w:bookmarkEnd w:id="1"/>
    <w:bookmarkEnd w:id="2"/>
    <w:p>
      <w:pPr>
        <w:wordWrap/>
        <w:spacing w:beforeAutospacing="0" w:afterAutospacing="0" w:line="360" w:lineRule="auto"/>
        <w:jc w:val="center"/>
        <w:rPr>
          <w:rFonts w:ascii="黑体" w:eastAsia="黑体" w:hAnsi="黑体" w:hint="eastAsia"/>
          <w:sz w:val="24"/>
          <w:u w:val="single"/>
        </w:rPr>
      </w:pPr>
      <w:r>
        <w:rPr>
          <w:rFonts w:ascii="黑体" w:eastAsia="黑体" w:hAnsi="黑体" w:hint="eastAsia"/>
          <w:sz w:val="24"/>
        </w:rPr>
        <w:t>（命题人：</w:t>
      </w:r>
      <w:r>
        <w:rPr>
          <w:rFonts w:ascii="黑体" w:eastAsia="黑体" w:hAnsi="黑体" w:hint="eastAsia"/>
          <w:sz w:val="24"/>
          <w:u w:val="single"/>
          <w:lang w:val="en-US" w:eastAsia="zh-CN"/>
        </w:rPr>
        <w:t>李晓东</w:t>
      </w:r>
      <w:r>
        <w:rPr>
          <w:rFonts w:ascii="黑体" w:eastAsia="黑体" w:hAnsi="黑体" w:hint="eastAsia"/>
          <w:sz w:val="24"/>
          <w:u w:val="single"/>
        </w:rPr>
        <w:t xml:space="preserve"> </w:t>
      </w:r>
      <w:r>
        <w:rPr>
          <w:rFonts w:ascii="黑体" w:eastAsia="黑体" w:hAnsi="黑体" w:hint="eastAsia"/>
          <w:sz w:val="24"/>
        </w:rPr>
        <w:t>审核人：</w:t>
      </w:r>
      <w:r>
        <w:rPr>
          <w:rFonts w:ascii="黑体" w:eastAsia="黑体" w:hAnsi="黑体" w:hint="eastAsia"/>
          <w:sz w:val="24"/>
          <w:u w:val="single"/>
          <w:lang w:val="en-US" w:eastAsia="zh-CN"/>
        </w:rPr>
        <w:t>李晓东</w:t>
      </w:r>
      <w:r>
        <w:rPr>
          <w:rFonts w:ascii="黑体" w:eastAsia="黑体" w:hAnsi="黑体" w:hint="eastAsia"/>
          <w:sz w:val="24"/>
        </w:rPr>
        <w:t xml:space="preserve"> 分值</w:t>
      </w:r>
      <w:r>
        <w:rPr>
          <w:rFonts w:ascii="黑体" w:eastAsia="黑体" w:hAnsi="黑体" w:hint="eastAsia"/>
          <w:sz w:val="24"/>
          <w:u w:val="single"/>
        </w:rPr>
        <w:t xml:space="preserve">  100分 </w:t>
      </w:r>
      <w:r>
        <w:rPr>
          <w:rFonts w:ascii="黑体" w:eastAsia="黑体" w:hAnsi="黑体" w:hint="eastAsia"/>
          <w:sz w:val="24"/>
        </w:rPr>
        <w:t xml:space="preserve">时间 </w:t>
      </w:r>
      <w:r>
        <w:rPr>
          <w:rFonts w:ascii="黑体" w:eastAsia="黑体" w:hAnsi="黑体" w:hint="eastAsia"/>
          <w:sz w:val="24"/>
          <w:u w:val="single"/>
        </w:rPr>
        <w:t xml:space="preserve"> </w:t>
      </w:r>
      <w:r>
        <w:rPr>
          <w:rFonts w:ascii="黑体" w:eastAsia="黑体" w:hAnsi="黑体" w:hint="eastAsia"/>
          <w:sz w:val="24"/>
          <w:u w:val="single"/>
          <w:lang w:val="en-US" w:eastAsia="zh-CN"/>
        </w:rPr>
        <w:t>6</w:t>
      </w:r>
      <w:r>
        <w:rPr>
          <w:rFonts w:ascii="黑体" w:eastAsia="黑体" w:hAnsi="黑体" w:hint="eastAsia"/>
          <w:sz w:val="24"/>
          <w:u w:val="single"/>
        </w:rPr>
        <w:t xml:space="preserve">0分钟 </w:t>
      </w:r>
      <w:r>
        <w:rPr>
          <w:rFonts w:ascii="黑体" w:eastAsia="黑体" w:hAnsi="黑体" w:hint="eastAsia"/>
          <w:sz w:val="24"/>
        </w:rPr>
        <w:t>）</w:t>
      </w:r>
    </w:p>
    <w:p>
      <w:pPr>
        <w:wordWrap/>
        <w:spacing w:beforeAutospacing="0" w:afterAutospacing="0" w:line="360" w:lineRule="auto"/>
        <w:rPr>
          <w:rFonts w:ascii="黑体" w:eastAsia="黑体" w:hAnsi="黑体" w:hint="eastAsia"/>
          <w:b/>
          <w:sz w:val="24"/>
        </w:rPr>
      </w:pPr>
      <w:r>
        <w:rPr>
          <w:rFonts w:ascii="黑体" w:eastAsia="黑体" w:hAnsi="黑体" w:hint="eastAsia"/>
          <w:b/>
          <w:sz w:val="24"/>
        </w:rPr>
        <w:t>注意事项：</w:t>
      </w:r>
    </w:p>
    <w:p>
      <w:pPr>
        <w:wordWrap/>
        <w:spacing w:beforeAutospacing="0" w:afterAutospacing="0" w:line="360" w:lineRule="auto"/>
        <w:rPr>
          <w:rFonts w:ascii="黑体" w:eastAsia="黑体" w:hAnsi="黑体" w:hint="eastAsia"/>
          <w:b/>
          <w:color w:val="000000"/>
          <w:sz w:val="24"/>
        </w:rPr>
      </w:pPr>
      <w:r>
        <w:rPr>
          <w:rFonts w:ascii="黑体" w:eastAsia="黑体" w:hAnsi="黑体" w:hint="eastAsia"/>
          <w:b/>
          <w:sz w:val="24"/>
        </w:rPr>
        <w:t>1.</w:t>
      </w:r>
      <w:r>
        <w:rPr>
          <w:rFonts w:ascii="黑体" w:eastAsia="黑体" w:hAnsi="黑体"/>
          <w:b/>
          <w:color w:val="000000"/>
          <w:sz w:val="24"/>
        </w:rPr>
        <w:t>答卷</w:t>
      </w:r>
      <w:r>
        <w:rPr>
          <w:rFonts w:ascii="黑体" w:eastAsia="黑体" w:hAnsi="黑体"/>
          <w:b/>
          <w:color w:val="000000"/>
          <w:sz w:val="24"/>
        </w:rPr>
        <w:drawing>
          <wp:inline distT="0" distB="0" distL="0" distR="0">
            <wp:extent cx="19050" cy="1905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38878" name="图片 1"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050" cy="19050"/>
                    </a:xfrm>
                    <a:prstGeom prst="rect">
                      <a:avLst/>
                    </a:prstGeom>
                    <a:noFill/>
                    <a:ln>
                      <a:noFill/>
                    </a:ln>
                  </pic:spPr>
                </pic:pic>
              </a:graphicData>
            </a:graphic>
          </wp:inline>
        </w:drawing>
      </w:r>
      <w:r>
        <w:rPr>
          <w:rFonts w:ascii="黑体" w:eastAsia="黑体" w:hAnsi="黑体"/>
          <w:b/>
          <w:color w:val="000000"/>
          <w:sz w:val="24"/>
        </w:rPr>
        <w:t>前，考生务必将自己的姓名、</w:t>
      </w:r>
      <w:r>
        <w:rPr>
          <w:rFonts w:ascii="黑体" w:eastAsia="黑体" w:hAnsi="黑体" w:hint="eastAsia"/>
          <w:b/>
          <w:color w:val="000000"/>
          <w:sz w:val="24"/>
        </w:rPr>
        <w:t>考</w:t>
      </w:r>
      <w:r>
        <w:rPr>
          <w:rFonts w:ascii="黑体" w:eastAsia="黑体" w:hAnsi="黑体"/>
          <w:b/>
          <w:color w:val="000000"/>
          <w:sz w:val="24"/>
        </w:rPr>
        <w:t>号填写在答题卡上。</w:t>
      </w:r>
    </w:p>
    <w:p>
      <w:pPr>
        <w:wordWrap/>
        <w:spacing w:beforeAutospacing="0" w:afterAutospacing="0" w:line="360" w:lineRule="auto"/>
        <w:rPr>
          <w:rFonts w:ascii="黑体" w:eastAsia="黑体" w:hAnsi="黑体" w:hint="eastAsia"/>
          <w:b/>
          <w:color w:val="000000"/>
          <w:sz w:val="24"/>
        </w:rPr>
      </w:pPr>
      <w:r>
        <w:rPr>
          <w:rFonts w:ascii="黑体" w:eastAsia="黑体" w:hAnsi="黑体" w:hint="eastAsia"/>
          <w:b/>
          <w:color w:val="000000"/>
          <w:sz w:val="24"/>
        </w:rPr>
        <w:t>2.</w:t>
      </w:r>
      <w:r>
        <w:rPr>
          <w:rFonts w:ascii="黑体" w:eastAsia="黑体" w:hAnsi="黑体"/>
          <w:b/>
          <w:color w:val="000000"/>
          <w:sz w:val="24"/>
        </w:rPr>
        <w:t>将答案写在答题卡上。写在本试卷上无效。</w:t>
      </w:r>
    </w:p>
    <w:p>
      <w:pPr>
        <w:wordWrap/>
        <w:spacing w:beforeAutospacing="0" w:afterAutospacing="0" w:line="360" w:lineRule="auto"/>
        <w:rPr>
          <w:rFonts w:ascii="黑体" w:eastAsia="黑体" w:hAnsi="黑体" w:hint="eastAsia"/>
          <w:b/>
          <w:color w:val="000000"/>
          <w:sz w:val="24"/>
        </w:rPr>
      </w:pPr>
      <w:r>
        <w:rPr>
          <w:rFonts w:ascii="黑体" w:eastAsia="黑体" w:hAnsi="黑体" w:hint="eastAsia"/>
          <w:b/>
          <w:color w:val="000000"/>
          <w:sz w:val="24"/>
        </w:rPr>
        <w:t>3.</w:t>
      </w:r>
      <w:r>
        <w:rPr>
          <w:rFonts w:ascii="黑体" w:eastAsia="黑体" w:hAnsi="黑体"/>
          <w:b/>
          <w:color w:val="000000"/>
          <w:sz w:val="24"/>
        </w:rPr>
        <w:t>考试结束后，将答题卡交回。</w:t>
      </w:r>
    </w:p>
    <w:p>
      <w:pPr>
        <w:pStyle w:val="07"/>
        <w:wordWrap/>
        <w:spacing w:beforeAutospacing="0" w:afterAutospacing="0" w:line="360" w:lineRule="auto"/>
        <w:rPr>
          <w:rFonts w:ascii="宋体" w:hAnsi="宋体" w:hint="eastAsia"/>
          <w:szCs w:val="21"/>
        </w:rPr>
      </w:pPr>
      <w:r>
        <w:rPr>
          <w:rFonts w:ascii="宋体" w:hAnsi="宋体" w:hint="eastAsia"/>
          <w:szCs w:val="21"/>
        </w:rPr>
        <w:t>一、单项选择题（每小题</w:t>
      </w:r>
      <w:r>
        <w:rPr>
          <w:rFonts w:ascii="宋体" w:hAnsi="宋体" w:hint="eastAsia"/>
          <w:szCs w:val="21"/>
          <w:lang w:val="en-US" w:eastAsia="zh-CN"/>
        </w:rPr>
        <w:t>3</w:t>
      </w:r>
      <w:r>
        <w:rPr>
          <w:rFonts w:ascii="宋体" w:hAnsi="宋体" w:hint="eastAsia"/>
          <w:szCs w:val="21"/>
        </w:rPr>
        <w:t>分，共</w:t>
      </w:r>
      <w:r>
        <w:rPr>
          <w:rFonts w:ascii="宋体" w:hAnsi="宋体" w:hint="eastAsia"/>
          <w:szCs w:val="21"/>
          <w:lang w:val="en-US" w:eastAsia="zh-CN"/>
        </w:rPr>
        <w:t>20</w:t>
      </w:r>
      <w:r>
        <w:rPr>
          <w:rFonts w:ascii="宋体" w:hAnsi="宋体" w:hint="eastAsia"/>
          <w:szCs w:val="21"/>
        </w:rPr>
        <w:t>题，满分</w:t>
      </w:r>
      <w:r>
        <w:rPr>
          <w:rFonts w:ascii="宋体" w:hAnsi="宋体" w:hint="eastAsia"/>
          <w:szCs w:val="21"/>
          <w:lang w:val="en-US" w:eastAsia="zh-CN"/>
        </w:rPr>
        <w:t>60</w:t>
      </w:r>
      <w:r>
        <w:rPr>
          <w:rFonts w:ascii="宋体" w:hAnsi="宋体" w:hint="eastAsia"/>
          <w:szCs w:val="21"/>
        </w:rPr>
        <w:t>分）</w:t>
      </w:r>
    </w:p>
    <w:p>
      <w:pPr>
        <w:wordWrap/>
        <w:spacing w:beforeAutospacing="0" w:afterAutospacing="0" w:line="360" w:lineRule="auto"/>
        <w:jc w:val="left"/>
        <w:textAlignment w:val="center"/>
        <w:rPr>
          <w:rFonts w:ascii="宋体" w:eastAsia="宋体" w:hAnsi="宋体" w:cs="宋体"/>
        </w:rPr>
      </w:pPr>
      <w:r>
        <w:t>1．</w:t>
      </w:r>
      <w:r>
        <w:rPr>
          <w:rFonts w:ascii="宋体" w:eastAsia="宋体" w:hAnsi="宋体" w:cs="宋体"/>
        </w:rPr>
        <w:t>2020年5月21日是联合国确定的首个"国际茶日"。世界主栽茶树分属两个变种：中国种和阿萨姆种。我国科学家通过对中国种茶树基因的研究，破解了世界上分布最广的中国种茶树的全基因组信息，发现中国种茶树基因组组装完整性和质量高于同类其他植物的组装水平，从基因组层面系统解开了茶叶中富含独特风味物质之谜。这一发现体现出（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①思维与存在具有同一性</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②人类能够根据自己的需要建立新的联系</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③用综合的思维方式促进系统优化</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④人可以发挥主观能动性认识规律</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①④</w:t>
      </w:r>
      <w:r>
        <w:tab/>
      </w:r>
      <w:r>
        <w:t>C．</w:t>
      </w:r>
      <w:r>
        <w:rPr>
          <w:rFonts w:ascii="宋体" w:eastAsia="宋体" w:hAnsi="宋体" w:cs="宋体"/>
        </w:rPr>
        <w:t>②③</w:t>
      </w:r>
      <w:r>
        <w:tab/>
      </w: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2．</w:t>
      </w:r>
      <w:r>
        <w:rPr>
          <w:rFonts w:ascii="宋体" w:eastAsia="宋体" w:hAnsi="宋体" w:cs="宋体"/>
        </w:rPr>
        <w:t>哲学家杜林主张“从思想中，从世界形成之前就久远地存在于某个地方的模式、方案或范畴中来构造现实世界”。恩格斯在《反杜林论》中针对这一观点进行了有力批驳，并给出了“原则不是研究的出发点，而是它的最终结果；这些原则不是被应用于自然界和人类历史，而是从它们中抽象出来的；不是自然界和人类去适应原则，而是原则只有在符合自然界和历史的情况下才是正确的”这一哲学论断。下列选项所体现的哲学分歧与材料相同的是（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①气者，理之依也——理性为自然立法</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②一切皆流，一切皆变——飞矢不动</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③物是观念的集合——道生一，一生二，二生三，三生万物</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④万物的基础是原始物质，是基本元素——心者，天地万物之主</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②③</w:t>
      </w:r>
      <w:r>
        <w:tab/>
      </w:r>
      <w:r>
        <w:t>B．</w:t>
      </w:r>
      <w:r>
        <w:rPr>
          <w:rFonts w:ascii="宋体" w:eastAsia="宋体" w:hAnsi="宋体" w:cs="宋体"/>
        </w:rPr>
        <w:t>③④</w:t>
      </w:r>
      <w:r>
        <w:tab/>
      </w:r>
      <w:r>
        <w:t>C．</w:t>
      </w:r>
      <w:r>
        <w:rPr>
          <w:rFonts w:ascii="宋体" w:eastAsia="宋体" w:hAnsi="宋体" w:cs="宋体"/>
        </w:rPr>
        <w:t>①④</w:t>
      </w:r>
      <w:r>
        <w:tab/>
      </w:r>
      <w:r>
        <w:t>D．</w:t>
      </w:r>
      <w:r>
        <w:rPr>
          <w:rFonts w:ascii="宋体" w:eastAsia="宋体" w:hAnsi="宋体" w:cs="宋体"/>
        </w:rPr>
        <w:t>①②</w:t>
      </w:r>
    </w:p>
    <w:p>
      <w:pPr>
        <w:wordWrap/>
        <w:spacing w:beforeAutospacing="0" w:afterAutospacing="0" w:line="360" w:lineRule="auto"/>
        <w:jc w:val="left"/>
        <w:textAlignment w:val="center"/>
        <w:rPr>
          <w:rFonts w:ascii="宋体" w:eastAsia="宋体" w:hAnsi="宋体" w:cs="宋体"/>
        </w:rPr>
      </w:pPr>
      <w:r>
        <w:t>3．</w:t>
      </w:r>
      <w:r>
        <w:rPr>
          <w:rFonts w:ascii="宋体" w:eastAsia="宋体" w:hAnsi="宋体" w:cs="宋体"/>
        </w:rPr>
        <w:t>周国平曾说：“没有哲学色彩的人一生总免不了束缚于种种偏见。由常识、由他那个时代或民族的习见、由未经深思熟虑而滋长的自信等等所形成的偏见。对于这样的人，世界是固定的、有穷的、一目了然的。普通的客体引不起他的疑问，可能发生的未知事物他会傲慢地否定。但是反之，只要我们一开始采取哲学的态度，我们就会发觉连最平常的事情也有问题，而我们能提供的答案又是极不完善的。”对此正确的理解是（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①世界观缺失的人，其它观念也必定会受到束缚</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②人们思考、解决问题的巧妙方法和一定的哲学智慧相关</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③哲学的任务在于指导人们正确认识世界和改造世界</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④任何真理都是具体的，有条件的</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②③</w:t>
      </w:r>
      <w:r>
        <w:tab/>
      </w:r>
      <w:r>
        <w:t>C．</w:t>
      </w:r>
      <w:r>
        <w:rPr>
          <w:rFonts w:ascii="宋体" w:eastAsia="宋体" w:hAnsi="宋体" w:cs="宋体"/>
        </w:rPr>
        <w:t>②④</w:t>
      </w:r>
      <w:r>
        <w:tab/>
      </w: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4．</w:t>
      </w:r>
      <w:r>
        <w:rPr>
          <w:rFonts w:ascii="宋体" w:eastAsia="宋体" w:hAnsi="宋体" w:cs="宋体"/>
        </w:rPr>
        <w:t>下列与“昔物自在昔，不从今以致昔；今物自在今，不从昔以致今”观点相一致的有（    ）</w:t>
      </w:r>
    </w:p>
    <w:p>
      <w:pPr>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不是风动，不是幡动、仁者心动</w:t>
      </w:r>
    </w:p>
    <w:p>
      <w:pPr>
        <w:wordWrap/>
        <w:spacing w:beforeAutospacing="0" w:afterAutospacing="0" w:line="360" w:lineRule="auto"/>
        <w:jc w:val="left"/>
        <w:textAlignment w:val="center"/>
        <w:rPr>
          <w:rFonts w:ascii="宋体" w:eastAsia="宋体" w:hAnsi="宋体" w:cs="宋体"/>
        </w:rPr>
      </w:pPr>
      <w:r>
        <w:t>B．</w:t>
      </w:r>
      <w:r>
        <w:rPr>
          <w:rFonts w:ascii="宋体" w:eastAsia="宋体" w:hAnsi="宋体" w:cs="宋体"/>
        </w:rPr>
        <w:t>天有常道，地有常数，君有常体</w:t>
      </w:r>
    </w:p>
    <w:p>
      <w:pPr>
        <w:wordWrap/>
        <w:spacing w:beforeAutospacing="0" w:afterAutospacing="0" w:line="360" w:lineRule="auto"/>
        <w:jc w:val="left"/>
        <w:textAlignment w:val="center"/>
        <w:rPr>
          <w:rFonts w:ascii="宋体" w:eastAsia="宋体" w:hAnsi="宋体" w:cs="宋体"/>
        </w:rPr>
      </w:pPr>
      <w:r>
        <w:t>C．</w:t>
      </w:r>
      <w:r>
        <w:rPr>
          <w:rFonts w:ascii="宋体" w:eastAsia="宋体" w:hAnsi="宋体" w:cs="宋体"/>
        </w:rPr>
        <w:t>在同一瞬间，飞矢既在这一点上，又不在这一点上</w:t>
      </w:r>
    </w:p>
    <w:p>
      <w:pPr>
        <w:wordWrap/>
        <w:spacing w:beforeAutospacing="0" w:afterAutospacing="0" w:line="360" w:lineRule="auto"/>
        <w:jc w:val="left"/>
        <w:textAlignment w:val="center"/>
        <w:rPr>
          <w:rFonts w:ascii="宋体" w:eastAsia="宋体" w:hAnsi="宋体" w:cs="宋体"/>
        </w:rPr>
      </w:pPr>
      <w:r>
        <w:t>D．</w:t>
      </w:r>
      <w:r>
        <w:rPr>
          <w:rFonts w:ascii="宋体" w:eastAsia="宋体" w:hAnsi="宋体" w:cs="宋体"/>
        </w:rPr>
        <w:t>旋岚偃岳而常静，江河竞注而不流，野马飘鼓而不动</w:t>
      </w:r>
    </w:p>
    <w:p>
      <w:pPr>
        <w:wordWrap/>
        <w:spacing w:beforeAutospacing="0" w:afterAutospacing="0" w:line="360" w:lineRule="auto"/>
        <w:jc w:val="left"/>
        <w:textAlignment w:val="center"/>
        <w:rPr>
          <w:rFonts w:ascii="宋体" w:eastAsia="宋体" w:hAnsi="宋体" w:cs="宋体"/>
        </w:rPr>
      </w:pPr>
      <w:r>
        <w:t>5．</w:t>
      </w:r>
      <w:r>
        <w:rPr>
          <w:rFonts w:ascii="宋体" w:eastAsia="宋体" w:hAnsi="宋体" w:cs="宋体"/>
        </w:rPr>
        <w:t>2020年12月3日晚，嫦娥五号成功将携带样品的上升器送入到预定环月轨道，这是我国首次实现地外天体起飞。从哲学基本问题角度看，这说明（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①存在才是世界的本原②思维和存在辩证统一</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③思维和存在有同一性④思维能正确反映存在</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②③</w:t>
      </w:r>
      <w:r>
        <w:tab/>
      </w:r>
      <w:r>
        <w:t>C．</w:t>
      </w:r>
      <w:r>
        <w:rPr>
          <w:rFonts w:ascii="宋体" w:eastAsia="宋体" w:hAnsi="宋体" w:cs="宋体"/>
        </w:rPr>
        <w:t>①④</w:t>
      </w:r>
      <w:r>
        <w:tab/>
      </w: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6．</w:t>
      </w:r>
      <w:r>
        <w:rPr>
          <w:rFonts w:ascii="宋体" w:eastAsia="宋体" w:hAnsi="宋体" w:cs="宋体"/>
        </w:rPr>
        <w:t>2019年11月23日，全国社科系统第30届哲学大会在成都开幕。会议以“新中国70年中国特色哲学知识体系构建”为主题，强调新时代需要新哲学，新时代创造新哲学，我们要面向中国现实，构建中国学术，用中国理论推动人类文明进步。这表明（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①真正的哲学为社会的发展提供解决问题的具体方法</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②哲学的本义是对时代经验和认识成果的总结和升华</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③真正的哲学推动时代前进的步伐，指导社会的变革</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④客观存在的变化、发展决定哲学理论的变化、发展</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①④</w:t>
      </w:r>
      <w:r>
        <w:tab/>
      </w:r>
      <w:r>
        <w:t>C．</w:t>
      </w:r>
      <w:r>
        <w:rPr>
          <w:rFonts w:ascii="宋体" w:eastAsia="宋体" w:hAnsi="宋体" w:cs="宋体"/>
        </w:rPr>
        <w:t>②③</w:t>
      </w:r>
      <w:r>
        <w:tab/>
      </w: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7．</w:t>
      </w:r>
      <w:r>
        <w:rPr>
          <w:rFonts w:ascii="宋体" w:eastAsia="宋体" w:hAnsi="宋体" w:cs="宋体"/>
        </w:rPr>
        <w:t>习近平总书记强调，中国哲学社会科学的发展要“不忘本来、吸收外来、面向未来”，要同实现中华民族伟大复兴的中国梦紧密结合。这体现了真正的哲学（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①是社会变革的先导，具有服务社会的重要功能</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②是时代精神的精华，不同程度反映各个时代的任务和要求</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③是“科学之科学”，为改造世界提供世界观和方法论指导</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④由一定社会的经济、政治决定，把握了所处历史时代的脉搏</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②③</w:t>
      </w:r>
      <w:r>
        <w:tab/>
      </w:r>
      <w:r>
        <w:t>C．</w:t>
      </w:r>
      <w:r>
        <w:rPr>
          <w:rFonts w:ascii="宋体" w:eastAsia="宋体" w:hAnsi="宋体" w:cs="宋体"/>
        </w:rPr>
        <w:t>②④</w:t>
      </w:r>
      <w:r>
        <w:tab/>
      </w:r>
      <w:r>
        <w:t>D．</w:t>
      </w:r>
      <w:r>
        <w:rPr>
          <w:rFonts w:ascii="宋体" w:eastAsia="宋体" w:hAnsi="宋体" w:cs="宋体"/>
        </w:rPr>
        <w:t>①④</w:t>
      </w:r>
    </w:p>
    <w:p>
      <w:pPr>
        <w:wordWrap/>
        <w:spacing w:beforeAutospacing="0" w:afterAutospacing="0" w:line="360" w:lineRule="auto"/>
        <w:jc w:val="left"/>
        <w:textAlignment w:val="center"/>
        <w:rPr>
          <w:rFonts w:ascii="宋体" w:eastAsia="宋体" w:hAnsi="宋体" w:cs="宋体"/>
        </w:rPr>
      </w:pPr>
      <w:r>
        <w:t>8．</w:t>
      </w:r>
      <w:r>
        <w:rPr>
          <w:rFonts w:ascii="宋体" w:eastAsia="宋体" w:hAnsi="宋体" w:cs="宋体"/>
        </w:rPr>
        <w:t>习近平总书记在纪念马克思诞辰</w:t>
      </w:r>
      <w:r>
        <w:rPr>
          <w:rFonts w:ascii="Times New Roman" w:eastAsia="Times New Roman" w:hAnsi="Times New Roman" w:cs="Times New Roman"/>
        </w:rPr>
        <w:t>200</w:t>
      </w:r>
      <w:r>
        <w:rPr>
          <w:rFonts w:ascii="宋体" w:eastAsia="宋体" w:hAnsi="宋体" w:cs="宋体"/>
        </w:rPr>
        <w:t>周年的讲话中指出：“理论的生命力在于不断创新，推动马克思主义不断发展是中国共产党人的神圣职责。我们要坚持用马克思主义观察时代、解读时代、引领时代，用鲜活丰富的当代中国实践来推动马克思主义发展。”这一论断旨在强调（</w:t>
      </w:r>
      <w:r>
        <w:rPr>
          <w:rFonts w:ascii="Times New Roman" w:eastAsia="Times New Roman" w:hAnsi="Times New Roman" w:cs="Times New Roman"/>
        </w:rPr>
        <w:t xml:space="preserve">    </w:t>
      </w:r>
      <w:r>
        <w:rPr>
          <w:rFonts w:ascii="宋体" w:eastAsia="宋体" w:hAnsi="宋体" w:cs="宋体"/>
        </w:rPr>
        <w:t>）</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①马克思主义哲学是社会变革的先导</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②马克思主义哲学的最基本特征是实践性</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③必须不断推进马克思主义的中国化</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④马克思主义随着社会实践的发展而发展</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①④</w:t>
      </w:r>
      <w:r>
        <w:tab/>
      </w:r>
      <w:r>
        <w:t>C．</w:t>
      </w:r>
      <w:r>
        <w:rPr>
          <w:rFonts w:ascii="宋体" w:eastAsia="宋体" w:hAnsi="宋体" w:cs="宋体"/>
        </w:rPr>
        <w:t>②③</w:t>
      </w:r>
      <w:r>
        <w:tab/>
      </w: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9．</w:t>
      </w:r>
      <w:r>
        <w:rPr>
          <w:rFonts w:ascii="宋体" w:eastAsia="宋体" w:hAnsi="宋体" w:cs="宋体"/>
        </w:rPr>
        <w:t>漫画《就八戒提供了图像资料》（作者：张吉亮）讽刺了网络时代版的官僚主义，批评少数官员缺乏（    ）</w:t>
      </w:r>
    </w:p>
    <w:p>
      <w:pPr>
        <w:wordWrap/>
        <w:spacing w:beforeAutospacing="0" w:afterAutospacing="0" w:line="360" w:lineRule="auto"/>
        <w:jc w:val="left"/>
        <w:textAlignment w:val="center"/>
      </w:pPr>
      <w:r>
        <w:drawing>
          <wp:inline distT="0" distB="0" distL="114300" distR="114300">
            <wp:extent cx="2971800" cy="246697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16613" name="图片 100001" descr="figure"/>
                    <pic:cNvPicPr>
                      <a:picLocks noChangeAspect="1"/>
                    </pic:cNvPicPr>
                  </pic:nvPicPr>
                  <pic:blipFill>
                    <a:blip xmlns:r="http://schemas.openxmlformats.org/officeDocument/2006/relationships" r:embed="rId10"/>
                    <a:stretch>
                      <a:fillRect/>
                    </a:stretch>
                  </pic:blipFill>
                  <pic:spPr>
                    <a:xfrm>
                      <a:off x="0" y="0"/>
                      <a:ext cx="2971800" cy="2466975"/>
                    </a:xfrm>
                    <a:prstGeom prst="rect">
                      <a:avLst/>
                    </a:prstGeom>
                  </pic:spPr>
                </pic:pic>
              </a:graphicData>
            </a:graphic>
          </wp:inline>
        </w:drawing>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①从实际出发的愿望</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②深入调查的作风</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③与时俱进的精神</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④走群众路线的决心</w:t>
      </w:r>
    </w:p>
    <w:p>
      <w:pPr>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p>
    <w:p>
      <w:pPr>
        <w:wordWrap/>
        <w:spacing w:beforeAutospacing="0" w:afterAutospacing="0" w:line="360" w:lineRule="auto"/>
        <w:jc w:val="left"/>
        <w:textAlignment w:val="center"/>
        <w:rPr>
          <w:rFonts w:ascii="宋体" w:eastAsia="宋体" w:hAnsi="宋体" w:cs="宋体"/>
        </w:rPr>
      </w:pPr>
      <w:r>
        <w:t>B．</w:t>
      </w:r>
      <w:r>
        <w:rPr>
          <w:rFonts w:ascii="宋体" w:eastAsia="宋体" w:hAnsi="宋体" w:cs="宋体"/>
        </w:rPr>
        <w:t>①③</w:t>
      </w:r>
    </w:p>
    <w:p>
      <w:pPr>
        <w:wordWrap/>
        <w:spacing w:beforeAutospacing="0" w:afterAutospacing="0" w:line="360" w:lineRule="auto"/>
        <w:jc w:val="left"/>
        <w:textAlignment w:val="center"/>
        <w:rPr>
          <w:rFonts w:ascii="宋体" w:eastAsia="宋体" w:hAnsi="宋体" w:cs="宋体"/>
        </w:rPr>
      </w:pPr>
      <w:r>
        <w:t>C．</w:t>
      </w:r>
      <w:r>
        <w:rPr>
          <w:rFonts w:ascii="宋体" w:eastAsia="宋体" w:hAnsi="宋体" w:cs="宋体"/>
        </w:rPr>
        <w:t>②④</w:t>
      </w:r>
    </w:p>
    <w:p>
      <w:pPr>
        <w:wordWrap/>
        <w:spacing w:beforeAutospacing="0" w:afterAutospacing="0" w:line="360" w:lineRule="auto"/>
        <w:jc w:val="left"/>
        <w:textAlignment w:val="center"/>
        <w:rPr>
          <w:rFonts w:ascii="宋体" w:eastAsia="宋体" w:hAnsi="宋体" w:cs="宋体"/>
        </w:rPr>
      </w:pP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10．</w:t>
      </w:r>
      <w:r>
        <w:rPr>
          <w:rFonts w:ascii="宋体" w:eastAsia="宋体" w:hAnsi="宋体" w:cs="宋体"/>
        </w:rPr>
        <w:t>8848.86米！2020年12月，珠穆朗玛峰最新“身高”正式公布。北斗卫星导航系统以及雪深探测雷达、重力仪等一大批国产现代设备纷纷亮相，为精准获得珠峰高度提供了有力保障。这表明（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①认识受实践水平限制</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②认识工具进步促进认识发展</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③认识的目的是改造世界</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④认识产生于实践需要</w:t>
      </w:r>
    </w:p>
    <w:p>
      <w:pPr>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p>
    <w:p>
      <w:pPr>
        <w:wordWrap/>
        <w:spacing w:beforeAutospacing="0" w:afterAutospacing="0" w:line="360" w:lineRule="auto"/>
        <w:jc w:val="left"/>
        <w:textAlignment w:val="center"/>
        <w:rPr>
          <w:rFonts w:ascii="宋体" w:eastAsia="宋体" w:hAnsi="宋体" w:cs="宋体"/>
        </w:rPr>
      </w:pPr>
      <w:r>
        <w:t>B．</w:t>
      </w:r>
      <w:r>
        <w:rPr>
          <w:rFonts w:ascii="宋体" w:eastAsia="宋体" w:hAnsi="宋体" w:cs="宋体"/>
        </w:rPr>
        <w:t>①③</w:t>
      </w:r>
    </w:p>
    <w:p>
      <w:pPr>
        <w:wordWrap/>
        <w:spacing w:beforeAutospacing="0" w:afterAutospacing="0" w:line="360" w:lineRule="auto"/>
        <w:jc w:val="left"/>
        <w:textAlignment w:val="center"/>
        <w:rPr>
          <w:rFonts w:ascii="宋体" w:eastAsia="宋体" w:hAnsi="宋体" w:cs="宋体"/>
        </w:rPr>
      </w:pPr>
      <w:r>
        <w:t>C．</w:t>
      </w:r>
      <w:r>
        <w:rPr>
          <w:rFonts w:ascii="宋体" w:eastAsia="宋体" w:hAnsi="宋体" w:cs="宋体"/>
        </w:rPr>
        <w:t>②④</w:t>
      </w:r>
    </w:p>
    <w:p>
      <w:pPr>
        <w:wordWrap/>
        <w:spacing w:beforeAutospacing="0" w:afterAutospacing="0" w:line="360" w:lineRule="auto"/>
        <w:jc w:val="left"/>
        <w:textAlignment w:val="center"/>
        <w:rPr>
          <w:rFonts w:ascii="宋体" w:eastAsia="宋体" w:hAnsi="宋体" w:cs="宋体"/>
        </w:rPr>
      </w:pP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11．</w:t>
      </w:r>
      <w:r>
        <w:rPr>
          <w:rFonts w:ascii="宋体" w:eastAsia="宋体" w:hAnsi="宋体" w:cs="宋体"/>
        </w:rPr>
        <w:t>为帮助人们早日摆脱新冠病毒带来的威胁，各国纷纷加快疫苗研发工作。我国研制的新冠病毒灭活疫苗Ⅰ/Ⅱ期临床试验结果显示，疫苗接种后安全性好，无一例严重不良反应。下一步，将展开Ⅲ期临床试验，在更大范围的人群中评估疫苗的安全性和免疫原性，以确定疫苗的剂量和免疫程序。这表明（）</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①形成有关疫苗的真理性认识是疫苗研发工作的根本目的</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②预防和控制新冠病毒的迫切需要推动了疫苗的研发进程</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③能否掌握和创新人体免疫调节规律是疫苗研发的关键点</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④免疫方法是在主客体的相互作用中产生并且得以验证的</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①③</w:t>
      </w:r>
      <w:r>
        <w:tab/>
      </w:r>
      <w:r>
        <w:t>C．</w:t>
      </w:r>
      <w:r>
        <w:rPr>
          <w:rFonts w:ascii="宋体" w:eastAsia="宋体" w:hAnsi="宋体" w:cs="宋体"/>
        </w:rPr>
        <w:t>②④</w:t>
      </w:r>
      <w:r>
        <w:tab/>
      </w: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12．</w:t>
      </w:r>
      <w:r>
        <w:rPr>
          <w:rFonts w:ascii="宋体" w:eastAsia="宋体" w:hAnsi="宋体" w:cs="宋体"/>
        </w:rPr>
        <w:t>2020年9月23日,智利天文学家领衔的一个国际团队在《自然•天文学》杂志上报告说，在距地球约260光年的一个星系中发现了第一颗“超热海王星”，这是此前仅在理论上存在的一类特殊行星。从认识论角度看，这一科研成果进一步说明（）</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①获得新认识是从事科研活动的目的②人类意识活动具有能动性、创造性</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③认识具有无限性、反复性和上升性④实践具有直接现实性和社会历史性</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①③</w:t>
      </w:r>
      <w:r>
        <w:tab/>
      </w:r>
      <w:r>
        <w:t>C．</w:t>
      </w:r>
      <w:r>
        <w:rPr>
          <w:rFonts w:ascii="宋体" w:eastAsia="宋体" w:hAnsi="宋体" w:cs="宋体"/>
        </w:rPr>
        <w:t>②④</w:t>
      </w:r>
      <w:r>
        <w:tab/>
      </w: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13．</w:t>
      </w:r>
      <w:r>
        <w:rPr>
          <w:rFonts w:ascii="宋体" w:eastAsia="宋体" w:hAnsi="宋体" w:cs="宋体"/>
        </w:rPr>
        <w:t>2020年7月23日，我国首颗火星探测器“天问一号”成功发射。“天问一号”火星探测器使用了我国独立自主研发的多项“黑科技”，不仅极大拓展了我国对火星的认知，而且带动了我国航天和相关高科技技术的快速发展。这表明（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①创新推动生产力的发展  ②科技创新是社会变革的先导</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③实践是认识发展的根本动力  ④追求真理是科技创新的根本目的</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①③</w:t>
      </w:r>
      <w:r>
        <w:tab/>
      </w:r>
      <w:r>
        <w:t>C．</w:t>
      </w:r>
      <w:r>
        <w:rPr>
          <w:rFonts w:ascii="宋体" w:eastAsia="宋体" w:hAnsi="宋体" w:cs="宋体"/>
        </w:rPr>
        <w:t>②④</w:t>
      </w:r>
      <w:r>
        <w:tab/>
      </w: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14．</w:t>
      </w:r>
      <w:r>
        <w:rPr>
          <w:rFonts w:ascii="宋体" w:eastAsia="宋体" w:hAnsi="宋体" w:cs="宋体"/>
        </w:rPr>
        <w:t>2020年初秋时节，走进湖北省鄂州市各个街道，顿感神清气爽：映入眼帘的是日新月异的变化，听到的是居民们的欢声笑语，随意摄取一个场景都会让人感到文明城市创建的强劲脉动。近年来，鄂州市把“为民、靠民、惠民、育民”的理念根植全国文明城市创建全过程，不断整治突出问题，完善新区功能，改善人居环境，人民群众有了更多的获得感和幸福感。以上材料蕴含的哲学道理是（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①正确的意识促进客观事物的发展，科学理念应该成为正确行动的出发点</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②运动是物质固有的根本属性和存在方式，任何物质的具体形态只有在运动中才能保持自己的存在</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③人们主观能动性的发挥程度决定着文明城市创建的效果</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④任何事物都是绝对运动与相对静止的统一</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①④</w:t>
      </w:r>
      <w:r>
        <w:tab/>
      </w:r>
      <w:r>
        <w:t>C．</w:t>
      </w:r>
      <w:r>
        <w:rPr>
          <w:rFonts w:ascii="宋体" w:eastAsia="宋体" w:hAnsi="宋体" w:cs="宋体"/>
        </w:rPr>
        <w:t>②④</w:t>
      </w:r>
      <w:r>
        <w:tab/>
      </w: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15．</w:t>
      </w:r>
      <w:r>
        <w:rPr>
          <w:rFonts w:ascii="宋体" w:eastAsia="宋体" w:hAnsi="宋体" w:cs="宋体"/>
        </w:rPr>
        <w:t>2020年1月，新型冠状病毒在武汉爆发，武汉封城。在此期间，17位武汉文艺工作者制作公益歌曲《武汉伢》为武汉加油打气。由于歌曲优美动听，很快在全国流传开来。《武汉伢》用最深情的旋律将武汉的每一个角落通过武汉人的视角一一描述，无论是令人垂涎三尺的美食，还是扬名中外的黄鹤楼，无论是满载归程的大桥，还是童年的记忆，都是这些武汉音乐人们从小到大无论走到哪里都惦记的根。这首歌曲唱出的不仅是每一位武汉人的肺腑之言和热爱，更唱出了全国人民对武汉的美好祝愿，愿她能挺住这一刻，相信很快，曾经的美好就会再度重现。以上材料表明（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①意识在本质上是对客观存在的反映</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②意识的内容根源于人们的社会实践</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③意识的内容取决于意识的反映形式</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④意识活动的主动创造性决定意识内容的多样性</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①③</w:t>
      </w:r>
      <w:r>
        <w:tab/>
      </w:r>
      <w:r>
        <w:t>C．</w:t>
      </w:r>
      <w:r>
        <w:rPr>
          <w:rFonts w:ascii="宋体" w:eastAsia="宋体" w:hAnsi="宋体" w:cs="宋体"/>
        </w:rPr>
        <w:t>①④</w:t>
      </w:r>
      <w:r>
        <w:tab/>
      </w:r>
      <w:r>
        <w:t>D．</w:t>
      </w:r>
      <w:r>
        <w:rPr>
          <w:rFonts w:ascii="宋体" w:eastAsia="宋体" w:hAnsi="宋体" w:cs="宋体"/>
        </w:rPr>
        <w:t>②④</w:t>
      </w:r>
    </w:p>
    <w:p>
      <w:pPr>
        <w:wordWrap/>
        <w:spacing w:beforeAutospacing="0" w:afterAutospacing="0" w:line="360" w:lineRule="auto"/>
        <w:jc w:val="left"/>
        <w:textAlignment w:val="center"/>
        <w:rPr>
          <w:rFonts w:ascii="宋体" w:eastAsia="宋体" w:hAnsi="宋体" w:cs="宋体"/>
        </w:rPr>
      </w:pPr>
      <w:r>
        <w:t>16．</w:t>
      </w:r>
      <w:r>
        <w:rPr>
          <w:rFonts w:ascii="宋体" w:eastAsia="宋体" w:hAnsi="宋体" w:cs="宋体"/>
        </w:rPr>
        <w:t>毛泽东说，我们的口号是：一，不做调查没有发言权；二，不做正确的调查同样没有发言权。对此，下列理解正确的是（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①调查必须“有的放矢”，要用科学的理论指导实践、检验实际</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②调查必须“亲自出马”，源于直接经验的认识才是真理性认识</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③调查必须“解剖麻雀”，由个别到一般形成具有普遍意义的认识</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④调查必须“眼睛向下”，以求真务实的精神探求事物的本质和规律</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①③</w:t>
      </w:r>
      <w:r>
        <w:tab/>
      </w:r>
      <w:r>
        <w:t>C．</w:t>
      </w:r>
      <w:r>
        <w:rPr>
          <w:rFonts w:ascii="宋体" w:eastAsia="宋体" w:hAnsi="宋体" w:cs="宋体"/>
        </w:rPr>
        <w:t>②④</w:t>
      </w:r>
      <w:r>
        <w:tab/>
      </w: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17．</w:t>
      </w:r>
      <w:r>
        <w:rPr>
          <w:rFonts w:ascii="宋体" w:eastAsia="宋体" w:hAnsi="宋体" w:cs="宋体"/>
        </w:rPr>
        <w:t>下面漫画主要讽刺了（    ）</w:t>
      </w:r>
    </w:p>
    <w:p>
      <w:pPr>
        <w:wordWrap/>
        <w:spacing w:beforeAutospacing="0" w:afterAutospacing="0" w:line="360" w:lineRule="auto"/>
        <w:jc w:val="left"/>
        <w:textAlignment w:val="center"/>
      </w:pPr>
      <w:r>
        <w:drawing>
          <wp:inline distT="0" distB="0" distL="114300" distR="114300">
            <wp:extent cx="1581150" cy="1228725"/>
            <wp:effectExtent l="0" t="0" r="0" b="9525"/>
            <wp:docPr id="883230406" name="图片 8832304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95059" name="图片 883230406" descr="figure"/>
                    <pic:cNvPicPr>
                      <a:picLocks noChangeAspect="1"/>
                    </pic:cNvPicPr>
                  </pic:nvPicPr>
                  <pic:blipFill>
                    <a:blip xmlns:r="http://schemas.openxmlformats.org/officeDocument/2006/relationships" r:embed="rId11"/>
                    <a:stretch>
                      <a:fillRect/>
                    </a:stretch>
                  </pic:blipFill>
                  <pic:spPr>
                    <a:xfrm>
                      <a:off x="0" y="0"/>
                      <a:ext cx="1581150" cy="1228725"/>
                    </a:xfrm>
                    <a:prstGeom prst="rect">
                      <a:avLst/>
                    </a:prstGeom>
                  </pic:spPr>
                </pic:pic>
              </a:graphicData>
            </a:graphic>
          </wp:inline>
        </w:drawing>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①不从具体实际出发的主观主义做法   ②消极畏难，否定主观能动性的现象</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③漠视人的认识有主体差异性的现象   ④违背规律，不坚持实事求是的现象</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①④</w:t>
      </w:r>
      <w:r>
        <w:tab/>
      </w:r>
      <w:r>
        <w:t>C．</w:t>
      </w:r>
      <w:r>
        <w:rPr>
          <w:rFonts w:ascii="宋体" w:eastAsia="宋体" w:hAnsi="宋体" w:cs="宋体"/>
        </w:rPr>
        <w:t>②③</w:t>
      </w:r>
      <w:r>
        <w:tab/>
      </w: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18．</w:t>
      </w:r>
      <w:r>
        <w:rPr>
          <w:rFonts w:ascii="宋体" w:eastAsia="宋体" w:hAnsi="宋体" w:cs="宋体"/>
        </w:rPr>
        <w:t>湖北新高考采取“3+1+2”的模式。2018级高一学生分科选择从原来的两种组合突然变成了12种组合方式，究竟选择哪种组合对自己最好，很多学生犹豫不决，出现焦虑情绪。人生历程中，最好的不一定是最合适的，最合适的才是最好的，这句话给我们的哲学启示（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①联系是客观的，人生历程中的联系不能够调整</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②联系是必然的，要排除人生历程中的偶然联系</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③联系是多样的，应该建立有利于人生的新联系</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④联系是有条件的，要把握人生历程中联系的条件</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②④</w:t>
      </w:r>
      <w:r>
        <w:tab/>
      </w:r>
      <w:r>
        <w:t>C．</w:t>
      </w:r>
      <w:r>
        <w:rPr>
          <w:rFonts w:ascii="宋体" w:eastAsia="宋体" w:hAnsi="宋体" w:cs="宋体"/>
        </w:rPr>
        <w:t>①③</w:t>
      </w:r>
      <w:r>
        <w:tab/>
      </w: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19．</w:t>
      </w:r>
      <w:r>
        <w:rPr>
          <w:rFonts w:ascii="宋体" w:eastAsia="宋体" w:hAnsi="宋体" w:cs="宋体"/>
        </w:rPr>
        <w:t>如果将永城煤电控股集团有限公司比作一只蝴蝶，那么该公司债券在2020年11月10日违约所引发的效应，对中国信用债券市场来说，可能将是一场风暴。一时间，信用债市场悲观情绪蔓延，新债发行推迟，债券赎回增加，银行理财收益下降等等。由此可见（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①任何事物之间都存在普遍联系②人为事物的联系也是客观的</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③世界上一切事物都不是孤立的④可以建立新联系以克服不利影响</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①④</w:t>
      </w:r>
      <w:r>
        <w:tab/>
      </w:r>
      <w:r>
        <w:t>C．</w:t>
      </w:r>
      <w:r>
        <w:rPr>
          <w:rFonts w:ascii="宋体" w:eastAsia="宋体" w:hAnsi="宋体" w:cs="宋体"/>
        </w:rPr>
        <w:t>②③</w:t>
      </w:r>
      <w:r>
        <w:tab/>
      </w:r>
      <w:r>
        <w:t>D．</w:t>
      </w:r>
      <w:r>
        <w:rPr>
          <w:rFonts w:ascii="宋体" w:eastAsia="宋体" w:hAnsi="宋体" w:cs="宋体"/>
        </w:rPr>
        <w:t>③④</w:t>
      </w:r>
    </w:p>
    <w:p>
      <w:pPr>
        <w:wordWrap/>
        <w:spacing w:beforeAutospacing="0" w:afterAutospacing="0" w:line="360" w:lineRule="auto"/>
        <w:jc w:val="left"/>
        <w:textAlignment w:val="center"/>
        <w:rPr>
          <w:rFonts w:ascii="宋体" w:eastAsia="宋体" w:hAnsi="宋体" w:cs="宋体"/>
        </w:rPr>
      </w:pPr>
      <w:r>
        <w:t>20．</w:t>
      </w:r>
      <w:r>
        <w:rPr>
          <w:rFonts w:ascii="宋体" w:eastAsia="宋体" w:hAnsi="宋体" w:cs="宋体"/>
        </w:rPr>
        <w:t>依托浩坤湖的山山水水,百色市大力推进旅游开发，利用当地特色桃花酒、簸箕宴和丰富多彩的民族文化活动，将人文寄情于山水，将美景转化为财富，不但吸引了大批游客，也带动了周边村民在家门口就业。这说明(     )</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④联系具有普遍性，任意事物之间都是有联系的</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②联系是客观的，可以依据固有联系建立新联系</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③人发挥能动性，就可以建立有利于自身的联系</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④联系具有多样性，要把握事物之间联系的条件</w:t>
      </w:r>
    </w:p>
    <w:p>
      <w:pPr>
        <w:tabs>
          <w:tab w:val="left" w:pos="2076"/>
          <w:tab w:val="left" w:pos="4153"/>
          <w:tab w:val="left" w:pos="6229"/>
        </w:tabs>
        <w:wordWrap/>
        <w:spacing w:beforeAutospacing="0" w:afterAutospacing="0" w:line="360" w:lineRule="auto"/>
        <w:jc w:val="left"/>
        <w:textAlignment w:val="center"/>
        <w:rPr>
          <w:rFonts w:ascii="宋体" w:eastAsia="宋体" w:hAnsi="宋体" w:cs="宋体"/>
        </w:rPr>
      </w:pPr>
      <w:r>
        <w:t>A．</w:t>
      </w:r>
      <w:r>
        <w:rPr>
          <w:rFonts w:ascii="宋体" w:eastAsia="宋体" w:hAnsi="宋体" w:cs="宋体"/>
        </w:rPr>
        <w:t>①②</w:t>
      </w:r>
      <w:r>
        <w:tab/>
      </w:r>
      <w:r>
        <w:t>B．</w:t>
      </w:r>
      <w:r>
        <w:rPr>
          <w:rFonts w:ascii="宋体" w:eastAsia="宋体" w:hAnsi="宋体" w:cs="宋体"/>
        </w:rPr>
        <w:t>①③</w:t>
      </w:r>
      <w:r>
        <w:tab/>
      </w:r>
      <w:r>
        <w:t>C．</w:t>
      </w:r>
      <w:r>
        <w:rPr>
          <w:rFonts w:ascii="宋体" w:eastAsia="宋体" w:hAnsi="宋体" w:cs="宋体"/>
        </w:rPr>
        <w:t>②④</w:t>
      </w:r>
      <w:r>
        <w:tab/>
      </w:r>
      <w:r>
        <w:t>D．</w:t>
      </w:r>
      <w:r>
        <w:rPr>
          <w:rFonts w:ascii="宋体" w:eastAsia="宋体" w:hAnsi="宋体" w:cs="宋体"/>
        </w:rPr>
        <w:t>③④</w:t>
      </w:r>
    </w:p>
    <w:p>
      <w:pPr>
        <w:pStyle w:val="0"/>
        <w:wordWrap/>
        <w:spacing w:beforeAutospacing="0" w:afterAutospacing="0" w:line="360" w:lineRule="auto"/>
        <w:rPr>
          <w:rFonts w:ascii="Times New Roman" w:hAnsi="Times New Roman" w:hint="eastAsia"/>
          <w:b/>
        </w:rPr>
      </w:pPr>
    </w:p>
    <w:p>
      <w:pPr>
        <w:pStyle w:val="0"/>
        <w:wordWrap/>
        <w:spacing w:beforeAutospacing="0" w:afterAutospacing="0" w:line="360" w:lineRule="auto"/>
        <w:rPr>
          <w:rFonts w:ascii="Times New Roman" w:hAnsi="Times New Roman"/>
        </w:rPr>
      </w:pPr>
      <w:r>
        <w:rPr>
          <w:rFonts w:ascii="Times New Roman" w:hAnsi="Times New Roman" w:hint="eastAsia"/>
          <w:b/>
        </w:rPr>
        <w:t>二、非选择题</w:t>
      </w:r>
      <w:r>
        <w:rPr>
          <w:rFonts w:ascii="Times New Roman" w:hAnsi="Times New Roman" w:hint="eastAsia"/>
        </w:rPr>
        <w:t>（本题共</w:t>
      </w:r>
      <w:r>
        <w:rPr>
          <w:rFonts w:ascii="Times New Roman" w:hAnsi="Times New Roman" w:hint="eastAsia"/>
          <w:lang w:val="en-US" w:eastAsia="zh-CN"/>
        </w:rPr>
        <w:t>4</w:t>
      </w:r>
      <w:r>
        <w:rPr>
          <w:rFonts w:ascii="Times New Roman" w:hAnsi="Times New Roman" w:hint="eastAsia"/>
        </w:rPr>
        <w:t>小题，满分40分）</w:t>
      </w:r>
    </w:p>
    <w:p>
      <w:pPr>
        <w:wordWrap/>
        <w:spacing w:beforeAutospacing="0" w:afterAutospacing="0" w:line="360" w:lineRule="auto"/>
        <w:jc w:val="left"/>
        <w:textAlignment w:val="center"/>
        <w:rPr>
          <w:rFonts w:ascii="宋体" w:eastAsia="宋体" w:hAnsi="宋体" w:cs="宋体"/>
        </w:rPr>
      </w:pPr>
      <w:r>
        <w:t>21．</w:t>
      </w:r>
      <w:r>
        <w:rPr>
          <w:rFonts w:ascii="宋体" w:eastAsia="宋体" w:hAnsi="宋体" w:cs="宋体"/>
        </w:rPr>
        <w:t>阅读材料，完成下列要求。</w:t>
      </w:r>
    </w:p>
    <w:p>
      <w:pPr>
        <w:wordWrap/>
        <w:spacing w:beforeAutospacing="0" w:afterAutospacing="0" w:line="360" w:lineRule="auto"/>
        <w:ind w:firstLine="420"/>
        <w:jc w:val="left"/>
        <w:textAlignment w:val="center"/>
        <w:rPr>
          <w:rFonts w:ascii="楷体" w:eastAsia="楷体" w:hAnsi="楷体" w:cs="楷体"/>
        </w:rPr>
      </w:pPr>
      <w:r>
        <w:rPr>
          <w:rFonts w:ascii="楷体" w:eastAsia="楷体" w:hAnsi="楷体" w:cs="楷体"/>
        </w:rPr>
        <w:t>“哪有什么岁月静好，只是因为有人在为我们负重前行”!中华民族历来具有在艰难困苦中不屈不挠、团结奋战的光荣传统。在新冠肺炎疫情肆虐期间，最令人动容的，还是那些为抗击疫情而舍小家的“最美逆行者”——广大医学科研人员、医护工作者、防控医院的建设者、公安干警、每天奔波巡查的基层干部等奋战在防疫抗疫战场的人。他们都在用自己的行动书写着人生中最精彩的，也是最美的韶华篇章。义无反顾的逆行，是众志成城、共克时艰的坚实注脚。春暖花开的彼岸，一定是打赢这场疫情防控阻击战后的美丽新世界。</w:t>
      </w:r>
    </w:p>
    <w:p>
      <w:pPr>
        <w:wordWrap/>
        <w:spacing w:beforeAutospacing="0" w:afterAutospacing="0" w:line="360" w:lineRule="auto"/>
        <w:jc w:val="left"/>
        <w:textAlignment w:val="center"/>
        <w:rPr>
          <w:rFonts w:ascii="宋体" w:eastAsia="宋体" w:hAnsi="宋体" w:cs="宋体" w:hint="eastAsia"/>
          <w:lang w:eastAsia="zh-CN"/>
        </w:rPr>
      </w:pPr>
      <w:r>
        <w:rPr>
          <w:rFonts w:ascii="宋体" w:eastAsia="宋体" w:hAnsi="宋体" w:cs="宋体"/>
        </w:rPr>
        <w:t>有人说：“只要有不屈不挠、团结奋战的精神，就一定能打赢这场疫情防控阻击战。”运用辩证唯物论对此观点加以评析。</w:t>
      </w:r>
      <w:r>
        <w:rPr>
          <w:rFonts w:ascii="宋体" w:hAnsi="宋体" w:cs="宋体" w:hint="eastAsia"/>
          <w:lang w:eastAsia="zh-CN"/>
        </w:rPr>
        <w:t>（</w:t>
      </w:r>
      <w:r>
        <w:rPr>
          <w:rFonts w:ascii="宋体" w:hAnsi="宋体" w:cs="宋体" w:hint="eastAsia"/>
          <w:lang w:val="en-US" w:eastAsia="zh-CN"/>
        </w:rPr>
        <w:t>10分</w:t>
      </w:r>
      <w:r>
        <w:rPr>
          <w:rFonts w:ascii="宋体" w:hAnsi="宋体" w:cs="宋体" w:hint="eastAsia"/>
          <w:lang w:eastAsia="zh-CN"/>
        </w:rPr>
        <w:t>）</w:t>
      </w:r>
    </w:p>
    <w:p>
      <w:pPr>
        <w:wordWrap/>
        <w:spacing w:beforeAutospacing="0" w:afterAutospacing="0" w:line="360" w:lineRule="auto"/>
        <w:ind w:firstLine="420"/>
        <w:jc w:val="left"/>
        <w:textAlignment w:val="center"/>
        <w:rPr>
          <w:rFonts w:ascii="楷体" w:eastAsia="楷体" w:hAnsi="楷体" w:cs="楷体"/>
        </w:rPr>
      </w:pPr>
      <w:r>
        <w:t xml:space="preserve">22．    </w:t>
      </w:r>
      <w:r>
        <w:rPr>
          <w:rFonts w:ascii="楷体" w:eastAsia="楷体" w:hAnsi="楷体" w:cs="楷体"/>
        </w:rPr>
        <w:t>1950年10月，中国人民志愿军跨过鸭绿江，与侵朝美军兵戎相见。从武器装备看，美军的飞机大炮数量、机械化程度、后勤保障能力等都远优于志愿军，敌强我弱的态势十分明显，结局似乎也不言而喻。但是，志愿军拥有爱国主义精神、革命英雄主义精神和灵活机动的战略战术，其“精气神”远远优于美军。志愿军战士的智力和体力、各参战部队的作战能力都发挥得淋漓尽致，“钢少气多”的志愿军逐渐掌握了战争的主动权，最终迫使“钢多气少”的美军在停战协定上签字。</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结合材料，运用《生活与哲学》中的相关知识，回答下列问题：</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（1）运用“意识的作用”的有关知识，说明志愿军的“精气神”在抗美援朝战争中的作用。</w:t>
      </w:r>
    </w:p>
    <w:p>
      <w:pPr>
        <w:wordWrap/>
        <w:spacing w:beforeAutospacing="0" w:afterAutospacing="0" w:line="360" w:lineRule="auto"/>
        <w:rPr>
          <w:rFonts w:eastAsia="宋体" w:hint="eastAsia"/>
          <w:b/>
          <w:lang w:eastAsia="zh-CN"/>
        </w:rPr>
      </w:pPr>
      <w:r>
        <w:rPr>
          <w:rFonts w:hint="eastAsia"/>
          <w:b/>
          <w:lang w:eastAsia="zh-CN"/>
        </w:rPr>
        <w:t>（</w:t>
      </w:r>
      <w:r>
        <w:rPr>
          <w:rFonts w:hint="eastAsia"/>
          <w:b/>
          <w:lang w:val="en-US" w:eastAsia="zh-CN"/>
        </w:rPr>
        <w:t>10分</w:t>
      </w:r>
      <w:r>
        <w:rPr>
          <w:rFonts w:hint="eastAsia"/>
          <w:b/>
          <w:lang w:eastAsia="zh-CN"/>
        </w:rPr>
        <w:t>）</w:t>
      </w:r>
    </w:p>
    <w:p>
      <w:pPr>
        <w:wordWrap/>
        <w:spacing w:beforeAutospacing="0" w:afterAutospacing="0" w:line="360" w:lineRule="auto"/>
        <w:jc w:val="left"/>
        <w:textAlignment w:val="center"/>
      </w:pPr>
    </w:p>
    <w:p>
      <w:pPr>
        <w:wordWrap/>
        <w:spacing w:beforeAutospacing="0" w:afterAutospacing="0" w:line="360" w:lineRule="auto"/>
        <w:jc w:val="left"/>
        <w:textAlignment w:val="center"/>
        <w:rPr>
          <w:rFonts w:ascii="宋体" w:eastAsia="宋体" w:hAnsi="宋体" w:cs="宋体"/>
        </w:rPr>
      </w:pPr>
      <w:r>
        <w:t>23．</w:t>
      </w:r>
      <w:r>
        <w:rPr>
          <w:rFonts w:ascii="宋体" w:eastAsia="宋体" w:hAnsi="宋体" w:cs="宋体"/>
        </w:rPr>
        <w:t>阅读材料，完成下列要求。</w:t>
      </w:r>
    </w:p>
    <w:p>
      <w:pPr>
        <w:wordWrap/>
        <w:spacing w:beforeAutospacing="0" w:afterAutospacing="0" w:line="360" w:lineRule="auto"/>
        <w:ind w:firstLine="420"/>
        <w:jc w:val="left"/>
        <w:textAlignment w:val="center"/>
        <w:rPr>
          <w:rFonts w:ascii="楷体" w:eastAsia="楷体" w:hAnsi="楷体" w:cs="楷体"/>
        </w:rPr>
      </w:pPr>
      <w:r>
        <w:rPr>
          <w:rFonts w:ascii="楷体" w:eastAsia="楷体" w:hAnsi="楷体" w:cs="楷体"/>
        </w:rPr>
        <w:t>公元2020年12月17日凌晨，嫦娥五号带着"月球土特产"回到祖国母亲的怀抱。这是中国航天史上的里程碑，也是人类探月工程里的奇迹。今天，我们靠着一代代航天人的不懈奋斗，实现了真正意义上的"嫦娥奔月"，开启了探月圆梦的旅程。</w:t>
      </w:r>
    </w:p>
    <w:p>
      <w:pPr>
        <w:wordWrap/>
        <w:spacing w:beforeAutospacing="0" w:afterAutospacing="0" w:line="360" w:lineRule="auto"/>
        <w:ind w:firstLine="420"/>
        <w:jc w:val="left"/>
        <w:textAlignment w:val="center"/>
        <w:rPr>
          <w:rFonts w:ascii="楷体" w:eastAsia="楷体" w:hAnsi="楷体" w:cs="楷体"/>
        </w:rPr>
      </w:pPr>
      <w:r>
        <w:rPr>
          <w:rFonts w:ascii="楷体" w:eastAsia="楷体" w:hAnsi="楷体" w:cs="楷体"/>
        </w:rPr>
        <w:t>回顾此次嫦娥五号月球挖"土"，自2020年11月24日，嫦娥五号发射入轨，经历了地月转移、近月制动、在轨分离、平稳落月、钻表取样、月面起飞、交接对接及样品转移、环月等待、月地转移、再入回收等阶段。各环节顺利进行，离不开航天科研人员的科技保障。</w:t>
      </w:r>
    </w:p>
    <w:p>
      <w:pPr>
        <w:wordWrap/>
        <w:spacing w:beforeAutospacing="0" w:afterAutospacing="0" w:line="360" w:lineRule="auto"/>
        <w:ind w:firstLine="420"/>
        <w:jc w:val="left"/>
        <w:textAlignment w:val="center"/>
        <w:rPr>
          <w:rFonts w:ascii="楷体" w:eastAsia="楷体" w:hAnsi="楷体" w:cs="楷体"/>
        </w:rPr>
      </w:pPr>
      <w:r>
        <w:rPr>
          <w:rFonts w:ascii="楷体" w:eastAsia="楷体" w:hAnsi="楷体" w:cs="楷体"/>
        </w:rPr>
        <w:t>根据中国探月工程规划，嫦娥一号主要进行轨道实验，嫦娥二、三、四号进行着陆实验，嫦娥五号进行天体采样返回实验，将来还会进行无人月球飞船、载人登月，直至建立月球基地，人类对月球的认识将进一步深化。虽然美国、苏联已经实现月球采样返回，但中国这次成功仍然让外界震惊不已，尤其是俄罗斯专家打破沉默，给出超高评价，他们坦言，从没有人像中国人这样做过。因此，有人说中国的探月工程是一项前无古人，后无来者的事业。</w:t>
      </w:r>
    </w:p>
    <w:p>
      <w:pPr>
        <w:wordWrap/>
        <w:spacing w:beforeAutospacing="0" w:afterAutospacing="0" w:line="360" w:lineRule="auto"/>
        <w:jc w:val="left"/>
        <w:textAlignment w:val="center"/>
        <w:rPr>
          <w:rFonts w:ascii="宋体" w:eastAsia="宋体" w:hAnsi="宋体" w:cs="宋体" w:hint="eastAsia"/>
          <w:lang w:eastAsia="zh-CN"/>
        </w:rPr>
      </w:pPr>
      <w:r>
        <w:rPr>
          <w:rFonts w:ascii="宋体" w:eastAsia="宋体" w:hAnsi="宋体" w:cs="宋体"/>
        </w:rPr>
        <w:t>（1）结合材料，说明中国探月工程活动是如何彰显实践的特点。</w:t>
      </w:r>
      <w:r>
        <w:rPr>
          <w:rFonts w:ascii="宋体" w:hAnsi="宋体" w:cs="宋体" w:hint="eastAsia"/>
          <w:lang w:eastAsia="zh-CN"/>
        </w:rPr>
        <w:t>（</w:t>
      </w:r>
      <w:r>
        <w:rPr>
          <w:rFonts w:ascii="宋体" w:hAnsi="宋体" w:cs="宋体" w:hint="eastAsia"/>
          <w:lang w:val="en-US" w:eastAsia="zh-CN"/>
        </w:rPr>
        <w:t>4分</w:t>
      </w:r>
      <w:r>
        <w:rPr>
          <w:rFonts w:ascii="宋体" w:hAnsi="宋体" w:cs="宋体" w:hint="eastAsia"/>
          <w:lang w:eastAsia="zh-CN"/>
        </w:rPr>
        <w:t>）</w:t>
      </w:r>
    </w:p>
    <w:p>
      <w:pPr>
        <w:wordWrap/>
        <w:spacing w:beforeAutospacing="0" w:afterAutospacing="0" w:line="360" w:lineRule="auto"/>
        <w:jc w:val="left"/>
        <w:textAlignment w:val="center"/>
        <w:rPr>
          <w:rFonts w:ascii="宋体" w:eastAsia="宋体" w:hAnsi="宋体" w:cs="宋体" w:hint="eastAsia"/>
          <w:lang w:eastAsia="zh-CN"/>
        </w:rPr>
      </w:pPr>
      <w:r>
        <w:rPr>
          <w:rFonts w:ascii="宋体" w:eastAsia="宋体" w:hAnsi="宋体" w:cs="宋体"/>
        </w:rPr>
        <w:t>（2）"中国的探月工程是一项前无古人，后无来者的事业。"结合材料并运用认识论知识对此加以评析。</w:t>
      </w:r>
      <w:r>
        <w:rPr>
          <w:rFonts w:ascii="宋体" w:hAnsi="宋体" w:cs="宋体" w:hint="eastAsia"/>
          <w:lang w:eastAsia="zh-CN"/>
        </w:rPr>
        <w:t>（</w:t>
      </w:r>
      <w:r>
        <w:rPr>
          <w:rFonts w:ascii="宋体" w:hAnsi="宋体" w:cs="宋体" w:hint="eastAsia"/>
          <w:lang w:val="en-US" w:eastAsia="zh-CN"/>
        </w:rPr>
        <w:t>10分</w:t>
      </w:r>
      <w:r>
        <w:rPr>
          <w:rFonts w:ascii="宋体" w:hAnsi="宋体" w:cs="宋体" w:hint="eastAsia"/>
          <w:lang w:eastAsia="zh-CN"/>
        </w:rPr>
        <w:t>）</w:t>
      </w:r>
    </w:p>
    <w:p>
      <w:pPr>
        <w:wordWrap/>
        <w:spacing w:beforeAutospacing="0" w:afterAutospacing="0" w:line="360" w:lineRule="auto"/>
        <w:rPr>
          <w:rFonts w:hint="eastAsia"/>
        </w:rPr>
      </w:pPr>
    </w:p>
    <w:p>
      <w:pPr>
        <w:wordWrap/>
        <w:spacing w:beforeAutospacing="0" w:afterAutospacing="0" w:line="360" w:lineRule="auto"/>
        <w:rPr>
          <w:b/>
        </w:rPr>
      </w:pPr>
      <w:r>
        <w:rPr>
          <w:rFonts w:hint="eastAsia"/>
          <w:b/>
        </w:rPr>
        <w:t>开放性试题</w:t>
      </w:r>
    </w:p>
    <w:p>
      <w:pPr>
        <w:wordWrap/>
        <w:spacing w:beforeAutospacing="0" w:afterAutospacing="0" w:line="360" w:lineRule="auto"/>
        <w:ind w:firstLine="420"/>
        <w:jc w:val="left"/>
        <w:textAlignment w:val="center"/>
        <w:rPr>
          <w:rFonts w:ascii="楷体" w:eastAsia="楷体" w:hAnsi="楷体" w:cs="楷体"/>
        </w:rPr>
      </w:pPr>
      <w:r>
        <w:t xml:space="preserve">24．    </w:t>
      </w:r>
      <w:r>
        <w:rPr>
          <w:rFonts w:ascii="楷体" w:eastAsia="楷体" w:hAnsi="楷体" w:cs="楷体"/>
        </w:rPr>
        <w:t>1955年，脊髓灰质炎（简称脊灰，俗称“小儿麻痹症”）在我国第一次大流行，造成人民群众的恐慌。中国医学科学院病毒所的顾方舟临危受命，开始了脊髓灰质炎的研究工作。</w:t>
      </w:r>
    </w:p>
    <w:p>
      <w:pPr>
        <w:wordWrap/>
        <w:spacing w:beforeAutospacing="0" w:afterAutospacing="0" w:line="360" w:lineRule="auto"/>
        <w:ind w:firstLine="420"/>
        <w:jc w:val="left"/>
        <w:textAlignment w:val="center"/>
        <w:rPr>
          <w:rFonts w:ascii="楷体" w:eastAsia="楷体" w:hAnsi="楷体" w:cs="楷体"/>
        </w:rPr>
      </w:pPr>
      <w:r>
        <w:rPr>
          <w:rFonts w:ascii="楷体" w:eastAsia="楷体" w:hAnsi="楷体" w:cs="楷体"/>
        </w:rPr>
        <w:t>顾方舟通过大量的临床实践研究，确定了国内流行的脊灰病毒类型。在1959年的脊灰疫苗国际会议上，善于学习的顾方舟搞清楚了疫苗有“死”“活”之分，且死疫苗安全，但不会在人体形成免疫屏障，减毒活疫苗理论上可能会恢复毒力，但可成为天然疫苗，形成免疫屏障。经过深思熟虑后，顾方舟选择走活疫苗路线。在疫苗研制过程中，顾方舟冒着可能瘫痪的风险以身试药，证明国产疫苗是安全、有效地预防脊灰流行的生物制品。</w:t>
      </w:r>
    </w:p>
    <w:p>
      <w:pPr>
        <w:wordWrap/>
        <w:spacing w:beforeAutospacing="0" w:afterAutospacing="0" w:line="360" w:lineRule="auto"/>
        <w:ind w:firstLine="420"/>
        <w:jc w:val="left"/>
        <w:textAlignment w:val="center"/>
        <w:rPr>
          <w:rFonts w:ascii="楷体" w:eastAsia="楷体" w:hAnsi="楷体" w:cs="楷体"/>
        </w:rPr>
      </w:pPr>
      <w:r>
        <w:rPr>
          <w:rFonts w:ascii="楷体" w:eastAsia="楷体" w:hAnsi="楷体" w:cs="楷体"/>
        </w:rPr>
        <w:t>顾方舟为实现我国全面消灭脊髓灰质炎奉献了一生，护佑了几代中国人的健康成长。在新中国成立70周年之际，顾方舟被授予“人民科学家”国家荣誉称号。</w:t>
      </w:r>
    </w:p>
    <w:p>
      <w:pPr>
        <w:wordWrap/>
        <w:spacing w:beforeAutospacing="0" w:afterAutospacing="0" w:line="360" w:lineRule="auto"/>
        <w:jc w:val="left"/>
        <w:textAlignment w:val="center"/>
        <w:rPr>
          <w:rFonts w:ascii="宋体" w:eastAsia="宋体" w:hAnsi="宋体" w:cs="宋体"/>
        </w:rPr>
      </w:pPr>
      <w:r>
        <w:rPr>
          <w:rFonts w:ascii="宋体" w:eastAsia="宋体" w:hAnsi="宋体" w:cs="宋体"/>
        </w:rPr>
        <w:t>结合材料，回答以下问题</w:t>
      </w:r>
    </w:p>
    <w:p>
      <w:pPr>
        <w:wordWrap/>
        <w:spacing w:beforeAutospacing="0" w:afterAutospacing="0" w:line="360" w:lineRule="auto"/>
        <w:jc w:val="left"/>
        <w:textAlignment w:val="center"/>
        <w:rPr>
          <w:rFonts w:ascii="Times New Roman" w:hAnsi="Times New Roman" w:cs="Times New Roman" w:hint="eastAsia"/>
          <w:lang w:eastAsia="zh-CN"/>
        </w:rPr>
        <w:sectPr>
          <w:headerReference w:type="even" r:id="rId12"/>
          <w:headerReference w:type="default" r:id="rId13"/>
          <w:footerReference w:type="even" r:id="rId14"/>
          <w:footerReference w:type="default" r:id="rId15"/>
          <w:pgSz w:w="11907" w:h="16840"/>
          <w:pgMar w:top="1418" w:right="1418" w:bottom="1418" w:left="1418" w:header="851" w:footer="992" w:gutter="0"/>
          <w:lnNumType w:countBy="0" w:restart="continuous"/>
          <w:cols w:num="1" w:sep="1" w:space="425"/>
          <w:rtlGutter w:val="0"/>
          <w:docGrid w:type="lines" w:linePitch="312" w:charSpace="0"/>
        </w:sectPr>
      </w:pPr>
      <w:r>
        <w:rPr>
          <w:rFonts w:ascii="宋体" w:eastAsia="宋体" w:hAnsi="宋体" w:cs="宋体"/>
        </w:rPr>
        <w:t>班级准备开展“向顾方舟学习”的主题班会，请你为主题班会拟两条哲学意蕴的发言要点。</w:t>
      </w:r>
      <w:r>
        <w:rPr>
          <w:rFonts w:ascii="Times New Roman" w:eastAsia="Times New Roman" w:hAnsi="Times New Roman" w:cs="Times New Roman"/>
        </w:rPr>
        <w:t>(</w:t>
      </w:r>
      <w:r>
        <w:rPr>
          <w:rFonts w:ascii="宋体" w:eastAsia="宋体" w:hAnsi="宋体" w:cs="宋体"/>
        </w:rPr>
        <w:t>每条不超过</w:t>
      </w:r>
      <w:r>
        <w:rPr>
          <w:rFonts w:ascii="Times New Roman" w:eastAsia="Times New Roman" w:hAnsi="Times New Roman" w:cs="Times New Roman"/>
        </w:rPr>
        <w:t>30</w:t>
      </w:r>
      <w:r>
        <w:rPr>
          <w:rFonts w:ascii="宋体" w:eastAsia="宋体" w:hAnsi="宋体" w:cs="宋体"/>
        </w:rPr>
        <w:t>字</w:t>
      </w:r>
      <w:r>
        <w:rPr>
          <w:rFonts w:ascii="Times New Roman" w:eastAsia="Times New Roman" w:hAnsi="Times New Roman" w:cs="Times New Roman"/>
        </w:rPr>
        <w:t>)</w:t>
      </w:r>
      <w:r>
        <w:rPr>
          <w:rFonts w:ascii="Times New Roman" w:hAnsi="Times New Roman" w:cs="Times New Roman" w:hint="eastAsia"/>
          <w:lang w:eastAsia="zh-CN"/>
        </w:rPr>
        <w:t>（</w:t>
      </w:r>
      <w:r>
        <w:rPr>
          <w:rFonts w:ascii="Times New Roman" w:hAnsi="Times New Roman" w:cs="Times New Roman" w:hint="eastAsia"/>
          <w:lang w:val="en-US" w:eastAsia="zh-CN"/>
        </w:rPr>
        <w:t>6分</w:t>
      </w:r>
      <w:r>
        <w:rPr>
          <w:rFonts w:ascii="Times New Roman" w:hAnsi="Times New Roman" w:cs="Times New Roman" w:hint="eastAsia"/>
          <w:lang w:eastAsia="zh-CN"/>
        </w:rPr>
        <w:t>）</w:t>
      </w:r>
    </w:p>
    <w:p>
      <w:pPr>
        <w:ind w:firstLine="360" w:firstLineChars="100"/>
        <w:rPr>
          <w:rFonts w:hint="eastAsia"/>
          <w:b/>
          <w:bCs/>
          <w:sz w:val="36"/>
          <w:szCs w:val="44"/>
          <w:lang w:val="en-US" w:eastAsia="zh-CN"/>
        </w:rPr>
      </w:pPr>
      <w:r>
        <w:rPr>
          <w:rFonts w:hint="eastAsia"/>
          <w:b/>
          <w:bCs/>
          <w:sz w:val="36"/>
          <w:szCs w:val="44"/>
          <w:lang w:val="en-US" w:eastAsia="zh-CN"/>
        </w:rPr>
        <w:t>2019-2020学年第一学期政治教学质量调研四答案</w:t>
      </w:r>
    </w:p>
    <w:p>
      <w:pPr>
        <w:spacing w:line="360" w:lineRule="auto"/>
        <w:jc w:val="left"/>
        <w:textAlignment w:val="center"/>
      </w:pPr>
      <w:r>
        <w:t>1．B</w:t>
      </w:r>
    </w:p>
    <w:p>
      <w:pPr>
        <w:spacing w:line="360" w:lineRule="auto"/>
        <w:jc w:val="left"/>
        <w:textAlignment w:val="center"/>
      </w:pPr>
      <w:r>
        <w:t>【详解】</w:t>
      </w:r>
    </w:p>
    <w:p>
      <w:pPr>
        <w:spacing w:line="360" w:lineRule="auto"/>
        <w:jc w:val="left"/>
        <w:textAlignment w:val="center"/>
      </w:pPr>
      <w:r>
        <w:t>①④：我国科学家通过对中国种茶树基因的研究，破解了世界上分布最广的中国种茶树的全基因组信息，发现中国种茶树基因组组装完整性和质量高于同类其他植物的组装水平，从基因组层面系统解开了茶叶中富含独特风味物质之谜。这一发现体现出思维能够正确的认识存在，人可以发挥主观能动性认识规律，①④符合题意。</w:t>
      </w:r>
    </w:p>
    <w:p>
      <w:pPr>
        <w:spacing w:line="360" w:lineRule="auto"/>
        <w:jc w:val="left"/>
        <w:textAlignment w:val="center"/>
      </w:pPr>
      <w:r>
        <w:t>③：材料没有体现用综合的思维方式促进系统优化，③不合题意。</w:t>
      </w:r>
    </w:p>
    <w:p>
      <w:pPr>
        <w:spacing w:line="360" w:lineRule="auto"/>
        <w:jc w:val="left"/>
        <w:textAlignment w:val="center"/>
      </w:pPr>
      <w:r>
        <w:t>②：联系具有客观性，但人类能够根据固有的联系，调整和改变状态，建立新的具体联系，不是根据自己的需要建立新的联系，②说法错误。</w:t>
      </w:r>
    </w:p>
    <w:p>
      <w:pPr>
        <w:spacing w:line="360" w:lineRule="auto"/>
        <w:jc w:val="left"/>
        <w:textAlignment w:val="center"/>
      </w:pPr>
      <w:r>
        <w:t>故本题选A。</w:t>
      </w:r>
    </w:p>
    <w:p>
      <w:pPr>
        <w:spacing w:line="360" w:lineRule="auto"/>
        <w:jc w:val="left"/>
        <w:textAlignment w:val="center"/>
      </w:pPr>
      <w:r>
        <w:t>2．C</w:t>
      </w:r>
    </w:p>
    <w:p>
      <w:pPr>
        <w:spacing w:line="360" w:lineRule="auto"/>
        <w:jc w:val="left"/>
        <w:textAlignment w:val="center"/>
      </w:pPr>
      <w:r>
        <w:t>【详解】</w:t>
      </w:r>
    </w:p>
    <w:p>
      <w:pPr>
        <w:spacing w:line="360" w:lineRule="auto"/>
        <w:jc w:val="left"/>
        <w:textAlignment w:val="center"/>
      </w:pPr>
      <w:r>
        <w:t>材料中杜林的观点夸大了意识思想的作用，犯了唯心主义错误。恩格斯的观点体现的是唯物主义观点。</w:t>
      </w:r>
    </w:p>
    <w:p>
      <w:pPr>
        <w:spacing w:line="360" w:lineRule="auto"/>
        <w:jc w:val="left"/>
        <w:textAlignment w:val="center"/>
      </w:pPr>
      <w:r>
        <w:t>①④：气者，理之依也（古代朴素唯物主义）——理性为自然立法（主观唯心主义），体现的是朴素唯物主义与主观唯心主义之间的分歧；万物的基础是原始物质，是基本元素（近代机械唯物主义）——心者，天地万物之主（主观唯心主义），体现的是近代机械唯物主义与主观唯心主义之间的分歧，①④符合题意。</w:t>
      </w:r>
    </w:p>
    <w:p>
      <w:pPr>
        <w:spacing w:line="360" w:lineRule="auto"/>
        <w:jc w:val="left"/>
        <w:textAlignment w:val="center"/>
      </w:pPr>
      <w:r>
        <w:t>②：一切皆流，一切皆变——飞矢不动体现的是辩证法与形而上学之间的分歧，不符合设问要求，②不符合题意。</w:t>
      </w:r>
    </w:p>
    <w:p>
      <w:pPr>
        <w:spacing w:line="360" w:lineRule="auto"/>
        <w:jc w:val="left"/>
        <w:textAlignment w:val="center"/>
      </w:pPr>
      <w:r>
        <w:t>③：物是观念的集合——道生一，一生二，二生三，三生万物体现的是主观唯心主义与客观唯心主义之间的分歧，③不符合题意。</w:t>
      </w:r>
    </w:p>
    <w:p>
      <w:pPr>
        <w:spacing w:line="360" w:lineRule="auto"/>
        <w:jc w:val="left"/>
        <w:textAlignment w:val="center"/>
      </w:pPr>
      <w:r>
        <w:t>故本题选C。</w:t>
      </w:r>
    </w:p>
    <w:p>
      <w:pPr>
        <w:spacing w:line="360" w:lineRule="auto"/>
        <w:jc w:val="left"/>
        <w:textAlignment w:val="center"/>
      </w:pPr>
      <w:r>
        <w:t>3．B</w:t>
      </w:r>
    </w:p>
    <w:p>
      <w:pPr>
        <w:spacing w:line="360" w:lineRule="auto"/>
        <w:jc w:val="left"/>
        <w:textAlignment w:val="center"/>
      </w:pPr>
      <w:r>
        <w:t>【详解】</w:t>
      </w:r>
    </w:p>
    <w:p>
      <w:pPr>
        <w:spacing w:line="360" w:lineRule="auto"/>
        <w:jc w:val="left"/>
        <w:textAlignment w:val="center"/>
        <w:rPr>
          <w:rFonts w:ascii="宋体" w:eastAsia="宋体" w:hAnsi="宋体" w:cs="宋体"/>
        </w:rPr>
      </w:pPr>
      <w:r>
        <w:rPr>
          <w:rFonts w:ascii="宋体" w:eastAsia="宋体" w:hAnsi="宋体" w:cs="宋体"/>
        </w:rPr>
        <w:t>①：人人都有世界观，①错误。</w:t>
      </w:r>
    </w:p>
    <w:p>
      <w:pPr>
        <w:spacing w:line="360" w:lineRule="auto"/>
        <w:jc w:val="left"/>
        <w:textAlignment w:val="center"/>
        <w:rPr>
          <w:rFonts w:ascii="宋体" w:eastAsia="宋体" w:hAnsi="宋体" w:cs="宋体"/>
        </w:rPr>
      </w:pPr>
      <w:r>
        <w:rPr>
          <w:rFonts w:ascii="宋体" w:eastAsia="宋体" w:hAnsi="宋体" w:cs="宋体"/>
        </w:rPr>
        <w:t>②③：“没有哲学色彩的人一生总免不了受束缚于种种偏见，由常识、由他那个时代或民族的习见、由未经深思熟虑而滋长的自信等等所形成的偏见。对于这样的人，世界是固定的、有穷的、一目了然的；普通的客体引不起他的疑问，可能发生的未知事物他会傲慢地否定。但是反之，只要我们一开始采取哲学的态度，我们就会发觉，连最平常的事情也有问题，而我们能提供的答案又只能是极不完善的。”这说明哲学的任务在于指导人们正确的认识世界和改造世界，人们思考、解决问题的巧妙方法都和一定的哲学智慧相关，②③符合题意。</w:t>
      </w:r>
    </w:p>
    <w:p>
      <w:pPr>
        <w:spacing w:line="360" w:lineRule="auto"/>
        <w:jc w:val="left"/>
        <w:textAlignment w:val="center"/>
        <w:rPr>
          <w:rFonts w:ascii="宋体" w:eastAsia="宋体" w:hAnsi="宋体" w:cs="宋体"/>
        </w:rPr>
      </w:pPr>
      <w:r>
        <w:rPr>
          <w:rFonts w:ascii="宋体" w:eastAsia="宋体" w:hAnsi="宋体" w:cs="宋体"/>
        </w:rPr>
        <w:t>④：材料没有涉及真理是具体的、有条件的，④不合题意。</w:t>
      </w:r>
    </w:p>
    <w:p>
      <w:pPr>
        <w:spacing w:line="360" w:lineRule="auto"/>
        <w:jc w:val="left"/>
        <w:textAlignment w:val="center"/>
        <w:rPr>
          <w:rFonts w:ascii="宋体" w:eastAsia="宋体" w:hAnsi="宋体" w:cs="宋体"/>
        </w:rPr>
      </w:pPr>
      <w:r>
        <w:rPr>
          <w:rFonts w:ascii="宋体" w:eastAsia="宋体" w:hAnsi="宋体" w:cs="宋体"/>
        </w:rPr>
        <w:t>故本题选B。</w:t>
      </w:r>
    </w:p>
    <w:p>
      <w:pPr>
        <w:spacing w:line="360" w:lineRule="auto"/>
        <w:jc w:val="left"/>
        <w:textAlignment w:val="center"/>
      </w:pPr>
      <w:r>
        <w:t>4．D</w:t>
      </w:r>
    </w:p>
    <w:p>
      <w:pPr>
        <w:spacing w:line="360" w:lineRule="auto"/>
        <w:jc w:val="left"/>
        <w:textAlignment w:val="center"/>
      </w:pPr>
      <w:r>
        <w:t>【详解】</w:t>
      </w:r>
    </w:p>
    <w:p>
      <w:pPr>
        <w:spacing w:line="360" w:lineRule="auto"/>
        <w:jc w:val="left"/>
        <w:textAlignment w:val="center"/>
        <w:rPr>
          <w:rFonts w:ascii="宋体" w:eastAsia="宋体" w:hAnsi="宋体" w:cs="宋体"/>
        </w:rPr>
      </w:pPr>
      <w:r>
        <w:rPr>
          <w:rFonts w:ascii="宋体" w:eastAsia="宋体" w:hAnsi="宋体" w:cs="宋体"/>
        </w:rPr>
        <w:t>D：材料中“昔物自在昔，不从今以致昔；今物自在今，不从昔以致今”认为事物在某一时间点上是绝对静止的，D符合题意。</w:t>
      </w:r>
    </w:p>
    <w:p>
      <w:pPr>
        <w:spacing w:line="360" w:lineRule="auto"/>
        <w:jc w:val="left"/>
        <w:textAlignment w:val="center"/>
        <w:rPr>
          <w:rFonts w:ascii="宋体" w:eastAsia="宋体" w:hAnsi="宋体" w:cs="宋体"/>
        </w:rPr>
      </w:pPr>
      <w:r>
        <w:rPr>
          <w:rFonts w:ascii="宋体" w:eastAsia="宋体" w:hAnsi="宋体" w:cs="宋体"/>
        </w:rPr>
        <w:t>A：该选项是唯心主义，A不符合题意。</w:t>
      </w:r>
    </w:p>
    <w:p>
      <w:pPr>
        <w:spacing w:line="360" w:lineRule="auto"/>
        <w:jc w:val="left"/>
        <w:textAlignment w:val="center"/>
        <w:rPr>
          <w:rFonts w:ascii="宋体" w:eastAsia="宋体" w:hAnsi="宋体" w:cs="宋体"/>
        </w:rPr>
      </w:pPr>
      <w:r>
        <w:rPr>
          <w:rFonts w:ascii="宋体" w:eastAsia="宋体" w:hAnsi="宋体" w:cs="宋体"/>
        </w:rPr>
        <w:t>B：该选项强调规律存在的普遍性，B不符合题意。</w:t>
      </w:r>
    </w:p>
    <w:p>
      <w:pPr>
        <w:spacing w:line="360" w:lineRule="auto"/>
        <w:jc w:val="left"/>
        <w:textAlignment w:val="center"/>
        <w:rPr>
          <w:rFonts w:ascii="宋体" w:eastAsia="宋体" w:hAnsi="宋体" w:cs="宋体"/>
        </w:rPr>
      </w:pPr>
      <w:r>
        <w:rPr>
          <w:rFonts w:ascii="宋体" w:eastAsia="宋体" w:hAnsi="宋体" w:cs="宋体"/>
        </w:rPr>
        <w:t>C：该选项表明的是相对静止与绝对运动相统一。C不符合题意。</w:t>
      </w:r>
    </w:p>
    <w:p>
      <w:pPr>
        <w:spacing w:line="360" w:lineRule="auto"/>
        <w:jc w:val="left"/>
        <w:textAlignment w:val="center"/>
        <w:rPr>
          <w:rFonts w:ascii="宋体" w:eastAsia="宋体" w:hAnsi="宋体" w:cs="宋体"/>
        </w:rPr>
      </w:pPr>
      <w:r>
        <w:rPr>
          <w:rFonts w:ascii="宋体" w:eastAsia="宋体" w:hAnsi="宋体" w:cs="宋体"/>
        </w:rPr>
        <w:t>故本题选D。</w:t>
      </w:r>
    </w:p>
    <w:p>
      <w:pPr>
        <w:spacing w:line="360" w:lineRule="auto"/>
        <w:jc w:val="left"/>
        <w:textAlignment w:val="center"/>
      </w:pPr>
      <w:r>
        <w:t>5．D</w:t>
      </w:r>
    </w:p>
    <w:p>
      <w:pPr>
        <w:spacing w:line="360" w:lineRule="auto"/>
        <w:jc w:val="left"/>
        <w:textAlignment w:val="center"/>
      </w:pPr>
      <w:r>
        <w:t>【详解】</w:t>
      </w:r>
    </w:p>
    <w:p>
      <w:pPr>
        <w:spacing w:line="360" w:lineRule="auto"/>
        <w:jc w:val="left"/>
        <w:textAlignment w:val="center"/>
        <w:rPr>
          <w:rFonts w:ascii="宋体" w:eastAsia="宋体" w:hAnsi="宋体" w:cs="宋体"/>
        </w:rPr>
      </w:pPr>
      <w:r>
        <w:rPr>
          <w:rFonts w:ascii="宋体" w:eastAsia="宋体" w:hAnsi="宋体" w:cs="宋体"/>
        </w:rPr>
        <w:t>①：题中强调的是思维和存在具有同一性，该选项强调的存在决定思维，①不符合题意。</w:t>
      </w:r>
    </w:p>
    <w:p>
      <w:pPr>
        <w:spacing w:line="360" w:lineRule="auto"/>
        <w:jc w:val="left"/>
        <w:textAlignment w:val="center"/>
        <w:rPr>
          <w:rFonts w:ascii="宋体" w:eastAsia="宋体" w:hAnsi="宋体" w:cs="宋体"/>
        </w:rPr>
      </w:pPr>
      <w:r>
        <w:rPr>
          <w:rFonts w:ascii="宋体" w:eastAsia="宋体" w:hAnsi="宋体" w:cs="宋体"/>
        </w:rPr>
        <w:t>②：哲学的基本问题是思维和存在的关系问题，包括两层面，一是思维和存在何者是本源，二是思维和存在是否具有同一性，而思维和存在辩证统一是指存在决定思维，思维对存在具有反作用，排除②。</w:t>
      </w:r>
    </w:p>
    <w:p>
      <w:pPr>
        <w:spacing w:line="360" w:lineRule="auto"/>
        <w:jc w:val="left"/>
        <w:textAlignment w:val="center"/>
        <w:rPr>
          <w:rFonts w:ascii="宋体" w:eastAsia="宋体" w:hAnsi="宋体" w:cs="宋体"/>
        </w:rPr>
      </w:pPr>
      <w:r>
        <w:rPr>
          <w:rFonts w:ascii="宋体" w:eastAsia="宋体" w:hAnsi="宋体" w:cs="宋体"/>
        </w:rPr>
        <w:t>③④：哲学基本问题包括两方面内容，即一是思维和存在何为本原，二是思维和存在有没有同一性。科技上取得成就，说明世界是可知的，即思维和存在具有同一性，思维能正确反映存在，③④正确且符合题意。</w:t>
      </w:r>
    </w:p>
    <w:p>
      <w:pPr>
        <w:spacing w:line="360" w:lineRule="auto"/>
        <w:jc w:val="left"/>
        <w:textAlignment w:val="center"/>
        <w:rPr>
          <w:rFonts w:ascii="宋体" w:eastAsia="宋体" w:hAnsi="宋体" w:cs="宋体"/>
        </w:rPr>
      </w:pPr>
      <w:r>
        <w:rPr>
          <w:rFonts w:ascii="宋体" w:eastAsia="宋体" w:hAnsi="宋体" w:cs="宋体"/>
        </w:rPr>
        <w:t>故本题选D。</w:t>
      </w:r>
    </w:p>
    <w:p>
      <w:pPr>
        <w:spacing w:line="360" w:lineRule="auto"/>
        <w:jc w:val="left"/>
        <w:textAlignment w:val="center"/>
      </w:pPr>
      <w:r>
        <w:t>6．D</w:t>
      </w:r>
    </w:p>
    <w:p>
      <w:pPr>
        <w:spacing w:line="360" w:lineRule="auto"/>
        <w:jc w:val="left"/>
        <w:textAlignment w:val="center"/>
      </w:pPr>
      <w:r>
        <w:t>【详解】</w:t>
      </w:r>
    </w:p>
    <w:p>
      <w:pPr>
        <w:spacing w:line="360" w:lineRule="auto"/>
        <w:jc w:val="left"/>
        <w:textAlignment w:val="center"/>
        <w:rPr>
          <w:rFonts w:ascii="宋体" w:eastAsia="宋体" w:hAnsi="宋体" w:cs="宋体"/>
        </w:rPr>
      </w:pPr>
      <w:r>
        <w:rPr>
          <w:rFonts w:ascii="宋体" w:eastAsia="宋体" w:hAnsi="宋体" w:cs="宋体"/>
        </w:rPr>
        <w:t>①：具体科学为社会的发展提供解决问题的具体方法，哲学提供的是世界观和方法论的指导，不提供解决问题的具体方法，①说法错误。</w:t>
      </w:r>
    </w:p>
    <w:p>
      <w:pPr>
        <w:spacing w:line="360" w:lineRule="auto"/>
        <w:jc w:val="left"/>
        <w:textAlignment w:val="center"/>
        <w:rPr>
          <w:rFonts w:ascii="宋体" w:eastAsia="宋体" w:hAnsi="宋体" w:cs="宋体"/>
        </w:rPr>
      </w:pPr>
      <w:r>
        <w:rPr>
          <w:rFonts w:ascii="宋体" w:eastAsia="宋体" w:hAnsi="宋体" w:cs="宋体"/>
        </w:rPr>
        <w:t>②：哲学的本义是爱智慧或追求智慧，真正的哲学是对时代经验和认识成果的总结和升华，②说法错误。</w:t>
      </w:r>
    </w:p>
    <w:p>
      <w:pPr>
        <w:spacing w:line="360" w:lineRule="auto"/>
        <w:jc w:val="left"/>
        <w:textAlignment w:val="center"/>
        <w:rPr>
          <w:rFonts w:ascii="宋体" w:eastAsia="宋体" w:hAnsi="宋体" w:cs="宋体"/>
        </w:rPr>
      </w:pPr>
      <w:r>
        <w:rPr>
          <w:rFonts w:ascii="宋体" w:eastAsia="宋体" w:hAnsi="宋体" w:cs="宋体"/>
        </w:rPr>
        <w:t>③：用中国理论推动人类文明进步，这表明真正的哲学推动时代前进的步伐，指导社会的变革，③符合题意。</w:t>
      </w:r>
    </w:p>
    <w:p>
      <w:pPr>
        <w:spacing w:line="360" w:lineRule="auto"/>
        <w:jc w:val="left"/>
        <w:textAlignment w:val="center"/>
        <w:rPr>
          <w:rFonts w:ascii="宋体" w:eastAsia="宋体" w:hAnsi="宋体" w:cs="宋体"/>
        </w:rPr>
      </w:pPr>
      <w:r>
        <w:rPr>
          <w:rFonts w:ascii="宋体" w:eastAsia="宋体" w:hAnsi="宋体" w:cs="宋体"/>
        </w:rPr>
        <w:t>④：新时代需要新哲学，新时代创造新哲学，我们要面向中国现实，构建中国学术，这表明社会存在的变化、发展决定哲学理论的变化、发展，④符合题意。</w:t>
      </w:r>
    </w:p>
    <w:p>
      <w:pPr>
        <w:spacing w:line="360" w:lineRule="auto"/>
        <w:jc w:val="left"/>
        <w:textAlignment w:val="center"/>
        <w:rPr>
          <w:rFonts w:ascii="宋体" w:eastAsia="宋体" w:hAnsi="宋体" w:cs="宋体"/>
        </w:rPr>
      </w:pPr>
      <w:r>
        <w:rPr>
          <w:rFonts w:ascii="宋体" w:eastAsia="宋体" w:hAnsi="宋体" w:cs="宋体"/>
        </w:rPr>
        <w:t>故本题选D。</w:t>
      </w:r>
    </w:p>
    <w:p>
      <w:pPr>
        <w:spacing w:line="360" w:lineRule="auto"/>
        <w:jc w:val="left"/>
        <w:textAlignment w:val="center"/>
      </w:pPr>
      <w:r>
        <w:t>7．D</w:t>
      </w:r>
    </w:p>
    <w:p>
      <w:pPr>
        <w:spacing w:line="360" w:lineRule="auto"/>
        <w:jc w:val="left"/>
        <w:textAlignment w:val="center"/>
      </w:pPr>
      <w:r>
        <w:t>【详解】</w:t>
      </w:r>
    </w:p>
    <w:p>
      <w:pPr>
        <w:spacing w:line="360" w:lineRule="auto"/>
        <w:jc w:val="left"/>
        <w:textAlignment w:val="center"/>
        <w:rPr>
          <w:rFonts w:ascii="宋体" w:eastAsia="宋体" w:hAnsi="宋体" w:cs="宋体"/>
        </w:rPr>
      </w:pPr>
      <w:r>
        <w:rPr>
          <w:rFonts w:ascii="宋体" w:eastAsia="宋体" w:hAnsi="宋体" w:cs="宋体"/>
        </w:rPr>
        <w:t>①：真正的哲学正确地反映了时代的任务和要求，牢牢地把握了时代的脉搏，正确地总结和概括了时代的实践经验和认识成果，是社会变革的先导，①正确。</w:t>
      </w:r>
      <w:r>
        <w:rPr>
          <w:rFonts w:ascii="宋体" w:eastAsia="宋体" w:hAnsi="宋体" w:cs="宋体"/>
        </w:rPr>
        <w:br/>
      </w:r>
      <w:r>
        <w:rPr>
          <w:rFonts w:ascii="宋体" w:eastAsia="宋体" w:hAnsi="宋体" w:cs="宋体"/>
        </w:rPr>
        <w:t>②：说法错误，真正的哲学是自己时代精神的精华，而不能说是所有时代的精华，同时真正的哲学只反映自己时代的任务和要求，②不选。</w:t>
      </w:r>
      <w:r>
        <w:rPr>
          <w:rFonts w:ascii="宋体" w:eastAsia="宋体" w:hAnsi="宋体" w:cs="宋体"/>
        </w:rPr>
        <w:br/>
      </w:r>
      <w:r>
        <w:rPr>
          <w:rFonts w:ascii="宋体" w:eastAsia="宋体" w:hAnsi="宋体" w:cs="宋体"/>
        </w:rPr>
        <w:t>③：说法错误，哲学不是“科学之科学”。③不选。</w:t>
      </w:r>
      <w:r>
        <w:rPr>
          <w:rFonts w:ascii="宋体" w:eastAsia="宋体" w:hAnsi="宋体" w:cs="宋体"/>
        </w:rPr>
        <w:br/>
      </w:r>
      <w:r>
        <w:rPr>
          <w:rFonts w:ascii="宋体" w:eastAsia="宋体" w:hAnsi="宋体" w:cs="宋体"/>
        </w:rPr>
        <w:t>④：任何哲学都是由一定社会的经济和政治决定，是一定时代政治和经济在精神上的反映，哲学不是“科学之科学”，真正的哲学把握了时代的脉搏③错误。④正确。</w:t>
      </w:r>
      <w:r>
        <w:rPr>
          <w:rFonts w:ascii="宋体" w:eastAsia="宋体" w:hAnsi="宋体" w:cs="宋体"/>
        </w:rPr>
        <w:br/>
      </w:r>
      <w:r>
        <w:rPr>
          <w:rFonts w:ascii="宋体" w:eastAsia="宋体" w:hAnsi="宋体" w:cs="宋体"/>
        </w:rPr>
        <w:t>故本题选D。</w:t>
      </w:r>
    </w:p>
    <w:p>
      <w:pPr>
        <w:spacing w:line="360" w:lineRule="auto"/>
        <w:jc w:val="left"/>
        <w:textAlignment w:val="center"/>
      </w:pPr>
      <w:r>
        <w:t>8．D</w:t>
      </w:r>
    </w:p>
    <w:p>
      <w:pPr>
        <w:spacing w:line="360" w:lineRule="auto"/>
        <w:jc w:val="left"/>
        <w:textAlignment w:val="center"/>
      </w:pPr>
      <w:r>
        <w:t>【详解】</w:t>
      </w:r>
    </w:p>
    <w:p>
      <w:pPr>
        <w:spacing w:line="360" w:lineRule="auto"/>
        <w:jc w:val="left"/>
        <w:textAlignment w:val="center"/>
        <w:rPr>
          <w:rFonts w:ascii="宋体" w:eastAsia="宋体" w:hAnsi="宋体" w:cs="宋体"/>
        </w:rPr>
      </w:pPr>
      <w:r>
        <w:rPr>
          <w:rFonts w:ascii="宋体" w:eastAsia="宋体" w:hAnsi="宋体" w:cs="宋体"/>
        </w:rPr>
        <w:t>①②：材料没有体现马克思主义哲学是社会变革的先导和马克思主义哲学的最基本特征是实践性。①②与题意无关。</w:t>
      </w:r>
    </w:p>
    <w:p>
      <w:pPr>
        <w:spacing w:line="360" w:lineRule="auto"/>
        <w:jc w:val="left"/>
        <w:textAlignment w:val="center"/>
        <w:rPr>
          <w:rFonts w:ascii="宋体" w:eastAsia="宋体" w:hAnsi="宋体" w:cs="宋体"/>
        </w:rPr>
      </w:pPr>
      <w:r>
        <w:rPr>
          <w:rFonts w:ascii="宋体" w:eastAsia="宋体" w:hAnsi="宋体" w:cs="宋体"/>
        </w:rPr>
        <w:t>③：依题意可知，用鲜活丰富的当代中国实践来推动马克思主义发展，强调了要不断推进马克思主义中国化，③正确。</w:t>
      </w:r>
    </w:p>
    <w:p>
      <w:pPr>
        <w:spacing w:line="360" w:lineRule="auto"/>
        <w:jc w:val="left"/>
        <w:textAlignment w:val="center"/>
        <w:rPr>
          <w:rFonts w:ascii="宋体" w:eastAsia="宋体" w:hAnsi="宋体" w:cs="宋体"/>
        </w:rPr>
      </w:pPr>
      <w:r>
        <w:rPr>
          <w:rFonts w:ascii="宋体" w:eastAsia="宋体" w:hAnsi="宋体" w:cs="宋体"/>
        </w:rPr>
        <w:t>④：依题意，理论的生命力在于不断创新，推动马克思主义不断发展是中国共产党人的神圣职责，强调马克思主义是发展着的理论，④正确。</w:t>
      </w:r>
    </w:p>
    <w:p>
      <w:pPr>
        <w:spacing w:line="360" w:lineRule="auto"/>
        <w:jc w:val="left"/>
        <w:textAlignment w:val="center"/>
        <w:rPr>
          <w:rFonts w:ascii="宋体" w:eastAsia="宋体" w:hAnsi="宋体" w:cs="宋体"/>
        </w:rPr>
      </w:pPr>
      <w:r>
        <w:rPr>
          <w:rFonts w:ascii="宋体" w:eastAsia="宋体" w:hAnsi="宋体" w:cs="宋体"/>
        </w:rPr>
        <w:t>故本题选D。</w:t>
      </w:r>
    </w:p>
    <w:p>
      <w:pPr>
        <w:spacing w:line="360" w:lineRule="auto"/>
        <w:jc w:val="left"/>
        <w:textAlignment w:val="center"/>
      </w:pPr>
      <w:r>
        <w:t>9．C</w:t>
      </w:r>
    </w:p>
    <w:p>
      <w:pPr>
        <w:spacing w:line="360" w:lineRule="auto"/>
        <w:jc w:val="left"/>
        <w:textAlignment w:val="center"/>
      </w:pPr>
      <w:r>
        <w:t>【详解】</w:t>
      </w:r>
    </w:p>
    <w:p>
      <w:pPr>
        <w:spacing w:line="360" w:lineRule="auto"/>
        <w:jc w:val="left"/>
        <w:textAlignment w:val="center"/>
        <w:rPr>
          <w:rFonts w:ascii="宋体" w:eastAsia="宋体" w:hAnsi="宋体" w:cs="宋体"/>
        </w:rPr>
      </w:pPr>
      <w:r>
        <w:rPr>
          <w:rFonts w:ascii="宋体" w:eastAsia="宋体" w:hAnsi="宋体" w:cs="宋体"/>
        </w:rPr>
        <w:t>②④：漫画《就八戒提供了图像资料》中八戒因提供图像资料而受到表彰，而大师兄和沙师弟面面相觑，讽刺了网络时代版的官僚主义，批评少数官员缺乏深入调查的作风，走群众路线的决心，故②④入选。</w:t>
      </w:r>
    </w:p>
    <w:p>
      <w:pPr>
        <w:spacing w:line="360" w:lineRule="auto"/>
        <w:jc w:val="left"/>
        <w:textAlignment w:val="center"/>
        <w:rPr>
          <w:rFonts w:ascii="宋体" w:eastAsia="宋体" w:hAnsi="宋体" w:cs="宋体"/>
        </w:rPr>
      </w:pPr>
      <w:r>
        <w:rPr>
          <w:rFonts w:ascii="宋体" w:eastAsia="宋体" w:hAnsi="宋体" w:cs="宋体"/>
        </w:rPr>
        <w:t>①③：选项①③与漫画主旨不符，不选。</w:t>
      </w:r>
    </w:p>
    <w:p>
      <w:pPr>
        <w:spacing w:line="360" w:lineRule="auto"/>
        <w:jc w:val="left"/>
        <w:textAlignment w:val="center"/>
        <w:rPr>
          <w:rFonts w:ascii="宋体" w:eastAsia="宋体" w:hAnsi="宋体" w:cs="宋体"/>
        </w:rPr>
      </w:pPr>
      <w:r>
        <w:rPr>
          <w:rFonts w:ascii="宋体" w:eastAsia="宋体" w:hAnsi="宋体" w:cs="宋体"/>
        </w:rPr>
        <w:t>故本题选C。</w:t>
      </w:r>
    </w:p>
    <w:p>
      <w:pPr>
        <w:spacing w:line="360" w:lineRule="auto"/>
        <w:jc w:val="left"/>
        <w:textAlignment w:val="center"/>
      </w:pPr>
      <w:r>
        <w:t>10．A</w:t>
      </w:r>
    </w:p>
    <w:p>
      <w:pPr>
        <w:spacing w:line="360" w:lineRule="auto"/>
        <w:jc w:val="left"/>
        <w:textAlignment w:val="center"/>
      </w:pPr>
      <w:r>
        <w:t>【详解】</w:t>
      </w:r>
    </w:p>
    <w:p>
      <w:pPr>
        <w:spacing w:line="360" w:lineRule="auto"/>
        <w:jc w:val="left"/>
        <w:textAlignment w:val="center"/>
      </w:pPr>
      <w:r>
        <w:t>①②：材料强调，借助北斗卫星导航系统以及雪深探测雷达、重力仪等一大批国产现代设备，才能精准获得珠峰高度。这表明认识受实践水平限制，认识工具进步促进认识发展，①②正确。</w:t>
      </w:r>
    </w:p>
    <w:p>
      <w:pPr>
        <w:spacing w:line="360" w:lineRule="auto"/>
        <w:jc w:val="left"/>
        <w:textAlignment w:val="center"/>
      </w:pPr>
      <w:r>
        <w:t>③：材料体现的是认识世界，不涉及改造世界，③排除。</w:t>
      </w:r>
    </w:p>
    <w:p>
      <w:pPr>
        <w:spacing w:line="360" w:lineRule="auto"/>
        <w:jc w:val="left"/>
        <w:textAlignment w:val="center"/>
      </w:pPr>
      <w:r>
        <w:t>④：该选项强调实践不断产生新问题，提出新要求，推动人们进行新的探索和研究，可见，该选项材料没体现，④排除。</w:t>
      </w:r>
    </w:p>
    <w:p>
      <w:pPr>
        <w:spacing w:line="360" w:lineRule="auto"/>
        <w:jc w:val="left"/>
        <w:textAlignment w:val="center"/>
      </w:pPr>
      <w:r>
        <w:t>故本题选A。</w:t>
      </w:r>
    </w:p>
    <w:p>
      <w:pPr>
        <w:spacing w:line="360" w:lineRule="auto"/>
        <w:jc w:val="left"/>
        <w:textAlignment w:val="center"/>
      </w:pPr>
      <w:r>
        <w:t>【点睛】</w:t>
      </w:r>
    </w:p>
    <w:p>
      <w:pPr>
        <w:spacing w:line="360" w:lineRule="auto"/>
        <w:jc w:val="left"/>
        <w:textAlignment w:val="center"/>
      </w:pPr>
    </w:p>
    <w:p>
      <w:pPr>
        <w:spacing w:line="360" w:lineRule="auto"/>
        <w:jc w:val="left"/>
        <w:textAlignment w:val="center"/>
      </w:pPr>
      <w:r>
        <w:t>11．C</w:t>
      </w:r>
    </w:p>
    <w:p>
      <w:pPr>
        <w:spacing w:line="360" w:lineRule="auto"/>
        <w:jc w:val="left"/>
        <w:textAlignment w:val="center"/>
      </w:pPr>
      <w:r>
        <w:t>【详解】</w:t>
      </w:r>
    </w:p>
    <w:p>
      <w:pPr>
        <w:spacing w:line="360" w:lineRule="auto"/>
        <w:jc w:val="left"/>
        <w:textAlignment w:val="center"/>
      </w:pPr>
      <w:r>
        <w:t>①：实践是认识的目的，疫苗研发工作的根本目的是防控疫情，保护人类生命健康，①错误。</w:t>
      </w:r>
    </w:p>
    <w:p>
      <w:pPr>
        <w:spacing w:line="360" w:lineRule="auto"/>
        <w:jc w:val="left"/>
        <w:textAlignment w:val="center"/>
      </w:pPr>
      <w:r>
        <w:t>②：“为帮助人们早日摆脱新冠病毒带来的威胁，各国纷纷加快疫苗研发工作”体现了预防和控制新冠病毒的迫切需要推动了疫苗的研发进程，②符合题意。</w:t>
      </w:r>
    </w:p>
    <w:p>
      <w:pPr>
        <w:spacing w:line="360" w:lineRule="auto"/>
        <w:jc w:val="left"/>
        <w:textAlignment w:val="center"/>
      </w:pPr>
      <w:r>
        <w:t>③：规律是客观的，是不依人的意志为转移的，它既不能被创造，也不能被消灭，创新规律说法错误，③排除。</w:t>
      </w:r>
    </w:p>
    <w:p>
      <w:pPr>
        <w:spacing w:line="360" w:lineRule="auto"/>
        <w:jc w:val="left"/>
        <w:textAlignment w:val="center"/>
      </w:pPr>
      <w:r>
        <w:t>④：“疫苗接种后安全性好，无一例严重不良反应”、“在更大范围的人群中评估疫苗的安全性和免疫原性，以确定疫苗的剂量和免疫程序”，这体现了免疫方法是在主客体的相互作用中产生并且得以验证的，④符合题意。</w:t>
      </w:r>
    </w:p>
    <w:p>
      <w:pPr>
        <w:spacing w:line="360" w:lineRule="auto"/>
        <w:jc w:val="left"/>
        <w:textAlignment w:val="center"/>
      </w:pPr>
      <w:r>
        <w:t>故本题选C。</w:t>
      </w:r>
    </w:p>
    <w:p>
      <w:pPr>
        <w:spacing w:line="360" w:lineRule="auto"/>
        <w:jc w:val="left"/>
        <w:textAlignment w:val="center"/>
      </w:pPr>
      <w:r>
        <w:t>12．D</w:t>
      </w:r>
    </w:p>
    <w:p>
      <w:pPr>
        <w:spacing w:line="360" w:lineRule="auto"/>
        <w:jc w:val="left"/>
        <w:textAlignment w:val="center"/>
      </w:pPr>
      <w:r>
        <w:t>【详解】</w:t>
      </w:r>
    </w:p>
    <w:p>
      <w:pPr>
        <w:spacing w:line="360" w:lineRule="auto"/>
        <w:jc w:val="left"/>
        <w:textAlignment w:val="center"/>
      </w:pPr>
      <w:r>
        <w:t>①：实践是认识的目的，应用于实践是从事科研活动的目的，①错误。</w:t>
      </w:r>
    </w:p>
    <w:p>
      <w:pPr>
        <w:spacing w:line="360" w:lineRule="auto"/>
        <w:jc w:val="left"/>
        <w:textAlignment w:val="center"/>
      </w:pPr>
      <w:r>
        <w:t>②：试题限定认识论角度，而“人类意识活动具有能动性、创造性”属于唯物论范畴，不符合试题规定性，②排除。</w:t>
      </w:r>
    </w:p>
    <w:p>
      <w:pPr>
        <w:spacing w:line="360" w:lineRule="auto"/>
        <w:jc w:val="left"/>
        <w:textAlignment w:val="center"/>
      </w:pPr>
      <w:r>
        <w:t>③：国际团队至今才发现第一颗“超热海王星”，而该行星此前仅在理论上存在，这表明认识具有无限性、反复性和上升性，③正确且符合题意。</w:t>
      </w:r>
    </w:p>
    <w:p>
      <w:pPr>
        <w:spacing w:line="360" w:lineRule="auto"/>
        <w:jc w:val="left"/>
        <w:textAlignment w:val="center"/>
      </w:pPr>
      <w:r>
        <w:t>④：国际团队在科研中，把理论上的存在变成现实的存在，发现了此前未真正发现的第一颗“超热海王星”，这表明实践具有直接现实性和社会历史性，④正确且符合题意。</w:t>
      </w:r>
    </w:p>
    <w:p>
      <w:pPr>
        <w:spacing w:line="360" w:lineRule="auto"/>
        <w:jc w:val="left"/>
        <w:textAlignment w:val="center"/>
      </w:pPr>
      <w:r>
        <w:t>故本题选D。</w:t>
      </w:r>
    </w:p>
    <w:p>
      <w:pPr>
        <w:spacing w:line="360" w:lineRule="auto"/>
        <w:jc w:val="left"/>
        <w:textAlignment w:val="center"/>
      </w:pPr>
      <w:r>
        <w:t>13．B</w:t>
      </w:r>
    </w:p>
    <w:p>
      <w:pPr>
        <w:spacing w:line="360" w:lineRule="auto"/>
        <w:jc w:val="left"/>
        <w:textAlignment w:val="center"/>
      </w:pPr>
      <w:r>
        <w:t>【详解】</w:t>
      </w:r>
    </w:p>
    <w:p>
      <w:pPr>
        <w:spacing w:line="360" w:lineRule="auto"/>
        <w:jc w:val="left"/>
        <w:textAlignment w:val="center"/>
        <w:rPr>
          <w:rFonts w:ascii="宋体" w:eastAsia="宋体" w:hAnsi="宋体" w:cs="宋体"/>
        </w:rPr>
      </w:pPr>
      <w:r>
        <w:rPr>
          <w:rFonts w:ascii="宋体" w:eastAsia="宋体" w:hAnsi="宋体" w:cs="宋体"/>
        </w:rPr>
        <w:t>①③：这些“黑科技”不仅极大拓展了我国对火星的认知，而且带动了我国航天和相关高科技技术的快速发展，说明创新推动社会生产力的发展，也说明科学实验的进步推动了认识的发展，①③符合题意。</w:t>
      </w:r>
    </w:p>
    <w:p>
      <w:pPr>
        <w:spacing w:line="360" w:lineRule="auto"/>
        <w:jc w:val="left"/>
        <w:textAlignment w:val="center"/>
        <w:rPr>
          <w:rFonts w:ascii="宋体" w:eastAsia="宋体" w:hAnsi="宋体" w:cs="宋体"/>
        </w:rPr>
      </w:pPr>
      <w:r>
        <w:rPr>
          <w:rFonts w:ascii="宋体" w:eastAsia="宋体" w:hAnsi="宋体" w:cs="宋体"/>
        </w:rPr>
        <w:t>②：实践基础上的理论创新是社会变革的先导，②说法错误。</w:t>
      </w:r>
    </w:p>
    <w:p>
      <w:pPr>
        <w:spacing w:line="360" w:lineRule="auto"/>
        <w:jc w:val="left"/>
        <w:textAlignment w:val="center"/>
        <w:rPr>
          <w:rFonts w:ascii="宋体" w:eastAsia="宋体" w:hAnsi="宋体" w:cs="宋体"/>
        </w:rPr>
      </w:pPr>
      <w:r>
        <w:rPr>
          <w:rFonts w:ascii="宋体" w:eastAsia="宋体" w:hAnsi="宋体" w:cs="宋体"/>
        </w:rPr>
        <w:t>④：科技创新的根本目的是解放和发展生产力，增进人类福祉，④说法错误。</w:t>
      </w:r>
    </w:p>
    <w:p>
      <w:pPr>
        <w:spacing w:line="360" w:lineRule="auto"/>
        <w:jc w:val="left"/>
        <w:textAlignment w:val="center"/>
        <w:rPr>
          <w:rFonts w:ascii="宋体" w:eastAsia="宋体" w:hAnsi="宋体" w:cs="宋体"/>
        </w:rPr>
      </w:pPr>
      <w:r>
        <w:rPr>
          <w:rFonts w:ascii="宋体" w:eastAsia="宋体" w:hAnsi="宋体" w:cs="宋体"/>
        </w:rPr>
        <w:t>故本题选B。</w:t>
      </w:r>
    </w:p>
    <w:p>
      <w:pPr>
        <w:spacing w:line="360" w:lineRule="auto"/>
        <w:jc w:val="left"/>
        <w:textAlignment w:val="center"/>
      </w:pPr>
      <w:r>
        <w:t>14．C</w:t>
      </w:r>
    </w:p>
    <w:p>
      <w:pPr>
        <w:spacing w:line="360" w:lineRule="auto"/>
        <w:jc w:val="left"/>
        <w:textAlignment w:val="center"/>
      </w:pPr>
      <w:r>
        <w:t>【详解】</w:t>
      </w:r>
    </w:p>
    <w:p>
      <w:pPr>
        <w:spacing w:line="360" w:lineRule="auto"/>
        <w:jc w:val="left"/>
        <w:textAlignment w:val="center"/>
        <w:rPr>
          <w:rFonts w:ascii="宋体" w:eastAsia="宋体" w:hAnsi="宋体" w:cs="宋体"/>
        </w:rPr>
      </w:pPr>
      <w:r>
        <w:rPr>
          <w:rFonts w:ascii="宋体" w:eastAsia="宋体" w:hAnsi="宋体" w:cs="宋体"/>
        </w:rPr>
        <w:t>①：客观实际是行动的出发点，①错误。</w:t>
      </w:r>
    </w:p>
    <w:p>
      <w:pPr>
        <w:spacing w:line="360" w:lineRule="auto"/>
        <w:jc w:val="left"/>
        <w:textAlignment w:val="center"/>
        <w:rPr>
          <w:rFonts w:ascii="宋体" w:eastAsia="宋体" w:hAnsi="宋体" w:cs="宋体"/>
        </w:rPr>
      </w:pPr>
      <w:r>
        <w:rPr>
          <w:rFonts w:ascii="宋体" w:eastAsia="宋体" w:hAnsi="宋体" w:cs="宋体"/>
        </w:rPr>
        <w:t>②④：依据题意，映入眼帘的是日新月异的变化，不断整治突出问题，完善新区功能，改善人居环境，这说明运动是物质固有的根本属性和存在方式。任何物质的具体形态只有在运动中才能保持自己的存在；任何事物都是绝对运动与相对静止的统一，②④符合题意。</w:t>
      </w:r>
    </w:p>
    <w:p>
      <w:pPr>
        <w:spacing w:line="360" w:lineRule="auto"/>
        <w:jc w:val="left"/>
        <w:textAlignment w:val="center"/>
        <w:rPr>
          <w:rFonts w:ascii="宋体" w:eastAsia="宋体" w:hAnsi="宋体" w:cs="宋体"/>
        </w:rPr>
      </w:pPr>
      <w:r>
        <w:rPr>
          <w:rFonts w:ascii="宋体" w:eastAsia="宋体" w:hAnsi="宋体" w:cs="宋体"/>
        </w:rPr>
        <w:t>③：人们主观能动性的发挥程度影响着文明城市创建的效果，不能说“决定着”，③错误。</w:t>
      </w:r>
    </w:p>
    <w:p>
      <w:pPr>
        <w:spacing w:line="360" w:lineRule="auto"/>
        <w:jc w:val="left"/>
        <w:textAlignment w:val="center"/>
        <w:rPr>
          <w:rFonts w:ascii="宋体" w:eastAsia="宋体" w:hAnsi="宋体" w:cs="宋体"/>
        </w:rPr>
      </w:pPr>
      <w:r>
        <w:rPr>
          <w:rFonts w:ascii="宋体" w:eastAsia="宋体" w:hAnsi="宋体" w:cs="宋体"/>
        </w:rPr>
        <w:t>故本题选C。</w:t>
      </w:r>
    </w:p>
    <w:p>
      <w:pPr>
        <w:spacing w:line="360" w:lineRule="auto"/>
        <w:jc w:val="left"/>
        <w:textAlignment w:val="center"/>
      </w:pPr>
      <w:r>
        <w:t>15．A</w:t>
      </w:r>
    </w:p>
    <w:p>
      <w:pPr>
        <w:spacing w:line="360" w:lineRule="auto"/>
        <w:jc w:val="left"/>
        <w:textAlignment w:val="center"/>
      </w:pPr>
      <w:r>
        <w:t>【详解】</w:t>
      </w:r>
    </w:p>
    <w:p>
      <w:pPr>
        <w:spacing w:line="360" w:lineRule="auto"/>
        <w:jc w:val="left"/>
        <w:textAlignment w:val="center"/>
        <w:rPr>
          <w:rFonts w:ascii="宋体" w:eastAsia="宋体" w:hAnsi="宋体" w:cs="宋体"/>
        </w:rPr>
      </w:pPr>
      <w:r>
        <w:rPr>
          <w:rFonts w:ascii="宋体" w:eastAsia="宋体" w:hAnsi="宋体" w:cs="宋体"/>
        </w:rPr>
        <w:t>①②：《武汉伢》用最深情的旋律将武汉的每一个角落通过武汉人的视角一一描述，无论是令人垂涎三尺的美食，还是扬名中外的黄鹤楼，无论是满载归程的大桥，还是童年的记忆，都是这些武汉音乐人们从小到大无论走到哪里都惦记的根。这表明意识的内容根源于人们的社会实践，在本质上是对客观存在的反映，①②符合题意。</w:t>
      </w:r>
    </w:p>
    <w:p>
      <w:pPr>
        <w:spacing w:line="360" w:lineRule="auto"/>
        <w:jc w:val="left"/>
        <w:textAlignment w:val="center"/>
        <w:rPr>
          <w:rFonts w:ascii="宋体" w:eastAsia="宋体" w:hAnsi="宋体" w:cs="宋体"/>
        </w:rPr>
      </w:pPr>
      <w:r>
        <w:rPr>
          <w:rFonts w:ascii="宋体" w:eastAsia="宋体" w:hAnsi="宋体" w:cs="宋体"/>
        </w:rPr>
        <w:t>③：内容决定形式，形式表现内容，③错误。</w:t>
      </w:r>
    </w:p>
    <w:p>
      <w:pPr>
        <w:spacing w:line="360" w:lineRule="auto"/>
        <w:jc w:val="left"/>
        <w:textAlignment w:val="center"/>
        <w:rPr>
          <w:rFonts w:ascii="宋体" w:eastAsia="宋体" w:hAnsi="宋体" w:cs="宋体"/>
        </w:rPr>
      </w:pPr>
      <w:r>
        <w:rPr>
          <w:rFonts w:ascii="宋体" w:eastAsia="宋体" w:hAnsi="宋体" w:cs="宋体"/>
        </w:rPr>
        <w:t>④：意识内容的多样性决定了意识活动主动创造性的多样性，④错误。</w:t>
      </w:r>
    </w:p>
    <w:p>
      <w:pPr>
        <w:spacing w:line="360" w:lineRule="auto"/>
        <w:jc w:val="left"/>
        <w:textAlignment w:val="center"/>
        <w:rPr>
          <w:rFonts w:ascii="宋体" w:eastAsia="宋体" w:hAnsi="宋体" w:cs="宋体"/>
        </w:rPr>
      </w:pPr>
      <w:r>
        <w:rPr>
          <w:rFonts w:ascii="宋体" w:eastAsia="宋体" w:hAnsi="宋体" w:cs="宋体"/>
        </w:rPr>
        <w:t>故本题选A。</w:t>
      </w:r>
    </w:p>
    <w:p>
      <w:pPr>
        <w:spacing w:line="360" w:lineRule="auto"/>
        <w:jc w:val="left"/>
        <w:textAlignment w:val="center"/>
      </w:pPr>
      <w:r>
        <w:t>16．D</w:t>
      </w:r>
    </w:p>
    <w:p>
      <w:pPr>
        <w:spacing w:line="360" w:lineRule="auto"/>
        <w:jc w:val="left"/>
        <w:textAlignment w:val="center"/>
      </w:pPr>
      <w:r>
        <w:t>【详解】</w:t>
      </w:r>
    </w:p>
    <w:p>
      <w:pPr>
        <w:spacing w:line="360" w:lineRule="auto"/>
        <w:jc w:val="left"/>
        <w:textAlignment w:val="center"/>
        <w:rPr>
          <w:rFonts w:ascii="宋体" w:eastAsia="宋体" w:hAnsi="宋体" w:cs="宋体"/>
        </w:rPr>
      </w:pPr>
      <w:r>
        <w:rPr>
          <w:rFonts w:ascii="宋体" w:eastAsia="宋体" w:hAnsi="宋体" w:cs="宋体"/>
        </w:rPr>
        <w:t>③④：毛泽东说强调不做调查没有发言权，不做正确的调查同样没有发言权。说明调查必须“解剖麻雀”，由个别到一般形成具有普遍意义的认识。调查必须“眼睛向下”，以求真务实的精神探求事物的本质和规律，③④符合题意。</w:t>
      </w:r>
    </w:p>
    <w:p>
      <w:pPr>
        <w:spacing w:line="360" w:lineRule="auto"/>
        <w:jc w:val="left"/>
        <w:textAlignment w:val="center"/>
        <w:rPr>
          <w:rFonts w:ascii="宋体" w:eastAsia="宋体" w:hAnsi="宋体" w:cs="宋体"/>
        </w:rPr>
      </w:pPr>
      <w:r>
        <w:rPr>
          <w:rFonts w:ascii="宋体" w:eastAsia="宋体" w:hAnsi="宋体" w:cs="宋体"/>
        </w:rPr>
        <w:t>①：科学的理论可以指导实践，但不能检验实际，因为实践是检验认识的真理性的唯一标准，①错误。</w:t>
      </w:r>
    </w:p>
    <w:p>
      <w:pPr>
        <w:spacing w:line="360" w:lineRule="auto"/>
        <w:jc w:val="left"/>
        <w:textAlignment w:val="center"/>
        <w:rPr>
          <w:rFonts w:ascii="宋体" w:eastAsia="宋体" w:hAnsi="宋体" w:cs="宋体"/>
        </w:rPr>
      </w:pPr>
      <w:r>
        <w:rPr>
          <w:rFonts w:ascii="宋体" w:eastAsia="宋体" w:hAnsi="宋体" w:cs="宋体"/>
        </w:rPr>
        <w:t>②：调查就是要通过多种途径把握实际情况，而不是必须“亲自出马”，而直接经验有正确也有错误，未必都是真理性认识，②错误。</w:t>
      </w:r>
    </w:p>
    <w:p>
      <w:pPr>
        <w:spacing w:line="360" w:lineRule="auto"/>
        <w:jc w:val="left"/>
        <w:textAlignment w:val="center"/>
        <w:rPr>
          <w:rFonts w:ascii="宋体" w:eastAsia="宋体" w:hAnsi="宋体" w:cs="宋体"/>
        </w:rPr>
      </w:pPr>
      <w:r>
        <w:rPr>
          <w:rFonts w:ascii="宋体" w:eastAsia="宋体" w:hAnsi="宋体" w:cs="宋体"/>
        </w:rPr>
        <w:t>故本题选D。</w:t>
      </w:r>
    </w:p>
    <w:p>
      <w:pPr>
        <w:spacing w:line="360" w:lineRule="auto"/>
        <w:jc w:val="left"/>
        <w:textAlignment w:val="center"/>
      </w:pPr>
      <w:r>
        <w:t>17．B</w:t>
      </w:r>
    </w:p>
    <w:p>
      <w:pPr>
        <w:spacing w:line="360" w:lineRule="auto"/>
        <w:jc w:val="left"/>
        <w:textAlignment w:val="center"/>
      </w:pPr>
      <w:r>
        <w:t>【详解】</w:t>
      </w:r>
    </w:p>
    <w:p>
      <w:pPr>
        <w:spacing w:line="360" w:lineRule="auto"/>
        <w:jc w:val="left"/>
        <w:textAlignment w:val="center"/>
        <w:rPr>
          <w:rFonts w:ascii="宋体" w:eastAsia="宋体" w:hAnsi="宋体" w:cs="宋体"/>
        </w:rPr>
      </w:pPr>
      <w:r>
        <w:rPr>
          <w:rFonts w:ascii="宋体" w:eastAsia="宋体" w:hAnsi="宋体" w:cs="宋体"/>
        </w:rPr>
        <w:t>①④：漫画中要求老师一定要教会小鸭子上树，主要讽刺了违背规律，不坚持实事求是，不从具体实际出发的主观主义做法，①④符合题意。</w:t>
      </w:r>
    </w:p>
    <w:p>
      <w:pPr>
        <w:spacing w:line="360" w:lineRule="auto"/>
        <w:jc w:val="left"/>
        <w:textAlignment w:val="center"/>
        <w:rPr>
          <w:rFonts w:ascii="宋体" w:eastAsia="宋体" w:hAnsi="宋体" w:cs="宋体"/>
        </w:rPr>
      </w:pPr>
      <w:r>
        <w:rPr>
          <w:rFonts w:ascii="宋体" w:eastAsia="宋体" w:hAnsi="宋体" w:cs="宋体"/>
        </w:rPr>
        <w:t>②：漫画中要求教会小鸭子上树，不是否定了主观能动性，而是违背客观规律、脱离客观实际地发挥主观能动性，②错误。</w:t>
      </w:r>
    </w:p>
    <w:p>
      <w:pPr>
        <w:spacing w:line="360" w:lineRule="auto"/>
        <w:jc w:val="left"/>
        <w:textAlignment w:val="center"/>
        <w:rPr>
          <w:rFonts w:ascii="宋体" w:eastAsia="宋体" w:hAnsi="宋体" w:cs="宋体"/>
        </w:rPr>
      </w:pPr>
      <w:r>
        <w:rPr>
          <w:rFonts w:ascii="宋体" w:eastAsia="宋体" w:hAnsi="宋体" w:cs="宋体"/>
        </w:rPr>
        <w:t>③：漫画所反映的问题与人的认识有主体差异性之间没有直接关系，③错误。</w:t>
      </w:r>
    </w:p>
    <w:p>
      <w:pPr>
        <w:spacing w:line="360" w:lineRule="auto"/>
        <w:jc w:val="left"/>
        <w:textAlignment w:val="center"/>
        <w:rPr>
          <w:rFonts w:ascii="宋体" w:eastAsia="宋体" w:hAnsi="宋体" w:cs="宋体"/>
        </w:rPr>
      </w:pPr>
      <w:r>
        <w:rPr>
          <w:rFonts w:ascii="宋体" w:eastAsia="宋体" w:hAnsi="宋体" w:cs="宋体"/>
        </w:rPr>
        <w:t>故本题选B。</w:t>
      </w:r>
    </w:p>
    <w:p>
      <w:pPr>
        <w:spacing w:line="360" w:lineRule="auto"/>
        <w:jc w:val="left"/>
        <w:textAlignment w:val="center"/>
      </w:pPr>
      <w:r>
        <w:t>18．D</w:t>
      </w:r>
    </w:p>
    <w:p>
      <w:pPr>
        <w:spacing w:line="360" w:lineRule="auto"/>
        <w:jc w:val="left"/>
        <w:textAlignment w:val="center"/>
      </w:pPr>
      <w:r>
        <w:t>【详解】</w:t>
      </w:r>
    </w:p>
    <w:p>
      <w:pPr>
        <w:spacing w:line="360" w:lineRule="auto"/>
        <w:jc w:val="left"/>
        <w:textAlignment w:val="center"/>
        <w:rPr>
          <w:rFonts w:ascii="宋体" w:eastAsia="宋体" w:hAnsi="宋体" w:cs="宋体"/>
        </w:rPr>
      </w:pPr>
      <w:r>
        <w:rPr>
          <w:rFonts w:ascii="宋体" w:eastAsia="宋体" w:hAnsi="宋体" w:cs="宋体"/>
        </w:rPr>
        <w:t>①：说法错误。联系是客观的，并不意味着人在客观联系面前无能无力，人能够根据事物固有的联系建立新的联系。因此，人生历程中的联系是可以调整的。①不选。</w:t>
      </w:r>
    </w:p>
    <w:p>
      <w:pPr>
        <w:spacing w:line="360" w:lineRule="auto"/>
        <w:jc w:val="left"/>
        <w:textAlignment w:val="center"/>
        <w:rPr>
          <w:rFonts w:ascii="宋体" w:eastAsia="宋体" w:hAnsi="宋体" w:cs="宋体"/>
        </w:rPr>
      </w:pPr>
      <w:r>
        <w:rPr>
          <w:rFonts w:ascii="宋体" w:eastAsia="宋体" w:hAnsi="宋体" w:cs="宋体"/>
        </w:rPr>
        <w:t>②：说法错误。联系有偶然联系，也有必然联系，人生历程中既有必然联系，也会与遇到偶然联系。因此，要排除人生历程中的偶然联系的说法错误。②不选。</w:t>
      </w:r>
    </w:p>
    <w:p>
      <w:pPr>
        <w:spacing w:line="360" w:lineRule="auto"/>
        <w:jc w:val="left"/>
        <w:textAlignment w:val="center"/>
        <w:rPr>
          <w:rFonts w:ascii="宋体" w:eastAsia="宋体" w:hAnsi="宋体" w:cs="宋体"/>
        </w:rPr>
      </w:pPr>
      <w:r>
        <w:rPr>
          <w:rFonts w:ascii="宋体" w:eastAsia="宋体" w:hAnsi="宋体" w:cs="宋体"/>
        </w:rPr>
        <w:t>③④：在人生历程中，最好的不一定是最合适的，最合适的才是最好的，这说明，在人生历程中，联系是多样的，有条件的，我们应该建立有利于人生的新联系，把握人生历程中联系的条件。③④正确。</w:t>
      </w:r>
    </w:p>
    <w:p>
      <w:pPr>
        <w:spacing w:line="360" w:lineRule="auto"/>
        <w:jc w:val="left"/>
        <w:textAlignment w:val="center"/>
        <w:rPr>
          <w:rFonts w:ascii="宋体" w:eastAsia="宋体" w:hAnsi="宋体" w:cs="宋体"/>
        </w:rPr>
      </w:pPr>
      <w:r>
        <w:rPr>
          <w:rFonts w:ascii="宋体" w:eastAsia="宋体" w:hAnsi="宋体" w:cs="宋体"/>
        </w:rPr>
        <w:t>故本题选D。</w:t>
      </w:r>
    </w:p>
    <w:p>
      <w:pPr>
        <w:spacing w:line="360" w:lineRule="auto"/>
        <w:jc w:val="left"/>
        <w:textAlignment w:val="center"/>
      </w:pPr>
      <w:r>
        <w:t>19．C</w:t>
      </w:r>
    </w:p>
    <w:p>
      <w:pPr>
        <w:spacing w:line="360" w:lineRule="auto"/>
        <w:jc w:val="left"/>
        <w:textAlignment w:val="center"/>
      </w:pPr>
      <w:r>
        <w:t>【详解】</w:t>
      </w:r>
    </w:p>
    <w:p>
      <w:pPr>
        <w:spacing w:line="360" w:lineRule="auto"/>
        <w:jc w:val="left"/>
        <w:textAlignment w:val="center"/>
        <w:rPr>
          <w:rFonts w:ascii="宋体" w:eastAsia="宋体" w:hAnsi="宋体" w:cs="宋体"/>
        </w:rPr>
      </w:pPr>
      <w:r>
        <w:rPr>
          <w:rFonts w:ascii="宋体" w:eastAsia="宋体" w:hAnsi="宋体" w:cs="宋体"/>
        </w:rPr>
        <w:t>②：材料中的联系属于人为事物的联系，这种人为事物联系一旦建立也就独立于人的意识之外，具有客观性，②入选。</w:t>
      </w:r>
    </w:p>
    <w:p>
      <w:pPr>
        <w:spacing w:line="360" w:lineRule="auto"/>
        <w:jc w:val="left"/>
        <w:textAlignment w:val="center"/>
        <w:rPr>
          <w:rFonts w:ascii="宋体" w:eastAsia="宋体" w:hAnsi="宋体" w:cs="宋体"/>
        </w:rPr>
      </w:pPr>
      <w:r>
        <w:rPr>
          <w:rFonts w:ascii="宋体" w:eastAsia="宋体" w:hAnsi="宋体" w:cs="宋体"/>
        </w:rPr>
        <w:t>③：由一公司信用债违约，导致整个债券市场悲观情绪蔓延等一系列影响，表明联系具有普遍性，世界上一切事物都处于普遍联系之中，不是孤立存在的，③入选。</w:t>
      </w:r>
    </w:p>
    <w:p>
      <w:pPr>
        <w:spacing w:line="360" w:lineRule="auto"/>
        <w:jc w:val="left"/>
        <w:textAlignment w:val="center"/>
        <w:rPr>
          <w:rFonts w:ascii="宋体" w:eastAsia="宋体" w:hAnsi="宋体" w:cs="宋体"/>
        </w:rPr>
      </w:pPr>
      <w:r>
        <w:rPr>
          <w:rFonts w:ascii="宋体" w:eastAsia="宋体" w:hAnsi="宋体" w:cs="宋体"/>
        </w:rPr>
        <w:t>①：联系具有普遍性，但不等于任何事物之间存在联系，因为联系是具体的、有条件的，①不选。</w:t>
      </w:r>
    </w:p>
    <w:p>
      <w:pPr>
        <w:spacing w:line="360" w:lineRule="auto"/>
        <w:jc w:val="left"/>
        <w:textAlignment w:val="center"/>
        <w:rPr>
          <w:rFonts w:ascii="宋体" w:eastAsia="宋体" w:hAnsi="宋体" w:cs="宋体"/>
        </w:rPr>
      </w:pPr>
      <w:r>
        <w:rPr>
          <w:rFonts w:ascii="宋体" w:eastAsia="宋体" w:hAnsi="宋体" w:cs="宋体"/>
        </w:rPr>
        <w:t>④：材料未体现建立新联系以克服不利影响，④不选。</w:t>
      </w:r>
    </w:p>
    <w:p>
      <w:pPr>
        <w:spacing w:line="360" w:lineRule="auto"/>
        <w:jc w:val="left"/>
        <w:textAlignment w:val="center"/>
        <w:rPr>
          <w:rFonts w:ascii="宋体" w:eastAsia="宋体" w:hAnsi="宋体" w:cs="宋体"/>
        </w:rPr>
      </w:pPr>
      <w:r>
        <w:rPr>
          <w:rFonts w:ascii="宋体" w:eastAsia="宋体" w:hAnsi="宋体" w:cs="宋体"/>
        </w:rPr>
        <w:t>故本题选C。</w:t>
      </w:r>
    </w:p>
    <w:p>
      <w:pPr>
        <w:spacing w:line="360" w:lineRule="auto"/>
        <w:jc w:val="left"/>
        <w:textAlignment w:val="center"/>
      </w:pPr>
      <w:r>
        <w:t>20．C</w:t>
      </w:r>
    </w:p>
    <w:p>
      <w:pPr>
        <w:spacing w:line="360" w:lineRule="auto"/>
        <w:jc w:val="left"/>
        <w:textAlignment w:val="center"/>
      </w:pPr>
      <w:r>
        <w:t>【详解】</w:t>
      </w:r>
    </w:p>
    <w:p>
      <w:pPr>
        <w:spacing w:line="360" w:lineRule="auto"/>
        <w:jc w:val="left"/>
        <w:textAlignment w:val="center"/>
      </w:pPr>
      <w:r>
        <w:t>①：说法错误。联系的普遍性是指事物不是孤立存在的，并非是任何事物之间都有联系，①不选。</w:t>
      </w:r>
    </w:p>
    <w:p>
      <w:pPr>
        <w:spacing w:line="360" w:lineRule="auto"/>
        <w:jc w:val="left"/>
        <w:textAlignment w:val="center"/>
      </w:pPr>
      <w:r>
        <w:t>②④：“利用当地特色桃花酒、簸箕宴和丰富多彩的民族文化活动，将人文寄情于山水，将美景转化为财富”，浩坤湖的发展正是当地在自身特色的基础之上，把握事物之间多样的联系，发挥能动性的结果，②④符合题意。</w:t>
      </w:r>
    </w:p>
    <w:p>
      <w:pPr>
        <w:spacing w:line="360" w:lineRule="auto"/>
        <w:jc w:val="left"/>
        <w:textAlignment w:val="center"/>
      </w:pPr>
      <w:r>
        <w:t>③：说法错误。夸大了人的主观能动性。联系具有客观性，人不能建立一切事物之间的联系。③排除。</w:t>
      </w:r>
    </w:p>
    <w:p>
      <w:pPr>
        <w:spacing w:line="360" w:lineRule="auto"/>
        <w:jc w:val="left"/>
        <w:textAlignment w:val="center"/>
      </w:pPr>
      <w:r>
        <w:t>故本题选C。</w:t>
      </w:r>
    </w:p>
    <w:p>
      <w:pPr>
        <w:spacing w:line="360" w:lineRule="auto"/>
        <w:jc w:val="left"/>
        <w:textAlignment w:val="center"/>
        <w:rPr>
          <w:rFonts w:ascii="宋体" w:eastAsia="宋体" w:hAnsi="宋体" w:cs="宋体"/>
        </w:rPr>
      </w:pPr>
      <w:r>
        <w:t>21．</w:t>
      </w:r>
      <w:r>
        <w:rPr>
          <w:rFonts w:ascii="宋体" w:eastAsia="宋体" w:hAnsi="宋体" w:cs="宋体"/>
        </w:rPr>
        <w:t>①意识对于人体生理活动具有调节和控制作用。坚持不屈不挠、团结奋战的精神，能激励和增强人们打赢这场疫情防控阻击战的信心。②意识对改造世界具有指导作用，正确的意识促进客观事物的发展。打赢这场疫情防控阻击战需要顶层设计，用科学的理论作指导，完善的制度作保障。③要把发挥主观能动性和尊重客观规律相结合，把高度的革命热情与严谨的科学态度相结合。打赢这场疫情防控阻击战，既要坚持不屈不挠、团结奋战的精神，又要结合各地实际，依法、科学地防控。</w:t>
      </w:r>
    </w:p>
    <w:p>
      <w:pPr>
        <w:spacing w:line="360" w:lineRule="auto"/>
        <w:jc w:val="left"/>
        <w:textAlignment w:val="center"/>
      </w:pPr>
      <w:r>
        <w:t>【点睛】</w:t>
      </w:r>
    </w:p>
    <w:p>
      <w:pPr>
        <w:spacing w:line="360" w:lineRule="auto"/>
        <w:jc w:val="left"/>
        <w:textAlignment w:val="center"/>
      </w:pPr>
      <w:r>
        <w:t>意识的作用（意识的能动性）</w:t>
      </w:r>
    </w:p>
    <w:p>
      <w:pPr>
        <w:spacing w:line="360" w:lineRule="auto"/>
        <w:jc w:val="left"/>
        <w:textAlignment w:val="center"/>
      </w:pPr>
      <w:r>
        <w:t>（1）人能够能动地认识世界。意识活动具有目的性。意识活动具有主动创造性和自觉选择性。</w:t>
      </w:r>
    </w:p>
    <w:p>
      <w:pPr>
        <w:spacing w:line="360" w:lineRule="auto"/>
        <w:jc w:val="left"/>
        <w:textAlignment w:val="center"/>
      </w:pPr>
      <w:r>
        <w:t>（2）人能够能动地改造世界。意识对改造客观世界有指导作用。即人通过实践把意识中的东西变成现实中的东西，创造出没有人的参与永远也不可能出现的东西。意识对于人体生理活动有调节和控制作用。高昂的精神，可以催人向上，使人奋发；萎靡的精神，会使人悲观、消沉、丧失斗志。</w:t>
      </w:r>
    </w:p>
    <w:p>
      <w:pPr>
        <w:spacing w:line="360" w:lineRule="auto"/>
        <w:jc w:val="left"/>
        <w:textAlignment w:val="center"/>
        <w:rPr>
          <w:rFonts w:ascii="宋体" w:eastAsia="宋体" w:hAnsi="宋体" w:cs="宋体"/>
        </w:rPr>
      </w:pPr>
      <w:r>
        <w:t>22．</w:t>
      </w:r>
      <w:r>
        <w:rPr>
          <w:rFonts w:ascii="宋体" w:eastAsia="宋体" w:hAnsi="宋体" w:cs="宋体"/>
        </w:rPr>
        <w:t>(1)意识对改造客观世界有指导作用,对人体生理活动具有调节和控制作用。爱国主义精神和革命英雄主义精神使志愿军战士的智力和体力发挥得淋尽致,而灵活机动的战略战术则使志愿军各参战部队的作战能力发挥得淋滴尽致。</w:t>
      </w:r>
    </w:p>
    <w:p>
      <w:pPr>
        <w:spacing w:line="360" w:lineRule="auto"/>
        <w:jc w:val="left"/>
        <w:textAlignment w:val="center"/>
        <w:rPr>
          <w:rFonts w:ascii="宋体" w:eastAsia="宋体" w:hAnsi="宋体" w:cs="宋体"/>
        </w:rPr>
      </w:pPr>
      <w:r>
        <w:t>23．</w:t>
      </w:r>
      <w:r>
        <w:rPr>
          <w:rFonts w:ascii="宋体" w:eastAsia="宋体" w:hAnsi="宋体" w:cs="宋体"/>
        </w:rPr>
        <w:t>（1）①实践具有客观物质性。月球、嫦娥探测器、广大航天人都是客观的;整个探月工程也受到客观规律的制约。②实践具有能动性。发射嫦娥五号目的是开启地外天体采样返回的任务。③实践具有社会历史性。嫦娥探月是一代代航天人团结协作、共同努力的成果;嫦娥一至五号，直至将来建立月球基地，表明实践活动的内容、形式、规模和水平是不断发展进步的。（其他答案，符合题意，酌情给分）</w:t>
      </w:r>
    </w:p>
    <w:p>
      <w:pPr>
        <w:spacing w:line="360" w:lineRule="auto"/>
        <w:jc w:val="left"/>
        <w:textAlignment w:val="center"/>
        <w:rPr>
          <w:rFonts w:ascii="宋体" w:eastAsia="宋体" w:hAnsi="宋体" w:cs="宋体"/>
        </w:rPr>
      </w:pPr>
      <w:r>
        <w:rPr>
          <w:rFonts w:ascii="宋体" w:eastAsia="宋体" w:hAnsi="宋体" w:cs="宋体"/>
        </w:rPr>
        <w:t>（2）①认识具有反复性无限性上升性，这就要求我们与时俱进、开拓创新，在实践中认识和发现真理，在实践中检验和发展真理，是我们不懈的追求和永恒的使命。②中国是继美国、苏联之后，第三个实现月球采样返回的国家，所以不能说中国的探月工程是一项前无古人的事业，当然这次中国嫦娥五号探月实现了人类首次无人取月壤，可以认为是前无古人的壮举，但一定不是后无来者的事情，人类在探月实施过程中，一定会取得更大的进步。</w:t>
      </w:r>
    </w:p>
    <w:p>
      <w:pPr>
        <w:rPr>
          <w:rFonts w:ascii="宋体" w:eastAsia="宋体" w:hAnsi="宋体" w:cs="宋体" w:hint="eastAsia"/>
          <w:lang w:val="en-US" w:eastAsia="zh-CN"/>
        </w:rPr>
      </w:pPr>
    </w:p>
    <w:p>
      <w:pPr>
        <w:rPr>
          <w:rFonts w:hint="default"/>
          <w:b/>
          <w:bCs/>
          <w:sz w:val="36"/>
          <w:szCs w:val="44"/>
          <w:lang w:val="en-US" w:eastAsia="zh-CN"/>
        </w:rPr>
      </w:pPr>
      <w:r>
        <w:rPr>
          <w:rFonts w:ascii="宋体" w:eastAsia="宋体" w:hAnsi="宋体" w:cs="宋体" w:hint="eastAsia"/>
          <w:lang w:val="en-US" w:eastAsia="zh-CN"/>
        </w:rPr>
        <w:t>24，答案略</w:t>
      </w:r>
    </w:p>
    <w:p>
      <w:pPr>
        <w:pStyle w:val="Normal0"/>
        <w:wordWrap/>
        <w:spacing w:beforeAutospacing="0" w:afterAutospacing="0" w:line="360" w:lineRule="auto"/>
        <w:rPr>
          <w:rFonts w:hint="eastAsia"/>
          <w:sz w:val="24"/>
        </w:rPr>
      </w:pPr>
      <w:bookmarkStart w:id="3" w:name="_GoBack"/>
      <w:bookmarkEnd w:id="3"/>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隶书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第</w:t>
    </w:r>
    <w:r>
      <w:fldChar w:fldCharType="begin"/>
    </w:r>
    <w:r>
      <w:instrText xml:space="preserve"> </w:instrText>
    </w:r>
    <w:r>
      <w:rPr>
        <w:rFonts w:hint="eastAsia"/>
      </w:rPr>
      <w:instrText>=</w:instrText>
    </w:r>
    <w:r>
      <w:fldChar w:fldCharType="begin"/>
    </w:r>
    <w:r>
      <w:instrText xml:space="preserve"> PAGE </w:instrText>
    </w:r>
    <w:r>
      <w:fldChar w:fldCharType="separate"/>
    </w:r>
    <w:r>
      <w:instrText>1</w:instrText>
    </w:r>
    <w:r>
      <w:fldChar w:fldCharType="end"/>
    </w:r>
    <w:r>
      <w:rPr>
        <w:rFonts w:hint="eastAsia"/>
      </w:rPr>
      <w:instrText>*2-1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rPr>
        <w:rFonts w:hint="eastAsia"/>
      </w:rPr>
      <w:instrText>*2</w:instrText>
    </w:r>
    <w:r>
      <w:instrText xml:space="preserve">  </w:instrText>
    </w:r>
    <w:r>
      <w:fldChar w:fldCharType="separate"/>
    </w:r>
    <w:r>
      <w:t>4</w:t>
    </w:r>
    <w:r>
      <w:fldChar w:fldCharType="end"/>
    </w:r>
    <w:r>
      <w:rPr>
        <w:rFonts w:hint="eastAsia"/>
      </w:rPr>
      <w:t xml:space="preserve">页          </w:t>
    </w:r>
    <w:r>
      <w:rPr>
        <w:rFonts w:ascii="宋体" w:eastAsia="宋体" w:hAnsi="宋体" w:hint="eastAsia"/>
      </w:rPr>
      <w:t>◎</w:t>
    </w:r>
    <w:r>
      <w:rPr>
        <w:rFonts w:hint="eastAsia"/>
      </w:rPr>
      <w:t xml:space="preserve">          第</w:t>
    </w:r>
    <w:r>
      <w:fldChar w:fldCharType="begin"/>
    </w:r>
    <w:r>
      <w:instrText xml:space="preserve"> </w:instrText>
    </w:r>
    <w:r>
      <w:rPr>
        <w:rFonts w:hint="eastAsia"/>
      </w:rPr>
      <w:instrText>=</w:instrText>
    </w:r>
    <w:r>
      <w:fldChar w:fldCharType="begin"/>
    </w:r>
    <w:r>
      <w:instrText xml:space="preserve"> PAGE </w:instrText>
    </w:r>
    <w:r>
      <w:fldChar w:fldCharType="separate"/>
    </w:r>
    <w:r>
      <w:instrText>1</w:instrText>
    </w:r>
    <w:r>
      <w:fldChar w:fldCharType="end"/>
    </w:r>
    <w:r>
      <w:rPr>
        <w:rFonts w:hint="eastAsia"/>
      </w:rPr>
      <w:instrText>*2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rPr>
        <w:rFonts w:hint="eastAsia"/>
      </w:rPr>
      <w:instrText>*2</w:instrText>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第</w:t>
    </w:r>
    <w:r>
      <w:fldChar w:fldCharType="begin"/>
    </w:r>
    <w:r>
      <w:instrText xml:space="preserve"> </w:instrText>
    </w:r>
    <w:r>
      <w:rPr>
        <w:rFonts w:hint="eastAsia"/>
      </w:rPr>
      <w:instrText>=</w:instrText>
    </w:r>
    <w:r>
      <w:fldChar w:fldCharType="begin"/>
    </w:r>
    <w:r>
      <w:instrText xml:space="preserve"> PAGE </w:instrText>
    </w:r>
    <w:r>
      <w:fldChar w:fldCharType="separate"/>
    </w:r>
    <w:r>
      <w:instrText>1</w:instrText>
    </w:r>
    <w:r>
      <w:fldChar w:fldCharType="end"/>
    </w:r>
    <w:r>
      <w:rPr>
        <w:rFonts w:hint="eastAsia"/>
      </w:rPr>
      <w:instrText>*2-1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rPr>
        <w:rFonts w:hint="eastAsia"/>
      </w:rPr>
      <w:instrText>*2</w:instrText>
    </w:r>
    <w:r>
      <w:instrText xml:space="preserve">  </w:instrText>
    </w:r>
    <w:r>
      <w:fldChar w:fldCharType="separate"/>
    </w:r>
    <w:r>
      <w:t>4</w:t>
    </w:r>
    <w:r>
      <w:fldChar w:fldCharType="end"/>
    </w:r>
    <w:r>
      <w:rPr>
        <w:rFonts w:hint="eastAsia"/>
      </w:rPr>
      <w:t xml:space="preserve">页          </w:t>
    </w:r>
    <w:r>
      <w:rPr>
        <w:rFonts w:ascii="宋体" w:eastAsia="宋体" w:hAnsi="宋体" w:hint="eastAsia"/>
      </w:rPr>
      <w:t>◎</w:t>
    </w:r>
    <w:r>
      <w:rPr>
        <w:rFonts w:hint="eastAsia"/>
      </w:rPr>
      <w:t xml:space="preserve">          第</w:t>
    </w:r>
    <w:r>
      <w:fldChar w:fldCharType="begin"/>
    </w:r>
    <w:r>
      <w:instrText xml:space="preserve"> </w:instrText>
    </w:r>
    <w:r>
      <w:rPr>
        <w:rFonts w:hint="eastAsia"/>
      </w:rPr>
      <w:instrText>=</w:instrText>
    </w:r>
    <w:r>
      <w:fldChar w:fldCharType="begin"/>
    </w:r>
    <w:r>
      <w:instrText xml:space="preserve"> PAGE </w:instrText>
    </w:r>
    <w:r>
      <w:fldChar w:fldCharType="separate"/>
    </w:r>
    <w:r>
      <w:instrText>1</w:instrText>
    </w:r>
    <w:r>
      <w:fldChar w:fldCharType="end"/>
    </w:r>
    <w:r>
      <w:rPr>
        <w:rFonts w:hint="eastAsia"/>
      </w:rPr>
      <w:instrText>*2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rPr>
        <w:rFonts w:hint="eastAsia"/>
      </w:rPr>
      <w:instrText>*2</w:instrText>
    </w:r>
    <w:r>
      <w:instrText xml:space="preserve">  </w:instrText>
    </w:r>
    <w:r>
      <w:fldChar w:fldCharType="separate"/>
    </w:r>
    <w:r>
      <w:t>4</w:t>
    </w:r>
    <w:r>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r>
      <mc:AlternateContent>
        <mc:Choice Requires="wps">
          <w:drawing>
            <wp:anchor distT="0" distB="0" distL="114300" distR="114300" simplePos="0" relativeHeight="251662336" behindDoc="0" locked="0" layoutInCell="1" allowOverlap="1">
              <wp:simplePos x="0" y="0"/>
              <wp:positionH relativeFrom="column">
                <wp:posOffset>10439400</wp:posOffset>
              </wp:positionH>
              <wp:positionV relativeFrom="paragraph">
                <wp:posOffset>-546100</wp:posOffset>
              </wp:positionV>
              <wp:extent cx="330200" cy="9271000"/>
              <wp:effectExtent l="4445" t="5080" r="8255" b="20320"/>
              <wp:wrapNone/>
              <wp:docPr id="6"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30200" cy="9271000"/>
                      </a:xfrm>
                      <a:prstGeom prst="rect">
                        <a:avLst/>
                      </a:prstGeom>
                      <a:solidFill>
                        <a:srgbClr val="FFFFFF"/>
                      </a:solidFill>
                      <a:ln w="9525">
                        <a:solidFill>
                          <a:srgbClr val="000000"/>
                        </a:solidFill>
                        <a:miter lim="0"/>
                        <a:headEnd/>
                        <a:tailEnd/>
                      </a:ln>
                    </wps:spPr>
                    <wps:txbx>
                      <w:txbxContent>
                        <w:p>
                          <w:pPr>
                            <w:jc w:val="distribute"/>
                          </w:pPr>
                          <w:r>
                            <w:rPr>
                              <w:rFonts w:hint="eastAsia"/>
                            </w:rPr>
                            <w:t>…………○…………内…………○…………装…………○…………订…………○…………线…………○…………</w:t>
                          </w:r>
                        </w:p>
                      </w:txbxContent>
                    </wps:txbx>
                    <wps:bodyPr vert="vert270" anchor="ctr" upright="1"/>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6pt;height:730pt;margin-top:-43pt;margin-left:822pt;mso-height-relative:page;mso-width-relative:page;position:absolute;v-text-anchor:middle;z-index:251663360" coordsize="21600,21600" filled="t" fillcolor="white" stroked="t" strokecolor="black">
              <v:stroke joinstyle="miter"/>
              <o:lock v:ext="edit" aspectratio="f"/>
              <v:textbox style="layout-flow:vertical;mso-layout-flow-alt:bottom-to-top">
                <w:txbxContent>
                  <w:p>
                    <w:pPr>
                      <w:jc w:val="distribute"/>
                    </w:pPr>
                    <w:r>
                      <w:rPr>
                        <w:rFonts w:hint="eastAsia"/>
                      </w:rPr>
                      <w:t>…………○…………内…………○…………装…………○…………订…………○…………线…………○…………</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10769600</wp:posOffset>
              </wp:positionH>
              <wp:positionV relativeFrom="paragraph">
                <wp:posOffset>-546100</wp:posOffset>
              </wp:positionV>
              <wp:extent cx="863600" cy="9271000"/>
              <wp:effectExtent l="5080" t="5080" r="7620" b="20320"/>
              <wp:wrapNone/>
              <wp:docPr id="9" name="文本框 9"/>
              <wp:cNvGraphicFramePr/>
              <a:graphic xmlns:a="http://schemas.openxmlformats.org/drawingml/2006/main">
                <a:graphicData uri="http://schemas.microsoft.com/office/word/2010/wordprocessingShape">
                  <wps:wsp xmlns:wps="http://schemas.microsoft.com/office/word/2010/wordprocessingShape">
                    <wps:cNvSpPr txBox="1"/>
                    <wps:spPr>
                      <a:xfrm>
                        <a:off x="0" y="0"/>
                        <a:ext cx="863600" cy="9271000"/>
                      </a:xfrm>
                      <a:prstGeom prst="rect">
                        <a:avLst/>
                      </a:prstGeom>
                      <a:solidFill>
                        <a:srgbClr val="D8D8D8"/>
                      </a:solidFill>
                      <a:ln w="9525">
                        <a:solidFill>
                          <a:srgbClr val="000000"/>
                        </a:solidFill>
                        <a:miter lim="0"/>
                        <a:headEnd/>
                        <a:tailEnd/>
                      </a:ln>
                    </wps:spPr>
                    <wps:txbx>
                      <w:txbxContent>
                        <w:p>
                          <w:pPr>
                            <w:jc w:val="center"/>
                          </w:pPr>
                          <w:r>
                            <w:rPr>
                              <w:rFonts w:hint="eastAsia"/>
                            </w:rPr>
                            <w:t>※※请※※不※※要※※在※※装※※订※※线※※内※※答※※题※※</w:t>
                          </w:r>
                        </w:p>
                      </w:txbxContent>
                    </wps:txbx>
                    <wps:bodyPr vert="vert270" anchor="ctr" upright="1"/>
                  </wps:wsp>
                </a:graphicData>
              </a:graphic>
            </wp:anchor>
          </w:drawing>
        </mc:Choice>
        <mc:Fallback>
          <w:pict>
            <v:shape id="_x0000_s1026" o:spid="_x0000_s2050" type="#_x0000_t202" style="width:68pt;height:730pt;margin-top:-43pt;margin-left:848pt;mso-height-relative:page;mso-width-relative:page;position:absolute;v-text-anchor:middle;z-index:251661312" coordsize="21600,21600" filled="t" fillcolor="#d8d8d8" stroked="t" strokecolor="black">
              <v:stroke joinstyle="miter"/>
              <o:lock v:ext="edit" aspectratio="f"/>
              <v:textbox style="layout-flow:vertical;mso-layout-flow-alt:bottom-to-top">
                <w:txbxContent>
                  <w:p>
                    <w:pPr>
                      <w:jc w:val="center"/>
                    </w:pPr>
                    <w:r>
                      <w:rPr>
                        <w:rFonts w:hint="eastAsia"/>
                      </w:rPr>
                      <w:t>※※请※※不※※要※※在※※装※※订※※线※※内※※答※※题※※</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10769600</wp:posOffset>
              </wp:positionH>
              <wp:positionV relativeFrom="paragraph">
                <wp:posOffset>-546100</wp:posOffset>
              </wp:positionV>
              <wp:extent cx="863600" cy="635000"/>
              <wp:effectExtent l="5080" t="5080" r="7620" b="7620"/>
              <wp:wrapNone/>
              <wp:docPr id="10" name="矩形 10"/>
              <wp:cNvGraphicFramePr/>
              <a:graphic xmlns:a="http://schemas.openxmlformats.org/drawingml/2006/main">
                <a:graphicData uri="http://schemas.microsoft.com/office/word/2010/wordprocessingShape">
                  <wps:wsp xmlns:wps="http://schemas.microsoft.com/office/word/2010/wordprocessingShape">
                    <wps:cNvSpPr/>
                    <wps:spPr>
                      <a:xfrm>
                        <a:off x="0" y="0"/>
                        <a:ext cx="863600" cy="635000"/>
                      </a:xfrm>
                      <a:prstGeom prst="rect">
                        <a:avLst/>
                      </a:prstGeom>
                      <a:solidFill>
                        <a:srgbClr val="808080"/>
                      </a:solidFill>
                      <a:ln w="9525">
                        <a:solidFill>
                          <a:srgbClr val="000000"/>
                        </a:solidFill>
                        <a:miter lim="0"/>
                        <a:headEnd/>
                        <a:tailEnd/>
                      </a:ln>
                    </wps:spPr>
                    <wps:txbx>
                      <w:txbxContent>
                        <w:p>
                          <w:pPr>
                            <w:jc w:val="center"/>
                          </w:pPr>
                        </w:p>
                      </w:txbxContent>
                    </wps:txbx>
                    <wps:bodyPr upright="1"/>
                  </wps:wsp>
                </a:graphicData>
              </a:graphic>
            </wp:anchor>
          </w:drawing>
        </mc:Choice>
        <mc:Fallback>
          <w:pict>
            <v:rect id="_x0000_s1026" o:spid="_x0000_s2051" style="width:68pt;height:50pt;margin-top:-43pt;margin-left:848pt;mso-height-relative:page;mso-width-relative:page;position:absolute;z-index:251665408" coordsize="21600,21600" filled="t" fillcolor="gray" stroked="t" strokecolor="black">
              <v:stroke joinstyle="miter"/>
              <o:lock v:ext="edit" aspectratio="f"/>
              <v:textbox>
                <w:txbxContent>
                  <w:p>
                    <w:pPr>
                      <w:jc w:val="center"/>
                    </w:pP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10769600</wp:posOffset>
              </wp:positionH>
              <wp:positionV relativeFrom="paragraph">
                <wp:posOffset>8089900</wp:posOffset>
              </wp:positionV>
              <wp:extent cx="863600" cy="635000"/>
              <wp:effectExtent l="5080" t="5080" r="7620" b="7620"/>
              <wp:wrapNone/>
              <wp:docPr id="11" name="矩形 11"/>
              <wp:cNvGraphicFramePr/>
              <a:graphic xmlns:a="http://schemas.openxmlformats.org/drawingml/2006/main">
                <a:graphicData uri="http://schemas.microsoft.com/office/word/2010/wordprocessingShape">
                  <wps:wsp xmlns:wps="http://schemas.microsoft.com/office/word/2010/wordprocessingShape">
                    <wps:cNvSpPr/>
                    <wps:spPr>
                      <a:xfrm>
                        <a:off x="0" y="0"/>
                        <a:ext cx="863600" cy="635000"/>
                      </a:xfrm>
                      <a:prstGeom prst="rect">
                        <a:avLst/>
                      </a:prstGeom>
                      <a:solidFill>
                        <a:srgbClr val="808080"/>
                      </a:solidFill>
                      <a:ln w="9525">
                        <a:solidFill>
                          <a:srgbClr val="000000"/>
                        </a:solidFill>
                        <a:miter lim="0"/>
                        <a:headEnd/>
                        <a:tailEnd/>
                      </a:ln>
                    </wps:spPr>
                    <wps:txbx>
                      <w:txbxContent>
                        <w:p>
                          <w:pPr>
                            <w:jc w:val="center"/>
                          </w:pPr>
                        </w:p>
                      </w:txbxContent>
                    </wps:txbx>
                    <wps:bodyPr upright="1"/>
                  </wps:wsp>
                </a:graphicData>
              </a:graphic>
            </wp:anchor>
          </w:drawing>
        </mc:Choice>
        <mc:Fallback>
          <w:pict>
            <v:rect id="_x0000_s1026" o:spid="_x0000_s2052" style="width:68pt;height:50pt;margin-top:637pt;margin-left:848pt;mso-height-relative:page;mso-width-relative:page;position:absolute;z-index:251667456" coordsize="21600,21600" filled="t" fillcolor="gray" stroked="t" strokecolor="black">
              <v:stroke joinstyle="miter"/>
              <o:lock v:ext="edit" aspectratio="f"/>
              <v:textbox>
                <w:txbxContent>
                  <w:p>
                    <w:pPr>
                      <w:jc w:val="center"/>
                    </w:pPr>
                  </w:p>
                </w:txbxContent>
              </v:textbox>
            </v:rect>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11633200</wp:posOffset>
              </wp:positionH>
              <wp:positionV relativeFrom="paragraph">
                <wp:posOffset>-546100</wp:posOffset>
              </wp:positionV>
              <wp:extent cx="330200" cy="9271000"/>
              <wp:effectExtent l="4445" t="5080" r="8255" b="20320"/>
              <wp:wrapNone/>
              <wp:docPr id="12" name="文本框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330200" cy="9271000"/>
                      </a:xfrm>
                      <a:prstGeom prst="rect">
                        <a:avLst/>
                      </a:prstGeom>
                      <a:solidFill>
                        <a:srgbClr val="FFFFFF"/>
                      </a:solidFill>
                      <a:ln w="9525">
                        <a:solidFill>
                          <a:srgbClr val="000000"/>
                        </a:solidFill>
                        <a:miter lim="0"/>
                        <a:headEnd/>
                        <a:tailEnd/>
                      </a:ln>
                    </wps:spPr>
                    <wps:txbx>
                      <w:txbxContent>
                        <w:p>
                          <w:pPr>
                            <w:jc w:val="distribute"/>
                          </w:pPr>
                          <w:r>
                            <w:rPr>
                              <w:rFonts w:hint="eastAsia"/>
                            </w:rPr>
                            <w:t>…………○…………外…………○…………装…………○…………订…………○…………线…………○…………</w:t>
                          </w:r>
                        </w:p>
                      </w:txbxContent>
                    </wps:txbx>
                    <wps:bodyPr vert="vert270" anchor="ctr" upright="1"/>
                  </wps:wsp>
                </a:graphicData>
              </a:graphic>
            </wp:anchor>
          </w:drawing>
        </mc:Choice>
        <mc:Fallback>
          <w:pict>
            <v:shape id="_x0000_s1026" o:spid="_x0000_s2053" type="#_x0000_t202" style="width:26pt;height:730pt;margin-top:-43pt;margin-left:916pt;mso-height-relative:page;mso-width-relative:page;position:absolute;v-text-anchor:middle;z-index:251659264" coordsize="21600,21600" filled="t" fillcolor="white" stroked="t" strokecolor="black">
              <v:stroke joinstyle="miter"/>
              <o:lock v:ext="edit" aspectratio="f"/>
              <v:textbox style="layout-flow:vertical;mso-layout-flow-alt:bottom-to-top">
                <w:txbxContent>
                  <w:p>
                    <w:pPr>
                      <w:jc w:val="distribute"/>
                    </w:pPr>
                    <w:r>
                      <w:rPr>
                        <w:rFonts w:hint="eastAsia"/>
                      </w:rPr>
                      <w:t>…………○…………外…………○…………装…………○…………订…………○…………线…………○…………</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ind w:left="-1040" w:firstLine="1039" w:leftChars="-495" w:firstLineChars="57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E1"/>
    <w:rsid w:val="00006144"/>
    <w:rsid w:val="00043BDE"/>
    <w:rsid w:val="0005071D"/>
    <w:rsid w:val="00083250"/>
    <w:rsid w:val="000870D7"/>
    <w:rsid w:val="000A0C35"/>
    <w:rsid w:val="000A41E7"/>
    <w:rsid w:val="00112236"/>
    <w:rsid w:val="00124F29"/>
    <w:rsid w:val="001465CC"/>
    <w:rsid w:val="001618F4"/>
    <w:rsid w:val="00183F5B"/>
    <w:rsid w:val="001B5EE4"/>
    <w:rsid w:val="001E1B98"/>
    <w:rsid w:val="00210713"/>
    <w:rsid w:val="00217BBB"/>
    <w:rsid w:val="002410AE"/>
    <w:rsid w:val="00271F96"/>
    <w:rsid w:val="00285F96"/>
    <w:rsid w:val="00296D13"/>
    <w:rsid w:val="002B1E42"/>
    <w:rsid w:val="002B7C02"/>
    <w:rsid w:val="002E414D"/>
    <w:rsid w:val="00304B42"/>
    <w:rsid w:val="003103D6"/>
    <w:rsid w:val="00326DF4"/>
    <w:rsid w:val="00327C94"/>
    <w:rsid w:val="00367B39"/>
    <w:rsid w:val="00372C55"/>
    <w:rsid w:val="003877D0"/>
    <w:rsid w:val="003C4101"/>
    <w:rsid w:val="0041638A"/>
    <w:rsid w:val="00422F7F"/>
    <w:rsid w:val="0043525E"/>
    <w:rsid w:val="004878C9"/>
    <w:rsid w:val="004974A7"/>
    <w:rsid w:val="004E4468"/>
    <w:rsid w:val="004F6781"/>
    <w:rsid w:val="00544B80"/>
    <w:rsid w:val="00550F72"/>
    <w:rsid w:val="00556B88"/>
    <w:rsid w:val="00570EA4"/>
    <w:rsid w:val="005C3AA4"/>
    <w:rsid w:val="00644D85"/>
    <w:rsid w:val="00656849"/>
    <w:rsid w:val="00660B65"/>
    <w:rsid w:val="006808CD"/>
    <w:rsid w:val="006C5EC1"/>
    <w:rsid w:val="006D2E1D"/>
    <w:rsid w:val="006F138D"/>
    <w:rsid w:val="007720D4"/>
    <w:rsid w:val="0077655C"/>
    <w:rsid w:val="007826F0"/>
    <w:rsid w:val="007A420B"/>
    <w:rsid w:val="007B0AB9"/>
    <w:rsid w:val="007B5B04"/>
    <w:rsid w:val="007E0AC2"/>
    <w:rsid w:val="007E5EE1"/>
    <w:rsid w:val="0081412E"/>
    <w:rsid w:val="008179AC"/>
    <w:rsid w:val="00834EA3"/>
    <w:rsid w:val="008703F2"/>
    <w:rsid w:val="008B603E"/>
    <w:rsid w:val="008E0E34"/>
    <w:rsid w:val="008E2CA5"/>
    <w:rsid w:val="008E59C3"/>
    <w:rsid w:val="00921E2A"/>
    <w:rsid w:val="00922EEE"/>
    <w:rsid w:val="00956113"/>
    <w:rsid w:val="00987230"/>
    <w:rsid w:val="00987294"/>
    <w:rsid w:val="009A0225"/>
    <w:rsid w:val="009A2332"/>
    <w:rsid w:val="009B09D2"/>
    <w:rsid w:val="009B34DA"/>
    <w:rsid w:val="009D4312"/>
    <w:rsid w:val="00A04FA7"/>
    <w:rsid w:val="00A07FF2"/>
    <w:rsid w:val="00A13BAF"/>
    <w:rsid w:val="00A76695"/>
    <w:rsid w:val="00A863B3"/>
    <w:rsid w:val="00AA06DC"/>
    <w:rsid w:val="00AB7B85"/>
    <w:rsid w:val="00AC0026"/>
    <w:rsid w:val="00AC48FE"/>
    <w:rsid w:val="00B05E1C"/>
    <w:rsid w:val="00B11168"/>
    <w:rsid w:val="00B63807"/>
    <w:rsid w:val="00B74165"/>
    <w:rsid w:val="00C16FF6"/>
    <w:rsid w:val="00C212B4"/>
    <w:rsid w:val="00C37FDE"/>
    <w:rsid w:val="00C518B4"/>
    <w:rsid w:val="00C9214A"/>
    <w:rsid w:val="00CA6C02"/>
    <w:rsid w:val="00CB3D1D"/>
    <w:rsid w:val="00CB5D0F"/>
    <w:rsid w:val="00D12DBC"/>
    <w:rsid w:val="00D30E45"/>
    <w:rsid w:val="00E043FB"/>
    <w:rsid w:val="00EA1916"/>
    <w:rsid w:val="00EA2AC8"/>
    <w:rsid w:val="00EA5FA3"/>
    <w:rsid w:val="00EB0EDB"/>
    <w:rsid w:val="00EC1152"/>
    <w:rsid w:val="00EC1B0E"/>
    <w:rsid w:val="00ED4E74"/>
    <w:rsid w:val="00F34E52"/>
    <w:rsid w:val="00F51226"/>
    <w:rsid w:val="00F51ACC"/>
    <w:rsid w:val="00F55833"/>
    <w:rsid w:val="00F84F5A"/>
    <w:rsid w:val="00FD55BC"/>
    <w:rsid w:val="00FF6BBA"/>
    <w:rsid w:val="041344D4"/>
    <w:rsid w:val="04BC7BD3"/>
    <w:rsid w:val="04D04BE6"/>
    <w:rsid w:val="06CF68B6"/>
    <w:rsid w:val="080F5245"/>
    <w:rsid w:val="08627F5E"/>
    <w:rsid w:val="0C9A3419"/>
    <w:rsid w:val="0CE638FB"/>
    <w:rsid w:val="110A6FB2"/>
    <w:rsid w:val="141562C0"/>
    <w:rsid w:val="1599251C"/>
    <w:rsid w:val="1F0F7481"/>
    <w:rsid w:val="1FE04E69"/>
    <w:rsid w:val="22A642E7"/>
    <w:rsid w:val="279E72E1"/>
    <w:rsid w:val="29545D6E"/>
    <w:rsid w:val="2B143DA0"/>
    <w:rsid w:val="2B1577F4"/>
    <w:rsid w:val="331F0814"/>
    <w:rsid w:val="376C5429"/>
    <w:rsid w:val="3D413401"/>
    <w:rsid w:val="3F167563"/>
    <w:rsid w:val="3FF01703"/>
    <w:rsid w:val="45E035FF"/>
    <w:rsid w:val="477546E9"/>
    <w:rsid w:val="48A91664"/>
    <w:rsid w:val="542B08D3"/>
    <w:rsid w:val="54B72D0C"/>
    <w:rsid w:val="5A3D031E"/>
    <w:rsid w:val="5DE700C2"/>
    <w:rsid w:val="5F1F1DEA"/>
    <w:rsid w:val="605C14D5"/>
    <w:rsid w:val="61A61FAB"/>
    <w:rsid w:val="628843B1"/>
    <w:rsid w:val="63C075D6"/>
    <w:rsid w:val="65947510"/>
    <w:rsid w:val="66126C08"/>
    <w:rsid w:val="67B41B13"/>
    <w:rsid w:val="6B9D0E04"/>
    <w:rsid w:val="6E2773FA"/>
    <w:rsid w:val="723D0717"/>
    <w:rsid w:val="72A54CC0"/>
    <w:rsid w:val="73AC3314"/>
    <w:rsid w:val="76C0430B"/>
    <w:rsid w:val="78D92D73"/>
    <w:rsid w:val="7AA05638"/>
    <w:rsid w:val="7DB303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alloonText">
    <w:name w:val="Balloon Text"/>
    <w:basedOn w:val="Normal"/>
    <w:link w:val="Char"/>
    <w:uiPriority w:val="99"/>
    <w:unhideWhenUsed/>
    <w:qFormat/>
    <w:rPr>
      <w:sz w:val="18"/>
      <w:szCs w:val="18"/>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54">
    <w:name w:val="正文_54"/>
    <w:qFormat/>
    <w:pPr>
      <w:widowControl w:val="0"/>
      <w:jc w:val="both"/>
    </w:pPr>
    <w:rPr>
      <w:rFonts w:ascii="Calibri" w:eastAsia="宋体" w:hAnsi="Calibri" w:cs="Times New Roman"/>
      <w:kern w:val="2"/>
      <w:sz w:val="21"/>
      <w:szCs w:val="22"/>
      <w:lang w:val="en-US" w:eastAsia="zh-CN" w:bidi="ar-SA"/>
    </w:rPr>
  </w:style>
  <w:style w:type="paragraph" w:customStyle="1" w:styleId="06">
    <w:name w:val="正文_0_6"/>
    <w:qFormat/>
    <w:pPr>
      <w:widowControl w:val="0"/>
      <w:jc w:val="both"/>
    </w:pPr>
    <w:rPr>
      <w:rFonts w:ascii="Calibri" w:eastAsia="宋体" w:hAnsi="Calibri" w:cs="Times New Roman"/>
      <w:kern w:val="2"/>
      <w:sz w:val="21"/>
      <w:szCs w:val="22"/>
      <w:lang w:val="en-US" w:eastAsia="zh-CN" w:bidi="ar-SA"/>
    </w:rPr>
  </w:style>
  <w:style w:type="paragraph" w:customStyle="1" w:styleId="56">
    <w:name w:val="正文_56"/>
    <w:qFormat/>
    <w:pPr>
      <w:widowControl w:val="0"/>
      <w:jc w:val="both"/>
    </w:pPr>
    <w:rPr>
      <w:rFonts w:ascii="Calibri" w:eastAsia="宋体" w:hAnsi="Calibri" w:cs="Times New Roman"/>
      <w:kern w:val="2"/>
      <w:sz w:val="21"/>
      <w:szCs w:val="22"/>
      <w:lang w:val="en-US" w:eastAsia="zh-CN" w:bidi="ar-SA"/>
    </w:rPr>
  </w:style>
  <w:style w:type="paragraph" w:customStyle="1" w:styleId="07">
    <w:name w:val="正文_0_7"/>
    <w:qFormat/>
    <w:pPr>
      <w:widowControl w:val="0"/>
      <w:jc w:val="both"/>
    </w:pPr>
    <w:rPr>
      <w:rFonts w:ascii="Calibri" w:eastAsia="宋体" w:hAnsi="Calibri" w:cs="Times New Roman"/>
      <w:kern w:val="2"/>
      <w:sz w:val="21"/>
      <w:szCs w:val="22"/>
      <w:lang w:val="en-US" w:eastAsia="zh-CN" w:bidi="ar-SA"/>
    </w:rPr>
  </w:style>
  <w:style w:type="paragraph" w:customStyle="1" w:styleId="1">
    <w:name w:val="正文1"/>
    <w:qFormat/>
    <w:pPr>
      <w:widowControl w:val="0"/>
      <w:jc w:val="both"/>
    </w:pPr>
    <w:rPr>
      <w:rFonts w:ascii="Calibri" w:eastAsia="宋体" w:hAnsi="Calibri" w:cs="Times New Roman"/>
      <w:kern w:val="2"/>
      <w:sz w:val="21"/>
      <w:szCs w:val="22"/>
      <w:lang w:val="en-US" w:eastAsia="zh-CN" w:bidi="ar-SA"/>
    </w:rPr>
  </w:style>
  <w:style w:type="paragraph" w:customStyle="1" w:styleId="0">
    <w:name w:val="正文_0"/>
    <w:qFormat/>
    <w:pPr>
      <w:widowControl w:val="0"/>
      <w:jc w:val="both"/>
    </w:pPr>
    <w:rPr>
      <w:rFonts w:ascii="Calibri" w:eastAsia="宋体" w:hAnsi="Calibri" w:cs="Times New Roman"/>
      <w:kern w:val="2"/>
      <w:sz w:val="21"/>
      <w:szCs w:val="22"/>
      <w:lang w:val="en-US" w:eastAsia="zh-CN" w:bidi="ar-SA"/>
    </w:rPr>
  </w:style>
  <w:style w:type="paragraph" w:customStyle="1" w:styleId="10">
    <w:name w:val="正文_1"/>
    <w:qFormat/>
    <w:pPr>
      <w:widowControl w:val="0"/>
      <w:jc w:val="both"/>
    </w:pPr>
    <w:rPr>
      <w:rFonts w:ascii="Calibri" w:eastAsia="宋体" w:hAnsi="Calibri" w:cs="Times New Roman"/>
      <w:kern w:val="2"/>
      <w:sz w:val="21"/>
      <w:szCs w:val="22"/>
      <w:lang w:val="en-US" w:eastAsia="zh-CN" w:bidi="ar-SA"/>
    </w:rPr>
  </w:style>
  <w:style w:type="paragraph" w:customStyle="1" w:styleId="2">
    <w:name w:val="正文_2"/>
    <w:qFormat/>
    <w:pPr>
      <w:widowControl w:val="0"/>
      <w:jc w:val="both"/>
    </w:pPr>
    <w:rPr>
      <w:rFonts w:ascii="Calibri" w:eastAsia="宋体" w:hAnsi="Calibri" w:cs="Times New Roman"/>
      <w:kern w:val="2"/>
      <w:sz w:val="21"/>
      <w:szCs w:val="22"/>
      <w:lang w:val="en-US" w:eastAsia="zh-CN" w:bidi="ar-SA"/>
    </w:rPr>
  </w:style>
  <w:style w:type="paragraph" w:customStyle="1" w:styleId="3">
    <w:name w:val="正文_3"/>
    <w:qFormat/>
    <w:pPr>
      <w:widowControl w:val="0"/>
      <w:jc w:val="both"/>
    </w:pPr>
    <w:rPr>
      <w:rFonts w:ascii="Calibri" w:eastAsia="宋体" w:hAnsi="Calibri" w:cs="Times New Roman"/>
      <w:kern w:val="2"/>
      <w:sz w:val="21"/>
      <w:szCs w:val="22"/>
      <w:lang w:val="en-US" w:eastAsia="zh-CN" w:bidi="ar-SA"/>
    </w:rPr>
  </w:style>
  <w:style w:type="paragraph" w:customStyle="1" w:styleId="4">
    <w:name w:val="正文_4"/>
    <w:qFormat/>
    <w:pPr>
      <w:widowControl w:val="0"/>
      <w:jc w:val="both"/>
    </w:pPr>
    <w:rPr>
      <w:rFonts w:ascii="Calibri" w:eastAsia="宋体" w:hAnsi="Calibri" w:cs="Times New Roman"/>
      <w:kern w:val="2"/>
      <w:sz w:val="21"/>
      <w:szCs w:val="22"/>
      <w:lang w:val="en-US" w:eastAsia="zh-CN" w:bidi="ar-SA"/>
    </w:rPr>
  </w:style>
  <w:style w:type="paragraph" w:customStyle="1" w:styleId="5">
    <w:name w:val="正文_5"/>
    <w:qFormat/>
    <w:pPr>
      <w:widowControl w:val="0"/>
      <w:jc w:val="both"/>
    </w:pPr>
    <w:rPr>
      <w:rFonts w:ascii="Calibri" w:eastAsia="宋体" w:hAnsi="Calibri" w:cs="Times New Roman"/>
      <w:kern w:val="2"/>
      <w:sz w:val="21"/>
      <w:szCs w:val="22"/>
      <w:lang w:val="en-US" w:eastAsia="zh-CN" w:bidi="ar-SA"/>
    </w:rPr>
  </w:style>
  <w:style w:type="paragraph" w:customStyle="1" w:styleId="6">
    <w:name w:val="正文_6"/>
    <w:qFormat/>
    <w:pPr>
      <w:widowControl w:val="0"/>
      <w:jc w:val="both"/>
    </w:pPr>
    <w:rPr>
      <w:rFonts w:ascii="Calibri" w:eastAsia="宋体" w:hAnsi="Calibri" w:cs="Times New Roman"/>
      <w:kern w:val="2"/>
      <w:sz w:val="21"/>
      <w:szCs w:val="22"/>
      <w:lang w:val="en-US" w:eastAsia="zh-CN" w:bidi="ar-SA"/>
    </w:rPr>
  </w:style>
  <w:style w:type="paragraph" w:customStyle="1" w:styleId="7">
    <w:name w:val="正文_7"/>
    <w:qFormat/>
    <w:pPr>
      <w:widowControl w:val="0"/>
      <w:jc w:val="both"/>
    </w:pPr>
    <w:rPr>
      <w:rFonts w:ascii="Calibri" w:eastAsia="宋体" w:hAnsi="Calibri" w:cs="Times New Roman"/>
      <w:kern w:val="2"/>
      <w:sz w:val="21"/>
      <w:szCs w:val="22"/>
      <w:lang w:val="en-US" w:eastAsia="zh-CN" w:bidi="ar-SA"/>
    </w:rPr>
  </w:style>
  <w:style w:type="paragraph" w:customStyle="1" w:styleId="8">
    <w:name w:val="正文_8"/>
    <w:qFormat/>
    <w:pPr>
      <w:widowControl w:val="0"/>
      <w:jc w:val="both"/>
    </w:pPr>
    <w:rPr>
      <w:rFonts w:ascii="Calibri" w:eastAsia="宋体" w:hAnsi="Calibri" w:cs="Times New Roman"/>
      <w:kern w:val="2"/>
      <w:sz w:val="21"/>
      <w:szCs w:val="22"/>
      <w:lang w:val="en-US" w:eastAsia="zh-CN" w:bidi="ar-SA"/>
    </w:rPr>
  </w:style>
  <w:style w:type="paragraph" w:customStyle="1" w:styleId="9">
    <w:name w:val="正文_9"/>
    <w:qFormat/>
    <w:pPr>
      <w:widowControl w:val="0"/>
      <w:jc w:val="both"/>
    </w:pPr>
    <w:rPr>
      <w:rFonts w:ascii="Calibri" w:eastAsia="宋体" w:hAnsi="Calibri" w:cs="Times New Roman"/>
      <w:kern w:val="2"/>
      <w:sz w:val="21"/>
      <w:szCs w:val="22"/>
      <w:lang w:val="en-US" w:eastAsia="zh-CN" w:bidi="ar-SA"/>
    </w:rPr>
  </w:style>
  <w:style w:type="paragraph" w:customStyle="1" w:styleId="100">
    <w:name w:val="正文_10"/>
    <w:qFormat/>
    <w:pPr>
      <w:widowControl w:val="0"/>
      <w:jc w:val="both"/>
    </w:pPr>
    <w:rPr>
      <w:rFonts w:ascii="Calibri" w:eastAsia="宋体" w:hAnsi="Calibri" w:cs="Times New Roman"/>
      <w:kern w:val="2"/>
      <w:sz w:val="21"/>
      <w:szCs w:val="22"/>
      <w:lang w:val="en-US" w:eastAsia="zh-CN" w:bidi="ar-SA"/>
    </w:rPr>
  </w:style>
  <w:style w:type="paragraph" w:customStyle="1" w:styleId="11">
    <w:name w:val="正文_11"/>
    <w:qFormat/>
    <w:pPr>
      <w:widowControl w:val="0"/>
      <w:jc w:val="both"/>
    </w:pPr>
    <w:rPr>
      <w:rFonts w:ascii="Calibri" w:eastAsia="宋体" w:hAnsi="Calibri" w:cs="Times New Roman"/>
      <w:kern w:val="2"/>
      <w:sz w:val="21"/>
      <w:szCs w:val="22"/>
      <w:lang w:val="en-US" w:eastAsia="zh-CN" w:bidi="ar-SA"/>
    </w:rPr>
  </w:style>
  <w:style w:type="paragraph" w:customStyle="1" w:styleId="12">
    <w:name w:val="正文_12"/>
    <w:qFormat/>
    <w:pPr>
      <w:widowControl w:val="0"/>
      <w:jc w:val="both"/>
    </w:pPr>
    <w:rPr>
      <w:rFonts w:ascii="Calibri" w:eastAsia="宋体" w:hAnsi="Calibri" w:cs="Times New Roman"/>
      <w:kern w:val="2"/>
      <w:sz w:val="21"/>
      <w:szCs w:val="22"/>
      <w:lang w:val="en-US" w:eastAsia="zh-CN" w:bidi="ar-SA"/>
    </w:rPr>
  </w:style>
  <w:style w:type="paragraph" w:customStyle="1" w:styleId="13">
    <w:name w:val="正文_13"/>
    <w:qFormat/>
    <w:pPr>
      <w:widowControl w:val="0"/>
      <w:jc w:val="both"/>
    </w:pPr>
    <w:rPr>
      <w:rFonts w:ascii="Calibri" w:eastAsia="宋体" w:hAnsi="Calibri" w:cs="Times New Roman"/>
      <w:kern w:val="2"/>
      <w:sz w:val="21"/>
      <w:szCs w:val="22"/>
      <w:lang w:val="en-US" w:eastAsia="zh-CN" w:bidi="ar-SA"/>
    </w:rPr>
  </w:style>
  <w:style w:type="paragraph" w:customStyle="1" w:styleId="14">
    <w:name w:val="正文_14"/>
    <w:qFormat/>
    <w:pPr>
      <w:widowControl w:val="0"/>
      <w:jc w:val="both"/>
    </w:pPr>
    <w:rPr>
      <w:rFonts w:ascii="Calibri" w:eastAsia="宋体" w:hAnsi="Calibri" w:cs="Times New Roman"/>
      <w:kern w:val="2"/>
      <w:sz w:val="21"/>
      <w:szCs w:val="22"/>
      <w:lang w:val="en-US" w:eastAsia="zh-CN" w:bidi="ar-SA"/>
    </w:rPr>
  </w:style>
  <w:style w:type="paragraph" w:customStyle="1" w:styleId="15">
    <w:name w:val="正文_15"/>
    <w:qFormat/>
    <w:pPr>
      <w:widowControl w:val="0"/>
      <w:jc w:val="both"/>
    </w:pPr>
    <w:rPr>
      <w:rFonts w:ascii="Calibri" w:eastAsia="宋体" w:hAnsi="Calibri" w:cs="Times New Roman"/>
      <w:kern w:val="2"/>
      <w:sz w:val="21"/>
      <w:szCs w:val="22"/>
      <w:lang w:val="en-US" w:eastAsia="zh-CN" w:bidi="ar-SA"/>
    </w:rPr>
  </w:style>
  <w:style w:type="paragraph" w:customStyle="1" w:styleId="16">
    <w:name w:val="正文_16"/>
    <w:qFormat/>
    <w:pPr>
      <w:widowControl w:val="0"/>
      <w:jc w:val="both"/>
    </w:pPr>
    <w:rPr>
      <w:rFonts w:ascii="Calibri" w:eastAsia="宋体" w:hAnsi="Calibri" w:cs="Times New Roman"/>
      <w:kern w:val="2"/>
      <w:sz w:val="21"/>
      <w:szCs w:val="22"/>
      <w:lang w:val="en-US" w:eastAsia="zh-CN" w:bidi="ar-SA"/>
    </w:rPr>
  </w:style>
  <w:style w:type="paragraph" w:customStyle="1" w:styleId="17">
    <w:name w:val="正文_17"/>
    <w:qFormat/>
    <w:pPr>
      <w:widowControl w:val="0"/>
      <w:jc w:val="both"/>
    </w:pPr>
    <w:rPr>
      <w:rFonts w:ascii="Calibri" w:eastAsia="宋体" w:hAnsi="Calibri" w:cs="Times New Roman"/>
      <w:kern w:val="2"/>
      <w:sz w:val="21"/>
      <w:szCs w:val="22"/>
      <w:lang w:val="en-US" w:eastAsia="zh-CN" w:bidi="ar-SA"/>
    </w:rPr>
  </w:style>
  <w:style w:type="paragraph" w:customStyle="1" w:styleId="18">
    <w:name w:val="正文_18"/>
    <w:qFormat/>
    <w:pPr>
      <w:widowControl w:val="0"/>
      <w:jc w:val="both"/>
    </w:pPr>
    <w:rPr>
      <w:rFonts w:ascii="Calibri" w:eastAsia="宋体" w:hAnsi="Calibri" w:cs="Times New Roman"/>
      <w:kern w:val="2"/>
      <w:sz w:val="21"/>
      <w:szCs w:val="22"/>
      <w:lang w:val="en-US" w:eastAsia="zh-CN" w:bidi="ar-SA"/>
    </w:rPr>
  </w:style>
  <w:style w:type="paragraph" w:customStyle="1" w:styleId="19">
    <w:name w:val="正文_19"/>
    <w:qFormat/>
    <w:pPr>
      <w:widowControl w:val="0"/>
      <w:jc w:val="both"/>
    </w:pPr>
    <w:rPr>
      <w:rFonts w:ascii="Calibri" w:eastAsia="宋体" w:hAnsi="Calibri" w:cs="Times New Roman"/>
      <w:kern w:val="2"/>
      <w:sz w:val="21"/>
      <w:szCs w:val="22"/>
      <w:lang w:val="en-US" w:eastAsia="zh-CN" w:bidi="ar-SA"/>
    </w:rPr>
  </w:style>
  <w:style w:type="paragraph" w:customStyle="1" w:styleId="20">
    <w:name w:val="正文_20"/>
    <w:qFormat/>
    <w:pPr>
      <w:widowControl w:val="0"/>
      <w:jc w:val="both"/>
    </w:pPr>
    <w:rPr>
      <w:rFonts w:ascii="Calibri" w:eastAsia="宋体" w:hAnsi="Calibri" w:cs="Times New Roman"/>
      <w:kern w:val="2"/>
      <w:sz w:val="21"/>
      <w:szCs w:val="22"/>
      <w:lang w:val="en-US" w:eastAsia="zh-CN" w:bidi="ar-SA"/>
    </w:rPr>
  </w:style>
  <w:style w:type="paragraph" w:customStyle="1" w:styleId="21">
    <w:name w:val="正文_21"/>
    <w:qFormat/>
    <w:pPr>
      <w:widowControl w:val="0"/>
      <w:jc w:val="both"/>
    </w:pPr>
    <w:rPr>
      <w:rFonts w:ascii="Calibri" w:eastAsia="宋体" w:hAnsi="Calibri" w:cs="Times New Roman"/>
      <w:kern w:val="2"/>
      <w:sz w:val="21"/>
      <w:szCs w:val="22"/>
      <w:lang w:val="en-US" w:eastAsia="zh-CN" w:bidi="ar-SA"/>
    </w:rPr>
  </w:style>
  <w:style w:type="paragraph" w:customStyle="1" w:styleId="22">
    <w:name w:val="正文_22"/>
    <w:qFormat/>
    <w:pPr>
      <w:widowControl w:val="0"/>
      <w:jc w:val="both"/>
    </w:pPr>
    <w:rPr>
      <w:rFonts w:ascii="Calibri" w:eastAsia="宋体" w:hAnsi="Calibri" w:cs="Times New Roman"/>
      <w:kern w:val="2"/>
      <w:sz w:val="21"/>
      <w:szCs w:val="22"/>
      <w:lang w:val="en-US" w:eastAsia="zh-CN" w:bidi="ar-SA"/>
    </w:rPr>
  </w:style>
  <w:style w:type="paragraph" w:customStyle="1" w:styleId="23">
    <w:name w:val="正文_23"/>
    <w:qFormat/>
    <w:pPr>
      <w:widowControl w:val="0"/>
      <w:jc w:val="both"/>
    </w:pPr>
    <w:rPr>
      <w:rFonts w:ascii="Calibri" w:eastAsia="宋体" w:hAnsi="Calibri" w:cs="Times New Roman"/>
      <w:kern w:val="2"/>
      <w:sz w:val="21"/>
      <w:szCs w:val="22"/>
      <w:lang w:val="en-US" w:eastAsia="zh-CN" w:bidi="ar-SA"/>
    </w:rPr>
  </w:style>
  <w:style w:type="paragraph" w:customStyle="1" w:styleId="24">
    <w:name w:val="正文_24"/>
    <w:qFormat/>
    <w:pPr>
      <w:widowControl w:val="0"/>
      <w:jc w:val="both"/>
    </w:pPr>
    <w:rPr>
      <w:rFonts w:ascii="Calibri" w:eastAsia="宋体" w:hAnsi="Calibri" w:cs="Times New Roman"/>
      <w:kern w:val="2"/>
      <w:sz w:val="21"/>
      <w:szCs w:val="22"/>
      <w:lang w:val="en-US" w:eastAsia="zh-CN" w:bidi="ar-SA"/>
    </w:rPr>
  </w:style>
  <w:style w:type="paragraph" w:customStyle="1" w:styleId="25">
    <w:name w:val="正文_25"/>
    <w:qFormat/>
    <w:pPr>
      <w:widowControl w:val="0"/>
      <w:jc w:val="both"/>
    </w:pPr>
    <w:rPr>
      <w:rFonts w:ascii="Calibri" w:eastAsia="宋体" w:hAnsi="Calibri" w:cs="Times New Roman"/>
      <w:kern w:val="2"/>
      <w:sz w:val="21"/>
      <w:szCs w:val="22"/>
      <w:lang w:val="en-US" w:eastAsia="zh-CN" w:bidi="ar-SA"/>
    </w:rPr>
  </w:style>
  <w:style w:type="paragraph" w:customStyle="1" w:styleId="26">
    <w:name w:val="正文_26"/>
    <w:qFormat/>
    <w:pPr>
      <w:widowControl w:val="0"/>
      <w:jc w:val="both"/>
    </w:pPr>
    <w:rPr>
      <w:rFonts w:ascii="Calibri" w:eastAsia="宋体" w:hAnsi="Calibri" w:cs="Times New Roman"/>
      <w:kern w:val="2"/>
      <w:sz w:val="21"/>
      <w:szCs w:val="22"/>
      <w:lang w:val="en-US" w:eastAsia="zh-CN" w:bidi="ar-SA"/>
    </w:rPr>
  </w:style>
  <w:style w:type="paragraph" w:customStyle="1" w:styleId="27">
    <w:name w:val="正文_27"/>
    <w:qFormat/>
    <w:pPr>
      <w:widowControl w:val="0"/>
      <w:jc w:val="both"/>
    </w:pPr>
    <w:rPr>
      <w:rFonts w:ascii="Calibri" w:eastAsia="宋体" w:hAnsi="Calibri" w:cs="Times New Roman"/>
      <w:kern w:val="2"/>
      <w:sz w:val="21"/>
      <w:szCs w:val="22"/>
      <w:lang w:val="en-US" w:eastAsia="zh-CN" w:bidi="ar-SA"/>
    </w:rPr>
  </w:style>
  <w:style w:type="paragraph" w:customStyle="1" w:styleId="28">
    <w:name w:val="正文_28"/>
    <w:qFormat/>
    <w:pPr>
      <w:widowControl w:val="0"/>
      <w:jc w:val="both"/>
    </w:pPr>
    <w:rPr>
      <w:rFonts w:ascii="Calibri" w:eastAsia="宋体" w:hAnsi="Calibri" w:cs="Times New Roman"/>
      <w:kern w:val="2"/>
      <w:sz w:val="21"/>
      <w:szCs w:val="22"/>
      <w:lang w:val="en-US" w:eastAsia="zh-CN" w:bidi="ar-SA"/>
    </w:rPr>
  </w:style>
  <w:style w:type="paragraph" w:customStyle="1" w:styleId="00">
    <w:name w:val="正文_0_0"/>
    <w:qFormat/>
    <w:pPr>
      <w:widowControl w:val="0"/>
      <w:jc w:val="both"/>
    </w:pPr>
    <w:rPr>
      <w:rFonts w:ascii="Calibri" w:eastAsia="宋体" w:hAnsi="Calibri" w:cs="Times New Roman"/>
      <w:kern w:val="2"/>
      <w:sz w:val="21"/>
      <w:szCs w:val="22"/>
      <w:lang w:val="en-US" w:eastAsia="zh-CN" w:bidi="ar-SA"/>
    </w:rPr>
  </w:style>
  <w:style w:type="paragraph" w:customStyle="1" w:styleId="29">
    <w:name w:val="正文_29"/>
    <w:qFormat/>
    <w:pPr>
      <w:widowControl w:val="0"/>
      <w:jc w:val="both"/>
    </w:pPr>
    <w:rPr>
      <w:rFonts w:ascii="Calibri" w:eastAsia="宋体" w:hAnsi="Calibri" w:cs="Times New Roman"/>
      <w:kern w:val="2"/>
      <w:sz w:val="21"/>
      <w:szCs w:val="22"/>
      <w:lang w:val="en-US" w:eastAsia="zh-CN" w:bidi="ar-SA"/>
    </w:rPr>
  </w:style>
  <w:style w:type="paragraph" w:customStyle="1" w:styleId="30">
    <w:name w:val="正文_30"/>
    <w:qFormat/>
    <w:pPr>
      <w:widowControl w:val="0"/>
      <w:jc w:val="both"/>
    </w:pPr>
    <w:rPr>
      <w:rFonts w:ascii="Calibri" w:eastAsia="宋体" w:hAnsi="Calibri" w:cs="Times New Roman"/>
      <w:kern w:val="2"/>
      <w:sz w:val="21"/>
      <w:szCs w:val="22"/>
      <w:lang w:val="en-US" w:eastAsia="zh-CN" w:bidi="ar-SA"/>
    </w:rPr>
  </w:style>
  <w:style w:type="paragraph" w:customStyle="1" w:styleId="31">
    <w:name w:val="正文_31"/>
    <w:qFormat/>
    <w:pPr>
      <w:widowControl w:val="0"/>
      <w:jc w:val="both"/>
    </w:pPr>
    <w:rPr>
      <w:rFonts w:ascii="Calibri" w:eastAsia="宋体" w:hAnsi="Calibri" w:cs="Times New Roman"/>
      <w:kern w:val="2"/>
      <w:sz w:val="21"/>
      <w:szCs w:val="22"/>
      <w:lang w:val="en-US" w:eastAsia="zh-CN" w:bidi="ar-SA"/>
    </w:rPr>
  </w:style>
  <w:style w:type="paragraph" w:customStyle="1" w:styleId="32">
    <w:name w:val="正文_32"/>
    <w:qFormat/>
    <w:pPr>
      <w:widowControl w:val="0"/>
      <w:jc w:val="both"/>
    </w:pPr>
    <w:rPr>
      <w:rFonts w:ascii="Calibri" w:eastAsia="宋体" w:hAnsi="Calibri" w:cs="Times New Roman"/>
      <w:kern w:val="2"/>
      <w:sz w:val="21"/>
      <w:szCs w:val="22"/>
      <w:lang w:val="en-US" w:eastAsia="zh-CN" w:bidi="ar-SA"/>
    </w:rPr>
  </w:style>
  <w:style w:type="paragraph" w:customStyle="1" w:styleId="33">
    <w:name w:val="正文_33"/>
    <w:qFormat/>
    <w:pPr>
      <w:widowControl w:val="0"/>
      <w:jc w:val="both"/>
    </w:pPr>
    <w:rPr>
      <w:rFonts w:ascii="Calibri" w:eastAsia="宋体" w:hAnsi="Calibri" w:cs="Times New Roman"/>
      <w:kern w:val="2"/>
      <w:sz w:val="21"/>
      <w:szCs w:val="22"/>
      <w:lang w:val="en-US" w:eastAsia="zh-CN" w:bidi="ar-SA"/>
    </w:rPr>
  </w:style>
  <w:style w:type="paragraph" w:customStyle="1" w:styleId="34">
    <w:name w:val="正文_34"/>
    <w:qFormat/>
    <w:pPr>
      <w:widowControl w:val="0"/>
      <w:jc w:val="both"/>
    </w:pPr>
    <w:rPr>
      <w:rFonts w:ascii="Calibri" w:eastAsia="宋体" w:hAnsi="Calibri" w:cs="Times New Roman"/>
      <w:kern w:val="2"/>
      <w:sz w:val="21"/>
      <w:szCs w:val="22"/>
      <w:lang w:val="en-US" w:eastAsia="zh-CN" w:bidi="ar-SA"/>
    </w:rPr>
  </w:style>
  <w:style w:type="paragraph" w:customStyle="1" w:styleId="35">
    <w:name w:val="正文_35"/>
    <w:qFormat/>
    <w:pPr>
      <w:widowControl w:val="0"/>
      <w:jc w:val="both"/>
    </w:pPr>
    <w:rPr>
      <w:rFonts w:ascii="Calibri" w:eastAsia="宋体" w:hAnsi="Calibri" w:cs="Times New Roman"/>
      <w:kern w:val="2"/>
      <w:sz w:val="21"/>
      <w:szCs w:val="22"/>
      <w:lang w:val="en-US" w:eastAsia="zh-CN" w:bidi="ar-SA"/>
    </w:rPr>
  </w:style>
  <w:style w:type="paragraph" w:customStyle="1" w:styleId="36">
    <w:name w:val="正文_36"/>
    <w:qFormat/>
    <w:pPr>
      <w:widowControl w:val="0"/>
      <w:jc w:val="both"/>
    </w:pPr>
    <w:rPr>
      <w:rFonts w:ascii="Calibri" w:eastAsia="宋体" w:hAnsi="Calibri" w:cs="Times New Roman"/>
      <w:kern w:val="2"/>
      <w:sz w:val="21"/>
      <w:szCs w:val="24"/>
      <w:lang w:val="en-US" w:eastAsia="zh-CN" w:bidi="ar-SA"/>
    </w:rPr>
  </w:style>
  <w:style w:type="paragraph" w:customStyle="1" w:styleId="01">
    <w:name w:val="正文_0_1"/>
    <w:qFormat/>
    <w:pPr>
      <w:widowControl w:val="0"/>
      <w:jc w:val="both"/>
    </w:pPr>
    <w:rPr>
      <w:rFonts w:ascii="Calibri" w:eastAsia="宋体" w:hAnsi="Calibri" w:cs="Times New Roman"/>
      <w:kern w:val="2"/>
      <w:sz w:val="21"/>
      <w:szCs w:val="22"/>
      <w:lang w:val="en-US" w:eastAsia="zh-CN" w:bidi="ar-SA"/>
    </w:rPr>
  </w:style>
  <w:style w:type="paragraph" w:customStyle="1" w:styleId="37">
    <w:name w:val="正文_37"/>
    <w:qFormat/>
    <w:pPr>
      <w:widowControl w:val="0"/>
      <w:jc w:val="both"/>
    </w:pPr>
    <w:rPr>
      <w:rFonts w:ascii="Calibri" w:eastAsia="宋体" w:hAnsi="Calibri" w:cs="Times New Roman"/>
      <w:kern w:val="2"/>
      <w:sz w:val="21"/>
      <w:szCs w:val="24"/>
      <w:lang w:val="en-US" w:eastAsia="zh-CN" w:bidi="ar-SA"/>
    </w:rPr>
  </w:style>
  <w:style w:type="paragraph" w:customStyle="1" w:styleId="38">
    <w:name w:val="正文_38"/>
    <w:qFormat/>
    <w:pPr>
      <w:widowControl w:val="0"/>
      <w:jc w:val="both"/>
    </w:pPr>
    <w:rPr>
      <w:rFonts w:ascii="Calibri" w:eastAsia="宋体" w:hAnsi="Calibri" w:cs="Times New Roman"/>
      <w:kern w:val="2"/>
      <w:sz w:val="21"/>
      <w:szCs w:val="24"/>
      <w:lang w:val="en-US" w:eastAsia="zh-CN" w:bidi="ar-SA"/>
    </w:rPr>
  </w:style>
  <w:style w:type="paragraph" w:customStyle="1" w:styleId="02">
    <w:name w:val="正文_0_2"/>
    <w:qFormat/>
    <w:pPr>
      <w:widowControl w:val="0"/>
      <w:jc w:val="both"/>
    </w:pPr>
    <w:rPr>
      <w:rFonts w:ascii="Calibri" w:eastAsia="宋体" w:hAnsi="Calibri" w:cs="Times New Roman"/>
      <w:kern w:val="2"/>
      <w:sz w:val="21"/>
      <w:szCs w:val="22"/>
      <w:lang w:val="en-US" w:eastAsia="zh-CN" w:bidi="ar-SA"/>
    </w:rPr>
  </w:style>
  <w:style w:type="paragraph" w:customStyle="1" w:styleId="39">
    <w:name w:val="正文_39"/>
    <w:qFormat/>
    <w:pPr>
      <w:widowControl w:val="0"/>
      <w:jc w:val="both"/>
    </w:pPr>
    <w:rPr>
      <w:rFonts w:ascii="Calibri" w:eastAsia="宋体" w:hAnsi="Calibri" w:cs="Times New Roman"/>
      <w:kern w:val="2"/>
      <w:sz w:val="21"/>
      <w:szCs w:val="24"/>
      <w:lang w:val="en-US" w:eastAsia="zh-CN" w:bidi="ar-SA"/>
    </w:rPr>
  </w:style>
  <w:style w:type="paragraph" w:customStyle="1" w:styleId="40">
    <w:name w:val="正文_40"/>
    <w:qFormat/>
    <w:pPr>
      <w:widowControl w:val="0"/>
      <w:jc w:val="both"/>
    </w:pPr>
    <w:rPr>
      <w:rFonts w:ascii="Calibri" w:eastAsia="宋体" w:hAnsi="Calibri" w:cs="Times New Roman"/>
      <w:kern w:val="2"/>
      <w:sz w:val="21"/>
      <w:szCs w:val="22"/>
      <w:lang w:val="en-US" w:eastAsia="zh-CN" w:bidi="ar-SA"/>
    </w:rPr>
  </w:style>
  <w:style w:type="paragraph" w:customStyle="1" w:styleId="41">
    <w:name w:val="正文_41"/>
    <w:qFormat/>
    <w:pPr>
      <w:widowControl w:val="0"/>
      <w:jc w:val="both"/>
    </w:pPr>
    <w:rPr>
      <w:rFonts w:ascii="Calibri" w:eastAsia="宋体" w:hAnsi="Calibri" w:cs="Times New Roman"/>
      <w:kern w:val="2"/>
      <w:sz w:val="21"/>
      <w:szCs w:val="22"/>
      <w:lang w:val="en-US" w:eastAsia="zh-CN" w:bidi="ar-SA"/>
    </w:rPr>
  </w:style>
  <w:style w:type="paragraph" w:customStyle="1" w:styleId="42">
    <w:name w:val="正文_42"/>
    <w:qFormat/>
    <w:pPr>
      <w:widowControl w:val="0"/>
      <w:jc w:val="both"/>
    </w:pPr>
    <w:rPr>
      <w:rFonts w:ascii="Calibri" w:eastAsia="宋体" w:hAnsi="Calibri" w:cs="Times New Roman"/>
      <w:kern w:val="2"/>
      <w:sz w:val="21"/>
      <w:szCs w:val="22"/>
      <w:lang w:val="en-US" w:eastAsia="zh-CN" w:bidi="ar-SA"/>
    </w:rPr>
  </w:style>
  <w:style w:type="paragraph" w:customStyle="1" w:styleId="43">
    <w:name w:val="正文_43"/>
    <w:qFormat/>
    <w:pPr>
      <w:widowControl w:val="0"/>
      <w:jc w:val="both"/>
    </w:pPr>
    <w:rPr>
      <w:rFonts w:ascii="Calibri" w:eastAsia="宋体" w:hAnsi="Calibri" w:cs="Times New Roman"/>
      <w:kern w:val="2"/>
      <w:sz w:val="21"/>
      <w:szCs w:val="22"/>
      <w:lang w:val="en-US" w:eastAsia="zh-CN" w:bidi="ar-SA"/>
    </w:rPr>
  </w:style>
  <w:style w:type="paragraph" w:customStyle="1" w:styleId="44">
    <w:name w:val="正文_44"/>
    <w:qFormat/>
    <w:pPr>
      <w:widowControl w:val="0"/>
      <w:jc w:val="both"/>
    </w:pPr>
    <w:rPr>
      <w:rFonts w:ascii="Calibri" w:eastAsia="宋体" w:hAnsi="Calibri" w:cs="Times New Roman"/>
      <w:kern w:val="2"/>
      <w:sz w:val="21"/>
      <w:szCs w:val="22"/>
      <w:lang w:val="en-US" w:eastAsia="zh-CN" w:bidi="ar-SA"/>
    </w:rPr>
  </w:style>
  <w:style w:type="paragraph" w:customStyle="1" w:styleId="45">
    <w:name w:val="正文_45"/>
    <w:qFormat/>
    <w:pPr>
      <w:widowControl w:val="0"/>
      <w:jc w:val="both"/>
    </w:pPr>
    <w:rPr>
      <w:rFonts w:ascii="Calibri" w:eastAsia="宋体" w:hAnsi="Calibri" w:cs="Times New Roman"/>
      <w:kern w:val="2"/>
      <w:sz w:val="21"/>
      <w:szCs w:val="22"/>
      <w:lang w:val="en-US" w:eastAsia="zh-CN" w:bidi="ar-SA"/>
    </w:rPr>
  </w:style>
  <w:style w:type="paragraph" w:customStyle="1" w:styleId="46">
    <w:name w:val="正文_46"/>
    <w:qFormat/>
    <w:pPr>
      <w:widowControl w:val="0"/>
      <w:jc w:val="both"/>
    </w:pPr>
    <w:rPr>
      <w:rFonts w:ascii="Calibri" w:eastAsia="宋体" w:hAnsi="Calibri" w:cs="Times New Roman"/>
      <w:kern w:val="2"/>
      <w:sz w:val="21"/>
      <w:szCs w:val="22"/>
      <w:lang w:val="en-US" w:eastAsia="zh-CN" w:bidi="ar-SA"/>
    </w:rPr>
  </w:style>
  <w:style w:type="paragraph" w:customStyle="1" w:styleId="47">
    <w:name w:val="正文_47"/>
    <w:qFormat/>
    <w:pPr>
      <w:widowControl w:val="0"/>
      <w:jc w:val="both"/>
    </w:pPr>
    <w:rPr>
      <w:rFonts w:ascii="Calibri" w:eastAsia="宋体" w:hAnsi="Calibri" w:cs="Times New Roman"/>
      <w:kern w:val="2"/>
      <w:sz w:val="21"/>
      <w:szCs w:val="22"/>
      <w:lang w:val="en-US" w:eastAsia="zh-CN" w:bidi="ar-SA"/>
    </w:rPr>
  </w:style>
  <w:style w:type="paragraph" w:customStyle="1" w:styleId="48">
    <w:name w:val="正文_48"/>
    <w:qFormat/>
    <w:pPr>
      <w:widowControl w:val="0"/>
      <w:jc w:val="both"/>
    </w:pPr>
    <w:rPr>
      <w:rFonts w:ascii="Calibri" w:eastAsia="宋体" w:hAnsi="Calibri" w:cs="Times New Roman"/>
      <w:kern w:val="2"/>
      <w:sz w:val="21"/>
      <w:szCs w:val="22"/>
      <w:lang w:val="en-US" w:eastAsia="zh-CN" w:bidi="ar-SA"/>
    </w:rPr>
  </w:style>
  <w:style w:type="paragraph" w:customStyle="1" w:styleId="03">
    <w:name w:val="正文_0_3"/>
    <w:qFormat/>
    <w:pPr>
      <w:widowControl w:val="0"/>
      <w:jc w:val="both"/>
    </w:pPr>
    <w:rPr>
      <w:rFonts w:ascii="Calibri" w:eastAsia="宋体" w:hAnsi="Calibri" w:cs="Times New Roman"/>
      <w:kern w:val="2"/>
      <w:sz w:val="21"/>
      <w:szCs w:val="24"/>
      <w:lang w:val="en-US" w:eastAsia="zh-CN" w:bidi="ar-SA"/>
    </w:rPr>
  </w:style>
  <w:style w:type="paragraph" w:customStyle="1" w:styleId="49">
    <w:name w:val="正文_49"/>
    <w:qFormat/>
    <w:pPr>
      <w:widowControl w:val="0"/>
      <w:jc w:val="both"/>
    </w:pPr>
    <w:rPr>
      <w:rFonts w:ascii="Calibri" w:eastAsia="宋体" w:hAnsi="Calibri" w:cs="Times New Roman"/>
      <w:kern w:val="2"/>
      <w:sz w:val="21"/>
      <w:szCs w:val="22"/>
      <w:lang w:val="en-US" w:eastAsia="zh-CN" w:bidi="ar-SA"/>
    </w:rPr>
  </w:style>
  <w:style w:type="paragraph" w:customStyle="1" w:styleId="50">
    <w:name w:val="正文_50"/>
    <w:qFormat/>
    <w:pPr>
      <w:widowControl w:val="0"/>
      <w:jc w:val="both"/>
    </w:pPr>
    <w:rPr>
      <w:rFonts w:ascii="Calibri" w:eastAsia="宋体" w:hAnsi="Calibri" w:cs="Times New Roman"/>
      <w:kern w:val="2"/>
      <w:sz w:val="21"/>
      <w:szCs w:val="22"/>
      <w:lang w:val="en-US" w:eastAsia="zh-CN" w:bidi="ar-SA"/>
    </w:rPr>
  </w:style>
  <w:style w:type="paragraph" w:customStyle="1" w:styleId="04">
    <w:name w:val="正文_0_4"/>
    <w:qFormat/>
    <w:pPr>
      <w:widowControl w:val="0"/>
      <w:jc w:val="both"/>
    </w:pPr>
    <w:rPr>
      <w:rFonts w:ascii="Calibri" w:eastAsia="宋体" w:hAnsi="Calibri" w:cs="Times New Roman"/>
      <w:kern w:val="2"/>
      <w:sz w:val="21"/>
      <w:szCs w:val="24"/>
      <w:lang w:val="en-US" w:eastAsia="zh-CN" w:bidi="ar-SA"/>
    </w:rPr>
  </w:style>
  <w:style w:type="paragraph" w:customStyle="1" w:styleId="51">
    <w:name w:val="正文_51"/>
    <w:qFormat/>
    <w:pPr>
      <w:widowControl w:val="0"/>
      <w:jc w:val="both"/>
    </w:pPr>
    <w:rPr>
      <w:rFonts w:ascii="Calibri" w:eastAsia="宋体" w:hAnsi="Calibri" w:cs="Times New Roman"/>
      <w:kern w:val="2"/>
      <w:sz w:val="21"/>
      <w:szCs w:val="22"/>
      <w:lang w:val="en-US" w:eastAsia="zh-CN" w:bidi="ar-SA"/>
    </w:rPr>
  </w:style>
  <w:style w:type="paragraph" w:customStyle="1" w:styleId="52">
    <w:name w:val="正文_52"/>
    <w:qFormat/>
    <w:pPr>
      <w:widowControl w:val="0"/>
      <w:jc w:val="both"/>
    </w:pPr>
    <w:rPr>
      <w:rFonts w:ascii="Calibri" w:eastAsia="宋体" w:hAnsi="Calibri" w:cs="Times New Roman"/>
      <w:kern w:val="2"/>
      <w:sz w:val="21"/>
      <w:szCs w:val="22"/>
      <w:lang w:val="en-US" w:eastAsia="zh-CN" w:bidi="ar-SA"/>
    </w:rPr>
  </w:style>
  <w:style w:type="paragraph" w:customStyle="1" w:styleId="05">
    <w:name w:val="正文_0_5"/>
    <w:qFormat/>
    <w:pPr>
      <w:widowControl w:val="0"/>
      <w:jc w:val="both"/>
    </w:pPr>
    <w:rPr>
      <w:rFonts w:ascii="Calibri" w:eastAsia="宋体" w:hAnsi="Calibri" w:cs="Times New Roman"/>
      <w:kern w:val="2"/>
      <w:sz w:val="21"/>
      <w:szCs w:val="24"/>
      <w:lang w:val="en-US" w:eastAsia="zh-CN" w:bidi="ar-SA"/>
    </w:rPr>
  </w:style>
  <w:style w:type="paragraph" w:customStyle="1" w:styleId="53">
    <w:name w:val="正文_53"/>
    <w:qFormat/>
    <w:pPr>
      <w:widowControl w:val="0"/>
      <w:jc w:val="both"/>
    </w:pPr>
    <w:rPr>
      <w:rFonts w:ascii="Calibri" w:eastAsia="宋体" w:hAnsi="Calibri" w:cs="Times New Roman"/>
      <w:kern w:val="2"/>
      <w:sz w:val="21"/>
      <w:szCs w:val="22"/>
      <w:lang w:val="en-US" w:eastAsia="zh-CN" w:bidi="ar-SA"/>
    </w:rPr>
  </w:style>
  <w:style w:type="paragraph" w:customStyle="1" w:styleId="55">
    <w:name w:val="正文_55"/>
    <w:qFormat/>
    <w:pPr>
      <w:widowControl w:val="0"/>
      <w:jc w:val="both"/>
    </w:pPr>
    <w:rPr>
      <w:rFonts w:ascii="Calibri" w:eastAsia="宋体" w:hAnsi="Calibri" w:cs="Times New Roman"/>
      <w:kern w:val="2"/>
      <w:sz w:val="21"/>
      <w:szCs w:val="22"/>
      <w:lang w:val="en-US" w:eastAsia="zh-CN" w:bidi="ar-SA"/>
    </w:rPr>
  </w:style>
  <w:style w:type="paragraph" w:customStyle="1" w:styleId="57">
    <w:name w:val="正文_57"/>
    <w:qFormat/>
    <w:pPr>
      <w:widowControl w:val="0"/>
      <w:jc w:val="both"/>
    </w:pPr>
    <w:rPr>
      <w:rFonts w:ascii="Calibri" w:eastAsia="宋体" w:hAnsi="Calibri" w:cs="Times New Roman"/>
      <w:kern w:val="2"/>
      <w:sz w:val="21"/>
      <w:szCs w:val="22"/>
      <w:lang w:val="en-US" w:eastAsia="zh-CN" w:bidi="ar-SA"/>
    </w:rPr>
  </w:style>
  <w:style w:type="paragraph" w:customStyle="1" w:styleId="58">
    <w:name w:val="正文_58"/>
    <w:qFormat/>
    <w:pPr>
      <w:widowControl w:val="0"/>
      <w:jc w:val="both"/>
    </w:pPr>
    <w:rPr>
      <w:rFonts w:ascii="Calibri" w:eastAsia="宋体" w:hAnsi="Calibri" w:cs="Times New Roman"/>
      <w:kern w:val="2"/>
      <w:sz w:val="21"/>
      <w:szCs w:val="22"/>
      <w:lang w:val="en-US" w:eastAsia="zh-CN" w:bidi="ar-SA"/>
    </w:rPr>
  </w:style>
  <w:style w:type="paragraph" w:customStyle="1" w:styleId="08">
    <w:name w:val="正文_0_8"/>
    <w:qFormat/>
    <w:pPr>
      <w:widowControl w:val="0"/>
      <w:jc w:val="both"/>
    </w:pPr>
    <w:rPr>
      <w:rFonts w:ascii="Calibri" w:eastAsia="宋体" w:hAnsi="Calibri" w:cs="Times New Roman"/>
      <w:kern w:val="2"/>
      <w:sz w:val="21"/>
      <w:szCs w:val="22"/>
      <w:lang w:val="en-US" w:eastAsia="zh-CN" w:bidi="ar-SA"/>
    </w:rPr>
  </w:style>
  <w:style w:type="paragraph" w:customStyle="1" w:styleId="59">
    <w:name w:val="正文_59"/>
    <w:qFormat/>
    <w:pPr>
      <w:widowControl w:val="0"/>
      <w:jc w:val="both"/>
    </w:pPr>
    <w:rPr>
      <w:rFonts w:ascii="Calibri" w:eastAsia="宋体" w:hAnsi="Calibri" w:cs="Times New Roman"/>
      <w:kern w:val="2"/>
      <w:sz w:val="21"/>
      <w:szCs w:val="22"/>
      <w:lang w:val="en-US" w:eastAsia="zh-CN" w:bidi="ar-SA"/>
    </w:rPr>
  </w:style>
  <w:style w:type="paragraph" w:customStyle="1" w:styleId="09">
    <w:name w:val="正文_0_9"/>
    <w:qFormat/>
    <w:pPr>
      <w:widowControl w:val="0"/>
      <w:jc w:val="both"/>
    </w:pPr>
    <w:rPr>
      <w:rFonts w:ascii="Calibri" w:eastAsia="宋体" w:hAnsi="Calibri" w:cs="Times New Roman"/>
      <w:kern w:val="2"/>
      <w:sz w:val="21"/>
      <w:szCs w:val="22"/>
      <w:lang w:val="en-US" w:eastAsia="zh-CN" w:bidi="ar-SA"/>
    </w:rPr>
  </w:style>
  <w:style w:type="character" w:customStyle="1" w:styleId="Char">
    <w:name w:val="批注框文本 Char"/>
    <w:basedOn w:val="DefaultParagraphFont"/>
    <w:link w:val="BalloonText"/>
    <w:uiPriority w:val="99"/>
    <w:semiHidden/>
    <w:qFormat/>
    <w:rPr>
      <w:rFonts w:ascii="Calibri" w:eastAsia="宋体" w:hAnsi="Calibri" w:cs="Times New Roman"/>
      <w:sz w:val="18"/>
      <w:szCs w:val="18"/>
    </w:rPr>
  </w:style>
  <w:style w:type="character" w:customStyle="1" w:styleId="Char0">
    <w:name w:val="页眉 Char"/>
    <w:basedOn w:val="DefaultParagraphFont"/>
    <w:link w:val="Header"/>
    <w:uiPriority w:val="99"/>
    <w:qFormat/>
    <w:rPr>
      <w:rFonts w:ascii="Calibri" w:eastAsia="宋体" w:hAnsi="Calibri" w:cs="Times New Roman"/>
      <w:sz w:val="18"/>
      <w:szCs w:val="18"/>
    </w:rPr>
  </w:style>
  <w:style w:type="character" w:customStyle="1" w:styleId="Char1">
    <w:name w:val="页脚 Char"/>
    <w:basedOn w:val="DefaultParagraphFont"/>
    <w:link w:val="Footer"/>
    <w:uiPriority w:val="99"/>
    <w:qFormat/>
    <w:rPr>
      <w:rFonts w:ascii="Calibri" w:eastAsia="宋体" w:hAnsi="Calibri" w:cs="Times New Roman"/>
      <w:sz w:val="18"/>
      <w:szCs w:val="18"/>
    </w:rPr>
  </w:style>
  <w:style w:type="paragraph" w:customStyle="1" w:styleId="Normal0">
    <w:name w:val="Normal_0"/>
    <w:qFormat/>
    <w:pPr>
      <w:widowControl w:val="0"/>
      <w:jc w:val="both"/>
    </w:pPr>
    <w:rPr>
      <w:rFonts w:ascii="Calibri" w:eastAsia="宋体" w:hAnsi="Calibri" w:cs="Times New Roman"/>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徐丽娜1421387586</cp:lastModifiedBy>
  <cp:revision>59</cp:revision>
  <cp:lastPrinted>2016-10-09T08:39:00Z</cp:lastPrinted>
  <dcterms:created xsi:type="dcterms:W3CDTF">2016-10-09T07:55:00Z</dcterms:created>
  <dcterms:modified xsi:type="dcterms:W3CDTF">2021-01-21T08:23:20Z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