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jc w:val="center"/>
        <w:rPr>
          <w:rFonts w:hint="eastAsia" w:ascii="Times New Roman" w:hAnsi="宋体" w:eastAsia="宋体" w:cs="Times New Roman"/>
          <w:b/>
          <w:sz w:val="32"/>
          <w:szCs w:val="32"/>
          <w:lang w:eastAsia="zh-CN"/>
        </w:rPr>
      </w:pPr>
      <w:r>
        <w:rPr>
          <w:rFonts w:hint="eastAsia" w:ascii="Times New Roman" w:hAnsi="宋体" w:eastAsia="宋体" w:cs="Times New Roman"/>
          <w:b/>
          <w:sz w:val="32"/>
          <w:szCs w:val="32"/>
          <w:lang w:eastAsia="zh-CN"/>
        </w:rPr>
        <w:t>九师联盟2021届高三2月联考</w:t>
      </w:r>
    </w:p>
    <w:p>
      <w:pPr>
        <w:pStyle w:val="2"/>
        <w:spacing w:after="0" w:line="240" w:lineRule="auto"/>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高三</w:t>
      </w:r>
      <w:r>
        <w:rPr>
          <w:rFonts w:hint="eastAsia" w:ascii="Times New Roman" w:hAnsi="宋体" w:eastAsia="宋体" w:cs="Times New Roman"/>
          <w:b/>
          <w:sz w:val="32"/>
          <w:szCs w:val="32"/>
          <w:lang w:val="en-US" w:eastAsia="zh-CN"/>
        </w:rPr>
        <w:t xml:space="preserve"> </w:t>
      </w:r>
      <w:bookmarkStart w:id="0" w:name="_GoBack"/>
      <w:bookmarkEnd w:id="0"/>
      <w:r>
        <w:rPr>
          <w:rFonts w:ascii="Times New Roman" w:hAnsi="宋体" w:eastAsia="宋体" w:cs="Times New Roman"/>
          <w:b/>
          <w:sz w:val="32"/>
          <w:szCs w:val="32"/>
          <w:lang w:eastAsia="zh-CN"/>
        </w:rPr>
        <w:t>语文</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考生注意：</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本试卷满分</w:t>
      </w:r>
      <w:r>
        <w:rPr>
          <w:rFonts w:ascii="Times New Roman" w:hAnsi="Times New Roman" w:eastAsia="宋体" w:cs="Times New Roman"/>
          <w:sz w:val="21"/>
          <w:szCs w:val="21"/>
          <w:lang w:eastAsia="zh-CN"/>
        </w:rPr>
        <w:t>150</w:t>
      </w:r>
      <w:r>
        <w:rPr>
          <w:rFonts w:ascii="Times New Roman" w:hAnsi="宋体" w:eastAsia="宋体" w:cs="Times New Roman"/>
          <w:sz w:val="21"/>
          <w:szCs w:val="21"/>
          <w:lang w:eastAsia="zh-CN"/>
        </w:rPr>
        <w:t>分，考试时间</w:t>
      </w:r>
      <w:r>
        <w:rPr>
          <w:rFonts w:ascii="Times New Roman" w:hAnsi="Times New Roman" w:eastAsia="宋体" w:cs="Times New Roman"/>
          <w:sz w:val="21"/>
          <w:szCs w:val="21"/>
          <w:lang w:eastAsia="zh-CN"/>
        </w:rPr>
        <w:t>150</w:t>
      </w:r>
      <w:r>
        <w:rPr>
          <w:rFonts w:ascii="Times New Roman" w:hAnsi="宋体" w:eastAsia="宋体" w:cs="Times New Roman"/>
          <w:sz w:val="21"/>
          <w:szCs w:val="21"/>
          <w:lang w:eastAsia="zh-CN"/>
        </w:rPr>
        <w:t>分钟。</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答题前，考生务必用直径</w:t>
      </w:r>
      <w:r>
        <w:rPr>
          <w:rFonts w:ascii="Times New Roman" w:hAnsi="Times New Roman" w:eastAsia="宋体" w:cs="Times New Roman"/>
          <w:sz w:val="21"/>
          <w:szCs w:val="21"/>
          <w:lang w:eastAsia="zh-CN"/>
        </w:rPr>
        <w:t>0.5</w:t>
      </w:r>
      <w:r>
        <w:rPr>
          <w:rFonts w:ascii="Times New Roman" w:hAnsi="宋体" w:eastAsia="宋体" w:cs="Times New Roman"/>
          <w:sz w:val="21"/>
          <w:szCs w:val="21"/>
          <w:lang w:eastAsia="zh-CN"/>
        </w:rPr>
        <w:t>毫米黑色墨水签字笔将密封线内项目填写清楚。</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考生作答时，请将答案答在答题卡上。选择题每小题选出答案后，用</w:t>
      </w:r>
      <w:r>
        <w:rPr>
          <w:rFonts w:ascii="Times New Roman" w:hAnsi="Times New Roman" w:eastAsia="宋体" w:cs="Times New Roman"/>
          <w:sz w:val="21"/>
          <w:szCs w:val="21"/>
          <w:lang w:eastAsia="zh-CN"/>
        </w:rPr>
        <w:t>2B</w:t>
      </w:r>
      <w:r>
        <w:rPr>
          <w:rFonts w:ascii="Times New Roman" w:hAnsi="宋体" w:eastAsia="宋体" w:cs="Times New Roman"/>
          <w:sz w:val="21"/>
          <w:szCs w:val="21"/>
          <w:lang w:eastAsia="zh-CN"/>
        </w:rPr>
        <w:t>铅笔把答题卡上对应题目的答案</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标号涂黑；非选择题请用直径</w:t>
      </w:r>
      <w:r>
        <w:rPr>
          <w:rFonts w:ascii="Times New Roman" w:hAnsi="Times New Roman" w:eastAsia="宋体" w:cs="Times New Roman"/>
          <w:sz w:val="21"/>
          <w:szCs w:val="21"/>
          <w:lang w:eastAsia="zh-CN"/>
        </w:rPr>
        <w:t>0.5</w:t>
      </w:r>
      <w:r>
        <w:rPr>
          <w:rFonts w:ascii="Times New Roman" w:hAnsi="宋体" w:eastAsia="宋体" w:cs="Times New Roman"/>
          <w:sz w:val="21"/>
          <w:szCs w:val="21"/>
          <w:lang w:eastAsia="zh-CN"/>
        </w:rPr>
        <w:t>毫米黑色墨水签字笔在答题卡上各题的答题区域内作答，超出答题区</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域书写的答案无效，在试题卷、草稿纸上作答无效。</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本卷命题范围：高考范围。</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一、现代文阅读（</w:t>
      </w:r>
      <w:r>
        <w:rPr>
          <w:rFonts w:ascii="Times New Roman" w:hAnsi="Times New Roman" w:eastAsia="宋体" w:cs="Times New Roman"/>
          <w:b/>
          <w:sz w:val="21"/>
          <w:szCs w:val="21"/>
          <w:lang w:eastAsia="zh-CN"/>
        </w:rPr>
        <w:t>36</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（一）论述类文本阅读（本题共</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小题，</w:t>
      </w:r>
      <w:r>
        <w:rPr>
          <w:rFonts w:ascii="Times New Roman" w:hAnsi="Times New Roman" w:eastAsia="宋体" w:cs="Times New Roman"/>
          <w:b/>
          <w:sz w:val="21"/>
          <w:szCs w:val="21"/>
          <w:lang w:eastAsia="zh-CN"/>
        </w:rPr>
        <w:t>9</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阅读下面的文字，完成</w:t>
      </w: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题。</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城市化浪潮下，城市文学的城市美学构建面临不少问题，文学界亦缺乏关注和描述当代城市审美现状的氛围，而从城市文学创作实绩来看，文坛尚缺乏真正能体现城市美学新面貌的精品力作，这与当下迅猛发展的城市化进程并不匹配。</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当前，城市文学的创作和发展面临三个方面的新变化，即城市新变化、文学新变化和美学新变化。忽视这些新变化，文学的城市书写就会成为空中楼阁，文学介入城市审美的力度也会大打折扣。</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城市新变化是21世纪以来我国城市化迅猛发展的必然结果。城市化为城市人文、城市景观、城市气质、城市价值等领城带来全新的面貌，其中既包含新希望和新成就，也包含新问题和新矛盾，这些都会对人的生活状态和生存价值产生很大影响。如果说文学是对现实社会状况的反映和对人精神状态的书写，那么就不应对当下社会这一显明的转型现实以及由此带来的精神生活变迁视而不见。</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城市文学面临的第二种变化来自文学自身。城市社会的发展给文学带来的影响是深远的，首先是创作群体的构成和生存方式出现了变化。城市文化生态的运转方式带来大量“非典型”创作群体。其次，文学观念也在发生变化。评论界屡屡发出“文学已死”的呼叹，但这不过是旧文学观念遇到新文学现象时发生阐释障碍的体现。有的人之所以看不懂其中的变化，是因为评价尺度和眼光滞后于时代、滞后于城市文化的发展现实。实际上，文学越来越深地渗入到城市生活的方方面面，消费文化转型也好，视觉文化转向也罢，都不会让文学走向死亡。如今纯粹性</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的、以传统文本形式存在的纯文学确实有式微之势，但文学以另一种方式获得新发展，如零散式的文学元素、拼贴式的文学形象、无处不在的文学表达等。虽然这在文学批评中多被视为文学“沉沦”的标志，但其折射出的文学形态与观念的转变却也是无法否认的事实。</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21世纪以来美学的研究转向与发展成果，是城市文学面临的第三种变化，也应被城市文学创作所吸收。当下，美学在生态美学、生活美学、空间美学、日常生活审美化等方面的新创获，都是面向城市生活的日常审美实践而提出的，涵盖城市文学所应关注的许多方面，比如城市文化精神、日常审美批判、城市景观生态问题、城市中个人审美心理等。适度了解美学理论的发展动态，获取相关的美学理论资源，有助于作家激发灵感，深化对城市美学的认识，从而在城市文学创作中提升作品的思想深度和情感浓度，在文学中构建城市新的、鲜活的审美形象。</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城市文学应在题材和内容等多方面注重美学内涵构建，体现美学精神。具体到创作层面，主要包括以下几点。第一，城市文学应把握时代脉搏和城市文化传承脉络，关注城市审美文化的历史演变和新动向。第二，对城市生态环境和人文景观进行描述和评判，融合生态文学与城市文学的视野与价值理念，使城市文学深入城市生态问题的核心，体现文学对城市生态美学的介入与思考。第三、叙述家庭、社区、学校、文化场所等城市空间的审美故事，关注城市居民日常生活审美状况，描绘城市人在职场、会场、市场和运动休闲场所等生活和工作场景中的审美感知与感觉状态。第四，美学关怀是一种人文关怀，城市文学应关注打工群体、新移民群体等所遭遇的文化融合与美学差异，关注普通人的审美文化生活状况，体现文学的人文关怀意识。</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总之，面对当下城市审美文化发展的现实，城市文学需积极进行美学反思，建构城市审美话语和审美范式，引领城市审美潮流，使文学影响城市审美观念与日常生活，让城市更具活力和魅力。</w:t>
      </w:r>
    </w:p>
    <w:p>
      <w:pPr>
        <w:pStyle w:val="2"/>
        <w:spacing w:after="0" w:line="240" w:lineRule="auto"/>
        <w:ind w:firstLine="105" w:firstLineChars="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（摘编自黄仲山《城市文学应构建城市新审美》，《中国社会科学报》</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日）</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下列关于原文内容的理解和分析，正确的一项是（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A.21</w:t>
      </w:r>
      <w:r>
        <w:rPr>
          <w:rFonts w:ascii="Times New Roman" w:hAnsi="宋体" w:eastAsia="宋体" w:cs="Times New Roman"/>
          <w:sz w:val="21"/>
          <w:szCs w:val="21"/>
          <w:lang w:eastAsia="zh-CN"/>
        </w:rPr>
        <w:t>世纪以来，我国城市新变化中呈现出来的新希望、新成就、新问题、新矛盾等会影响人的生活状态和生存价值。</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评论界认为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文学已死</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，不是受其评价尺度和眼光的影响，而是因为以传统文本形式存在的纯文学确有衰落之势。</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当下，美学的研究转向和发展成果主要体现为生态美学、生活美学、空间美学、日常生活审美化等许多方面的新创获。</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城市文学应积极进行美学反思，从题材和内容等多方面进行美学内涵构建；城市文学批评应为其提供审美引导。</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下列对原文论证的相关分析，不正确的一项是（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文章第一段首先陈述了城市文学中城市美学构建的现状，继而引出作者的中心观点，为后文论述树立了靶子。</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文章主要从城市文学的创作和发展面临的新变化及其创作层面的美学内涵构建策略两个方面展开论述。</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文章分析城市、文学、美学等三个方面的新变化，是为了论证城市文学的城市美学构建不能忽视这些新变化。</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在论证结构上，作者是按照首先提出问题，然后分析问题、解决问题，最后强化观点的思路来组织文章的。</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根据原文内容，下列说法不正确的一项是（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当下，我国城市化进程发展迅猛，而能够与之匹配的真正体现城市美学新面貌的城市文学精品力作尚不多。</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城市社会的发展影响了创作群体的构成，城市文化生态的运转方式使创作群体由</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典型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非典型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转变。</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零散式的文学元素、拼贴式的文学形象、无处不在的文学表达等文学新方式折射出文学形态与观念的转变。</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城市文学应把握时代脉搏，描述和评判城市生态环境和人文景观，叙写城市空间的审美故事，体现人文关怀。</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（二）实用类文本阅读（本题共</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小题，</w:t>
      </w:r>
      <w:r>
        <w:rPr>
          <w:rFonts w:ascii="Times New Roman" w:hAnsi="Times New Roman" w:eastAsia="宋体" w:cs="Times New Roman"/>
          <w:b/>
          <w:sz w:val="21"/>
          <w:szCs w:val="21"/>
          <w:lang w:eastAsia="zh-CN"/>
        </w:rPr>
        <w:t>12</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阅读下面的文字，完成</w:t>
      </w:r>
      <w:r>
        <w:rPr>
          <w:rFonts w:ascii="Times New Roman" w:hAnsi="Times New Roman" w:eastAsia="宋体" w:cs="Times New Roman"/>
          <w:sz w:val="21"/>
          <w:szCs w:val="21"/>
          <w:lang w:eastAsia="zh-CN"/>
        </w:rPr>
        <w:t>4~6</w:t>
      </w:r>
      <w:r>
        <w:rPr>
          <w:rFonts w:ascii="Times New Roman" w:hAnsi="宋体" w:eastAsia="宋体" w:cs="Times New Roman"/>
          <w:sz w:val="21"/>
          <w:szCs w:val="21"/>
          <w:lang w:eastAsia="zh-CN"/>
        </w:rPr>
        <w:t>题。</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材料一：</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2020年12月23日，在国务院新闻办公室举行的新闻发布会上，《中国居民营养与慢性病状况报告（2020年）》（以下简称《报告》）正式发布。《报告》显示，目前我国成年居民超重肥胖率超过50%,6岁至17岁的儿童青少年超重肥胖率接近20%,6岁以下的儿童达到10%.专家分析，能量摄入和能量支出不平衡是导致个体超重肥胖的直接原因。</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报告》显示，我国18岁及以上居民男性和女性的平均体重分别为69.6千克和59千克，与2015年发布的结果相比分别增加3.4千克和1.7千克。城乡各年龄组居民超重肥胖率继续上升，18岁及以上居民超重率和肥胖率分别为34.3%和16.4%,6至17岁儿童青少年超重率和肥胖率分别为11.1%和7.9%,6岁以下儿童超重率和肥胖率分别为6.8%和3.6%.</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中国疾病预防控制中心营养学首席专家赵文华表示，超重肥胖的防控是一项系统工程，需要政府、社会、个人和家庭共同努力。未来，要继续加大推进健康支持性环境建设，改善饮食和食物的供应环境，比如推动健康食堂、健康餐厅，鼓励食品企业生产低油、低糖食品，为居民选择营养丰富的食物、实现合理膳食，提供更多支持条件。同时，改善促进人们身体活动的支持环境，加强人行道、自行车道、健康步道的建设，鼓励绿色出行；加大体育、健身、</w:t>
      </w:r>
      <w:r>
        <w:rPr>
          <w:rFonts w:hint="eastAsia" w:ascii="楷体" w:hAnsi="楷体" w:eastAsia="楷体" w:cs="Times New Roman"/>
          <w:sz w:val="21"/>
          <w:szCs w:val="21"/>
          <w:lang w:eastAsia="zh-CN"/>
        </w:rPr>
        <w:t>娱乐</w:t>
      </w:r>
      <w:r>
        <w:rPr>
          <w:rFonts w:ascii="楷体" w:hAnsi="楷体" w:eastAsia="楷体" w:cs="Times New Roman"/>
          <w:sz w:val="21"/>
          <w:szCs w:val="21"/>
          <w:lang w:eastAsia="zh-CN"/>
        </w:rPr>
        <w:t>场所和公园等促进身体活动设施的建设，并向公众开放。</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（摘编自刘欢《成人平均身高持续增长</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超重肥胖问题凸显》（北京日报》</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24</w:t>
      </w:r>
      <w:r>
        <w:rPr>
          <w:rFonts w:ascii="Times New Roman" w:hAnsi="宋体" w:eastAsia="宋体" w:cs="Times New Roman"/>
          <w:sz w:val="21"/>
          <w:szCs w:val="21"/>
          <w:lang w:eastAsia="zh-CN"/>
        </w:rPr>
        <w:t>日）</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w:t>
      </w:r>
    </w:p>
    <w:p>
      <w:pPr>
        <w:pStyle w:val="2"/>
        <w:spacing w:after="0" w:line="240" w:lineRule="auto"/>
        <w:ind w:firstLine="525" w:firstLineChars="250"/>
        <w:rPr>
          <w:rFonts w:hint="eastAsia" w:ascii="楷体" w:hAnsi="楷体" w:eastAsia="楷体" w:cs="Times New Roman"/>
          <w:sz w:val="21"/>
          <w:szCs w:val="21"/>
          <w:lang w:eastAsia="zh-CN"/>
        </w:rPr>
      </w:pPr>
      <w:r>
        <w:rPr>
          <w:rFonts w:ascii="楷体" w:hAnsi="楷体" w:eastAsia="楷体" w:cs="Times New Roman"/>
          <w:sz w:val="21"/>
          <w:szCs w:val="21"/>
          <w:lang w:eastAsia="zh-CN"/>
        </w:rPr>
        <w:t>中华饮食的平衡构成了一个“宝塔”结构、水、谷薯</w:t>
      </w:r>
      <w:r>
        <w:rPr>
          <w:rFonts w:hint="eastAsia" w:ascii="楷体" w:hAnsi="楷体" w:eastAsia="楷体" w:cs="Times New Roman"/>
          <w:sz w:val="21"/>
          <w:szCs w:val="21"/>
          <w:lang w:eastAsia="zh-CN"/>
        </w:rPr>
        <w:t>类</w:t>
      </w:r>
      <w:r>
        <w:rPr>
          <w:rFonts w:ascii="楷体" w:hAnsi="楷体" w:eastAsia="楷体" w:cs="Times New Roman"/>
          <w:sz w:val="21"/>
          <w:szCs w:val="21"/>
          <w:lang w:eastAsia="zh-CN"/>
        </w:rPr>
        <w:t>、蔬菜和水果占最下面两层，支撑居民的健康，然而</w:t>
      </w:r>
      <w:r>
        <w:rPr>
          <w:rFonts w:hint="eastAsia" w:ascii="楷体" w:hAnsi="楷体" w:eastAsia="楷体" w:cs="Times New Roman"/>
          <w:sz w:val="21"/>
          <w:szCs w:val="21"/>
          <w:lang w:eastAsia="zh-CN"/>
        </w:rPr>
        <w:t>，</w:t>
      </w:r>
      <w:r>
        <w:rPr>
          <w:rFonts w:ascii="楷体" w:hAnsi="楷体" w:eastAsia="楷体" w:cs="Times New Roman"/>
          <w:sz w:val="21"/>
          <w:szCs w:val="21"/>
          <w:lang w:eastAsia="zh-CN"/>
        </w:rPr>
        <w:t>12月23日．《科技日报》记者从国新办就《中国居民营养与慢性病状况报告（2020)年》（以下简称（报告》）有关情况举行的发布会上获悉，本来在第三层的猪牛羊肉等摄入近年来持续增加，我国居民膳食脂肪供能比已经达到了34.6%.多于整个日常消耗的1/3.“居民在外就餐比例不断上升、食堂、餐馆、加工食品中的油和盐应引起关注。”国家卫生健康委副主任李斌指出，居民不健康生活方式仍然普遍存在。膳食脂肪供能比持续上升，农村首次突破30%的推荐上限，家庭人均每日烹调用盐和用油量仍远高于推荐值，这些都是《报告》提示的健康挑战。</w:t>
      </w:r>
    </w:p>
    <w:p>
      <w:pPr>
        <w:pStyle w:val="2"/>
        <w:spacing w:after="0" w:line="240" w:lineRule="auto"/>
        <w:ind w:firstLine="525" w:firstLineChars="25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4981575" cy="32670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tretch>
                      <a:fillRect/>
                    </a:stretch>
                  </pic:blipFill>
                  <pic:spPr>
                    <a:xfrm>
                      <a:off x="0" y="0"/>
                      <a:ext cx="4981575" cy="3267075"/>
                    </a:xfrm>
                    <a:prstGeom prst="rect">
                      <a:avLst/>
                    </a:prstGeom>
                    <a:noFill/>
                    <a:ln w="9525">
                      <a:noFill/>
                      <a:miter lim="800000"/>
                      <a:headEnd/>
                      <a:tailEnd/>
                    </a:ln>
                  </pic:spPr>
                </pic:pic>
              </a:graphicData>
            </a:graphic>
          </wp:inline>
        </w:drawing>
      </w:r>
    </w:p>
    <w:p>
      <w:pPr>
        <w:pStyle w:val="2"/>
        <w:spacing w:after="0" w:line="240" w:lineRule="auto"/>
        <w:ind w:firstLine="4095" w:firstLineChars="19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图片来源：《中国居民膳食指南（</w:t>
      </w:r>
      <w:r>
        <w:rPr>
          <w:rFonts w:ascii="Times New Roman" w:hAnsi="Times New Roman" w:eastAsia="宋体" w:cs="Times New Roman"/>
          <w:sz w:val="21"/>
          <w:szCs w:val="21"/>
          <w:lang w:eastAsia="zh-CN"/>
        </w:rPr>
        <w:t>2016)</w:t>
      </w:r>
      <w:r>
        <w:rPr>
          <w:rFonts w:ascii="Times New Roman" w:hAnsi="宋体" w:eastAsia="宋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（摘编自《中华饮食结构有了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直筒腰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央广网</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24</w:t>
      </w:r>
      <w:r>
        <w:rPr>
          <w:rFonts w:ascii="Times New Roman" w:hAnsi="宋体" w:eastAsia="宋体" w:cs="Times New Roman"/>
          <w:sz w:val="21"/>
          <w:szCs w:val="21"/>
          <w:lang w:eastAsia="zh-CN"/>
        </w:rPr>
        <w:t>日）</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材料三：</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英国广播公司12月24日报道，一份官方报告显示，如今中国半数以上的成年人超重。与2002年相比，这个教字大幅上升，当时是29%的成年人超重。</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近几十年来，中国经济迅猛发展，导致民众的生活方式、膳食结构和锻炼习惯等发生重大变化。更大的身体质量指数（BMI)①会增加人们患上心脏病、中风和糖尿病等多种疾病的风险。有关研究显示，超重或肥胖个体更可能遭受新冠肺炎引发的严重并发症甚至死亡。疫情期间肥胖问题在中国引起新的重视，政府已发布应对居民肥胖程度日益加刷的相关计划。报告将中国民众日渐变粗的腰围归咎于身体活动减少，例如每周至少锻炼一次的成年人口比例不足1/4.对肉食与日俱增的胃口和较低的水果摄入量，也被确定为肥胖背后的一个因素。</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中国并非唯一近年来超重或肥胖人数增加的国家。世卫组织今年早些时候发布报告称，包括中低收入国家在内，全球人口肥胖程度已增至1975年的3倍，近40%成年人超重，肥胖率约为13%.海湾国家卡塔尔是受肥胖影响最严重的国家，70%以上的人超重或肥胖。在亚洲，受影响最严重的国家是马来西亚，约65%的成人超重或肥胖。但无论在富裕地区还是在较贫困地区，全世界各地的成人肥胖率都在上升。</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（摘编自《英媒：半数以上中国成年人，超重！》《环球时报》</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25</w:t>
      </w:r>
      <w:r>
        <w:rPr>
          <w:rFonts w:ascii="Times New Roman" w:hAnsi="宋体" w:eastAsia="宋体" w:cs="Times New Roman"/>
          <w:sz w:val="21"/>
          <w:szCs w:val="21"/>
          <w:lang w:eastAsia="zh-CN"/>
        </w:rPr>
        <w:t>日）</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【注】</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目前世界卫生组织统一规定使用身体质量指数（</w:t>
      </w:r>
      <w:r>
        <w:rPr>
          <w:rFonts w:ascii="Times New Roman" w:hAnsi="Times New Roman" w:eastAsia="宋体" w:cs="Times New Roman"/>
          <w:sz w:val="21"/>
          <w:szCs w:val="21"/>
          <w:lang w:eastAsia="zh-CN"/>
        </w:rPr>
        <w:t>BMI)</w:t>
      </w:r>
      <w:r>
        <w:rPr>
          <w:rFonts w:ascii="Times New Roman" w:hAnsi="宋体" w:eastAsia="宋体" w:cs="Times New Roman"/>
          <w:sz w:val="21"/>
          <w:szCs w:val="21"/>
          <w:lang w:eastAsia="zh-CN"/>
        </w:rPr>
        <w:t>为衡量肥胖以及超重的标准，</w:t>
      </w:r>
      <w:r>
        <w:rPr>
          <w:rFonts w:ascii="Times New Roman" w:hAnsi="Times New Roman" w:eastAsia="宋体" w:cs="Times New Roman"/>
          <w:sz w:val="21"/>
          <w:szCs w:val="21"/>
          <w:lang w:eastAsia="zh-CN"/>
        </w:rPr>
        <w:t>BMI=</w:t>
      </w:r>
      <w:r>
        <w:rPr>
          <w:rFonts w:ascii="Times New Roman" w:hAnsi="宋体" w:eastAsia="宋体" w:cs="Times New Roman"/>
          <w:sz w:val="21"/>
          <w:szCs w:val="21"/>
          <w:lang w:eastAsia="zh-CN"/>
        </w:rPr>
        <w:t>体重（千克）／身高（米）。</w:t>
      </w:r>
      <w:r>
        <w:rPr>
          <w:rFonts w:ascii="Times New Roman" w:hAnsi="Times New Roman" w:eastAsia="宋体" w:cs="Times New Roman"/>
          <w:sz w:val="21"/>
          <w:szCs w:val="21"/>
          <w:lang w:eastAsia="zh-CN"/>
        </w:rPr>
        <w:t>BMI</w:t>
      </w:r>
      <w:r>
        <w:rPr>
          <w:rFonts w:ascii="Times New Roman" w:hAnsi="宋体" w:eastAsia="宋体" w:cs="Times New Roman"/>
          <w:sz w:val="21"/>
          <w:szCs w:val="21"/>
          <w:lang w:eastAsia="zh-CN"/>
        </w:rPr>
        <w:t>指数超过</w:t>
      </w:r>
      <w:r>
        <w:rPr>
          <w:rFonts w:ascii="Times New Roman" w:hAnsi="Times New Roman" w:eastAsia="宋体" w:cs="Times New Roman"/>
          <w:sz w:val="21"/>
          <w:szCs w:val="21"/>
          <w:lang w:eastAsia="zh-CN"/>
        </w:rPr>
        <w:t>25</w:t>
      </w:r>
      <w:r>
        <w:rPr>
          <w:rFonts w:ascii="Times New Roman" w:hAnsi="宋体" w:eastAsia="宋体" w:cs="Times New Roman"/>
          <w:sz w:val="21"/>
          <w:szCs w:val="21"/>
          <w:lang w:eastAsia="zh-CN"/>
        </w:rPr>
        <w:t>为超重，超过</w:t>
      </w:r>
      <w:r>
        <w:rPr>
          <w:rFonts w:ascii="Times New Roman" w:hAnsi="Times New Roman" w:eastAsia="宋体" w:cs="Times New Roman"/>
          <w:sz w:val="21"/>
          <w:szCs w:val="21"/>
          <w:lang w:eastAsia="zh-CN"/>
        </w:rPr>
        <w:t>30</w:t>
      </w:r>
      <w:r>
        <w:rPr>
          <w:rFonts w:ascii="Times New Roman" w:hAnsi="宋体" w:eastAsia="宋体" w:cs="Times New Roman"/>
          <w:sz w:val="21"/>
          <w:szCs w:val="21"/>
          <w:lang w:eastAsia="zh-CN"/>
        </w:rPr>
        <w:t>为肥胖，超过</w:t>
      </w:r>
      <w:r>
        <w:rPr>
          <w:rFonts w:ascii="Times New Roman" w:hAnsi="Times New Roman" w:eastAsia="宋体" w:cs="Times New Roman"/>
          <w:sz w:val="21"/>
          <w:szCs w:val="21"/>
          <w:lang w:eastAsia="zh-CN"/>
        </w:rPr>
        <w:t>35</w:t>
      </w:r>
      <w:r>
        <w:rPr>
          <w:rFonts w:ascii="Times New Roman" w:hAnsi="宋体" w:eastAsia="宋体" w:cs="Times New Roman"/>
          <w:sz w:val="21"/>
          <w:szCs w:val="21"/>
          <w:lang w:eastAsia="zh-CN"/>
        </w:rPr>
        <w:t>则为过度肥胖。</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下列对材料相关内容的理解和分析，不正确的一项是（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目前我国半数以上的成年人超重或肥胖，与</w:t>
      </w:r>
      <w:r>
        <w:rPr>
          <w:rFonts w:ascii="Times New Roman" w:hAnsi="Times New Roman" w:eastAsia="宋体" w:cs="Times New Roman"/>
          <w:sz w:val="21"/>
          <w:szCs w:val="21"/>
          <w:lang w:eastAsia="zh-CN"/>
        </w:rPr>
        <w:t>2002</w:t>
      </w:r>
      <w:r>
        <w:rPr>
          <w:rFonts w:ascii="Times New Roman" w:hAnsi="宋体" w:eastAsia="宋体" w:cs="Times New Roman"/>
          <w:sz w:val="21"/>
          <w:szCs w:val="21"/>
          <w:lang w:eastAsia="zh-CN"/>
        </w:rPr>
        <w:t>年的不到三成相比，这个数字大幅上升；</w:t>
      </w:r>
      <w:r>
        <w:rPr>
          <w:rFonts w:ascii="Times New Roman" w:hAnsi="Times New Roman" w:eastAsia="宋体" w:cs="Times New Roman"/>
          <w:sz w:val="21"/>
          <w:szCs w:val="21"/>
          <w:lang w:eastAsia="zh-CN"/>
        </w:rPr>
        <w:t>17</w:t>
      </w:r>
      <w:r>
        <w:rPr>
          <w:rFonts w:ascii="Times New Roman" w:hAnsi="宋体" w:eastAsia="宋体" w:cs="Times New Roman"/>
          <w:sz w:val="21"/>
          <w:szCs w:val="21"/>
          <w:lang w:eastAsia="zh-CN"/>
        </w:rPr>
        <w:t>岁及以下的儿童青少年超重肥胖率则接近</w:t>
      </w:r>
      <w:r>
        <w:rPr>
          <w:rFonts w:ascii="Times New Roman" w:hAnsi="Times New Roman" w:eastAsia="宋体" w:cs="Times New Roman"/>
          <w:sz w:val="21"/>
          <w:szCs w:val="21"/>
          <w:lang w:eastAsia="zh-CN"/>
        </w:rPr>
        <w:t>30%.</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专家认为能量摄入和能量支出的不平衡直接导致了个体的超重肥胖，而这会增加人们患上心脏病、中风和糖尿病等多种疾病的风险。</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根据</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中国居民每日平衡膳食宝塔</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图，位居第三层的肉、蛋、水产品类摄人量每天最好不超过</w:t>
      </w:r>
      <w:r>
        <w:rPr>
          <w:rFonts w:ascii="Times New Roman" w:hAnsi="Times New Roman" w:eastAsia="宋体" w:cs="Times New Roman"/>
          <w:sz w:val="21"/>
          <w:szCs w:val="21"/>
          <w:lang w:eastAsia="zh-CN"/>
        </w:rPr>
        <w:t>200</w:t>
      </w:r>
      <w:r>
        <w:rPr>
          <w:rFonts w:ascii="Times New Roman" w:hAnsi="宋体" w:eastAsia="宋体" w:cs="Times New Roman"/>
          <w:sz w:val="21"/>
          <w:szCs w:val="21"/>
          <w:lang w:eastAsia="zh-CN"/>
        </w:rPr>
        <w:t>克，但如今我国居民膳食脂肪供能比已超过推荐上限。</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由于超重或肥胖个体更可能遭受新冠肺炎引发的严重并发症甚至死亡，因此疫情期间肥胖问题已引起全球的重视，中国政府已发布应对的相关计划。</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下列对材料相关内容的概括和分析，不正确的一项是（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当前我国</w:t>
      </w:r>
      <w:r>
        <w:rPr>
          <w:rFonts w:ascii="Times New Roman" w:hAnsi="Times New Roman" w:eastAsia="宋体" w:cs="Times New Roman"/>
          <w:sz w:val="21"/>
          <w:szCs w:val="21"/>
          <w:lang w:eastAsia="zh-CN"/>
        </w:rPr>
        <w:t>18</w:t>
      </w:r>
      <w:r>
        <w:rPr>
          <w:rFonts w:ascii="Times New Roman" w:hAnsi="宋体" w:eastAsia="宋体" w:cs="Times New Roman"/>
          <w:sz w:val="21"/>
          <w:szCs w:val="21"/>
          <w:lang w:eastAsia="zh-CN"/>
        </w:rPr>
        <w:t>岁及以上居民男性和女性的平均体重均高于</w:t>
      </w:r>
      <w:r>
        <w:rPr>
          <w:rFonts w:ascii="Times New Roman" w:hAnsi="Times New Roman" w:eastAsia="宋体" w:cs="Times New Roman"/>
          <w:sz w:val="21"/>
          <w:szCs w:val="21"/>
          <w:lang w:eastAsia="zh-CN"/>
        </w:rPr>
        <w:t>2015</w:t>
      </w:r>
      <w:r>
        <w:rPr>
          <w:rFonts w:ascii="Times New Roman" w:hAnsi="宋体" w:eastAsia="宋体" w:cs="Times New Roman"/>
          <w:sz w:val="21"/>
          <w:szCs w:val="21"/>
          <w:lang w:eastAsia="zh-CN"/>
        </w:rPr>
        <w:t>年的统计数据，城乡各年龄组居民的超重肥胖率也继续上升，超重肥胖问题凸显。</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我国居民的不健康生活方式普遍存在，比如居民在外就餐比例不断上升，家庭人均每日烹调用盐和用油量超标等，这些都威胁着人们的身体健康。</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根据世卫组织发布的报告，全球面临肥胖问题，全世界各地的成人肥胖率都在上升，其中海湾国家卡塔尔肥胖人口最多，七成以上的人超重或肥胖。</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随着中国经济的迅猛发展，民众的生活方式、膳食结构和锻炼习惯等也发生了重大变化，从而直接或间接导致了中国民众的腰围日益变粗。</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请根据材料内容，简要概括我国应该怎样加强对超重肥胖的预防和控制。（</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（三）文学类文本阅读（本题共</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小题，</w:t>
      </w:r>
      <w:r>
        <w:rPr>
          <w:rFonts w:ascii="Times New Roman" w:hAnsi="Times New Roman" w:eastAsia="宋体" w:cs="Times New Roman"/>
          <w:b/>
          <w:sz w:val="21"/>
          <w:szCs w:val="21"/>
          <w:lang w:eastAsia="zh-CN"/>
        </w:rPr>
        <w:t>15</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阅读下面的文字，完成</w:t>
      </w:r>
      <w:r>
        <w:rPr>
          <w:rFonts w:ascii="Times New Roman" w:hAnsi="Times New Roman" w:eastAsia="宋体" w:cs="Times New Roman"/>
          <w:sz w:val="21"/>
          <w:szCs w:val="21"/>
          <w:lang w:eastAsia="zh-CN"/>
        </w:rPr>
        <w:t>7~9</w:t>
      </w:r>
      <w:r>
        <w:rPr>
          <w:rFonts w:ascii="Times New Roman" w:hAnsi="宋体" w:eastAsia="宋体" w:cs="Times New Roman"/>
          <w:sz w:val="21"/>
          <w:szCs w:val="21"/>
          <w:lang w:eastAsia="zh-CN"/>
        </w:rPr>
        <w:t>题。</w:t>
      </w:r>
    </w:p>
    <w:p>
      <w:pPr>
        <w:pStyle w:val="2"/>
        <w:spacing w:after="0" w:line="240" w:lineRule="auto"/>
        <w:jc w:val="center"/>
        <w:rPr>
          <w:rFonts w:ascii="Times New Roman" w:hAnsi="Times New Roman" w:eastAsia="宋体" w:cs="Times New Roman"/>
          <w:b/>
          <w:sz w:val="28"/>
          <w:szCs w:val="28"/>
          <w:lang w:eastAsia="zh-CN"/>
        </w:rPr>
      </w:pPr>
      <w:r>
        <w:rPr>
          <w:rFonts w:ascii="Times New Roman" w:hAnsi="宋体" w:eastAsia="宋体" w:cs="Times New Roman"/>
          <w:b/>
          <w:sz w:val="28"/>
          <w:szCs w:val="28"/>
          <w:lang w:eastAsia="zh-CN"/>
        </w:rPr>
        <w:t>画蟋蟀</w:t>
      </w:r>
    </w:p>
    <w:p>
      <w:pPr>
        <w:pStyle w:val="2"/>
        <w:spacing w:after="0" w:line="240" w:lineRule="auto"/>
        <w:jc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周东明</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他不是画家，是画匠。</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他在松州城是很出名的画匠，画匠喜欢画蟋蟀，他画的蟋蟀就像真的蟋蟀一样，活灵活现。</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画匠画蟋蟀痴迷，为了画好蟋蟀，一到秋天，每天晚上都去田间草稞、屋脚墙根儿捉蟋蟀，或者去松州城的北市场，看斗蟋蟀，揣摩蟋蟀的种类、个头、颜色和体态。</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这天，是农历七月二十三，天已入秋。画匠来到了松州城头道街的北市场，北市场的东北角有个大棚，棚子里就是斗蟋蟀的地方。</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画匠还没走到棚子跟前，就看见富七爷手里举着个青白色的陶罐，高声喊道，我的八将军天下无敌啦！富七爷喊完，哈哈大笑。</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画匠知道，富七爷所说的八将军是一只蟋蟀。不用说，富七爷的八将军今天斗蟋蟀时，得了头彩。富七爷是谁啊？人家富七爷是旗人，那是松州城里的大户人家，别的不说，就说富七爷手里捧的那个陶罐吧，那是官窑出的玩意儿。</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画匠走到近前，往富七爷的陶罐里一看，八将军头大腿长，头顶上那根斗丝，长且直，在蟋蟀里俗称金麻头。此类蟋蟀好斗，骁勇善战，是蟋蟀中的上品。</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这时，富七爷又举起陶罐，大声叫道，还有谁不服，啊？</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再看看周围，有几个人怀里抱着陶罐，你瞅我我瞅你，没人吭声。眼瞅着就要散场了，画匠笑笑，说，我来。</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富七爷看看画匠空空的双手，疑慈地问，你？你拿啥？</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对，是我，当然是蟋蟀了。画匠说着从怀里掏出一张纸，从上面撕下一块，托在手掌之中，人们围拢一看，是画匠画的一只蟋蟀，周围的人见了都哈哈大笑。</w:t>
      </w:r>
    </w:p>
    <w:p>
      <w:pPr>
        <w:pStyle w:val="2"/>
        <w:spacing w:after="0" w:line="240" w:lineRule="auto"/>
        <w:ind w:firstLine="525" w:firstLineChars="250"/>
        <w:rPr>
          <w:rFonts w:ascii="楷体" w:hAnsi="楷体" w:eastAsia="楷体" w:cs="Times New Roman"/>
          <w:sz w:val="21"/>
          <w:szCs w:val="21"/>
          <w:lang w:eastAsia="zh-CN"/>
        </w:rPr>
      </w:pPr>
      <w:r>
        <w:rPr>
          <w:rFonts w:ascii="楷体" w:hAnsi="楷体" w:eastAsia="楷体" w:cs="Times New Roman"/>
          <w:sz w:val="21"/>
          <w:szCs w:val="21"/>
          <w:lang w:eastAsia="zh-CN"/>
        </w:rPr>
        <w:t>笑过之后，再看，画匠画的这只蟋蟀，看上去个头不大，但是头顶两眼似墨，黑而亮，眼角成方形，两侧利齿，上长下短。内行人一看，知道这也是蟋蟀中的上品，俗称铁侧刀。</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富七爷一看，画匠手里托着的那只画的蟋蟀，嘿嘿一笑，说，我用八将军，和你的假蟋蟀斗，敢似我欺负你了。</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七爷，您别说真假，咱们以输赢来定，好吗？</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好。富七爷把陶罐放在台上，轻轻拨开盖儿，画匠将画的蟋蟀放入陶罐里。</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富七爷用马尾丝拨动了一下八将军的触须，再看八将军，两只后腿一拱，两根触须直抖、振翅长鸣。</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斗蟋蟀有规则，一方蟋蟀振翅长鸣，对方不应，便是输了半局。你想想，画匠画的蟋蟀哪里会振翅长鸣啊？八将军第二次振翅长鸣后，围观的人不免为画匠担心了。</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眼瞅着，如果八将军再长鸣一次，画匠就要输定了。</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富七爷笑了，笑得很轻狂。</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这时，再看八将军，铆足了劲，立须抵头，冲向铁侧刀，真假蟋蟀格斗即将开始。围观的人屏住呼吸，鸦雀无声。</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但是当八将军冲到铁铡刀跟前时。看见铁侧刀纹丝不动，那上长下短的利齿，铡刀一般，八将军跃跃欲试几次，冲到</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铁侧刀跟前，都退了回来，最后突然头一转，跳上了罐沿儿，仓重逃之。</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神了，画匠画的蟋蟀，竟然斗败了富七爷的八将军，这消息风一样在松州城传开了，画匠画蟋蟀，画得好，从此松州城人人皆知。</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大凡有点名气的人，体性都各色：，画匠也不例外，画匠抠门儿。</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画匠家沟米做饭，都要用酒出量米，每人不过三盅米。画匠说，吃饭不过八分饱。体轻神逸，长寿。</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他老婆说他抠门儿，他说，吃不穷喝不穷，算计不到就受穷。</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画匠画蟋蟀出名了，上他家来买画的人就多了。</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画匠卖画也枢门儿，别人卖画是按尺论价卖，画匠卖画是按画蟋蟀的只</w:t>
      </w:r>
      <w:r>
        <w:rPr>
          <w:rFonts w:hint="eastAsia" w:ascii="楷体" w:hAnsi="楷体" w:eastAsia="楷体" w:cs="Times New Roman"/>
          <w:sz w:val="21"/>
          <w:szCs w:val="21"/>
          <w:lang w:eastAsia="zh-CN"/>
        </w:rPr>
        <w:t>数</w:t>
      </w:r>
      <w:r>
        <w:rPr>
          <w:rFonts w:ascii="楷体" w:hAnsi="楷体" w:eastAsia="楷体" w:cs="Times New Roman"/>
          <w:sz w:val="21"/>
          <w:szCs w:val="21"/>
          <w:lang w:eastAsia="zh-CN"/>
        </w:rPr>
        <w:t>论价，而且从不讲价还价。</w:t>
      </w:r>
    </w:p>
    <w:p>
      <w:pPr>
        <w:pStyle w:val="2"/>
        <w:spacing w:after="0" w:line="240" w:lineRule="auto"/>
        <w:ind w:firstLine="315" w:firstLineChars="150"/>
        <w:rPr>
          <w:rFonts w:ascii="楷体" w:hAnsi="楷体" w:eastAsia="楷体" w:cs="Times New Roman"/>
          <w:sz w:val="21"/>
          <w:szCs w:val="21"/>
          <w:lang w:eastAsia="zh-CN"/>
        </w:rPr>
      </w:pPr>
      <w:r>
        <w:rPr>
          <w:rFonts w:ascii="楷体" w:hAnsi="楷体" w:eastAsia="楷体" w:cs="Times New Roman"/>
          <w:sz w:val="21"/>
          <w:szCs w:val="21"/>
          <w:lang w:eastAsia="zh-CN"/>
        </w:rPr>
        <w:t>一进他家的屋，就看见墙面上挂着几个大字：减价者，亏人利己，余不乐见。</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世界这么大，哪儿没有死皮赖脸的人呢，画匠有个远亲妻侄，来找他买画，临期末晚了，赖着不走，非要画匠再多画一只蚂蝉。</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画匠歪头侧脸地瞅了半天，不好驳他的面子。只好擒笔蔽墨，几笔就画出一只蟋蟀。</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可是那个人一看，那只蟋蟀卷须闭眼。伸腿耷翅，像死了一样。就问，怎么是个死蟋蟀</w:t>
      </w:r>
      <w:r>
        <w:rPr>
          <w:rFonts w:hint="eastAsia" w:ascii="楷体" w:hAnsi="楷体" w:eastAsia="楷体" w:cs="Times New Roman"/>
          <w:sz w:val="21"/>
          <w:szCs w:val="21"/>
          <w:lang w:eastAsia="zh-CN"/>
        </w:rPr>
        <w:t>啊</w:t>
      </w:r>
      <w:r>
        <w:rPr>
          <w:rFonts w:ascii="楷体" w:hAnsi="楷体" w:eastAsia="楷体" w:cs="Times New Roman"/>
          <w:sz w:val="21"/>
          <w:szCs w:val="21"/>
          <w:lang w:eastAsia="zh-CN"/>
        </w:rPr>
        <w:t>？</w:t>
      </w:r>
    </w:p>
    <w:p>
      <w:pPr>
        <w:pStyle w:val="2"/>
        <w:spacing w:after="0" w:line="240" w:lineRule="auto"/>
        <w:rPr>
          <w:rFonts w:ascii="楷体" w:hAnsi="楷体" w:eastAsia="楷体" w:cs="Times New Roman"/>
          <w:sz w:val="21"/>
          <w:szCs w:val="21"/>
          <w:lang w:eastAsia="zh-CN"/>
        </w:rPr>
      </w:pPr>
      <w:r>
        <w:rPr>
          <w:rFonts w:ascii="楷体" w:hAnsi="楷体" w:eastAsia="楷体" w:cs="Times New Roman"/>
          <w:sz w:val="21"/>
          <w:szCs w:val="21"/>
          <w:lang w:eastAsia="zh-CN"/>
        </w:rPr>
        <w:t>画匠耸耸肩，说，秋天蟋蟀价钱贵，活蝎蟀得多少钱，好贵了。</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一天，一个穿长衫、戴眼镜的人，来找画匠买画。</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来人问，画怎么论价？</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画一只蟋蟀八块大洋。画匠说。</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来人在衣兜里掏了掏，只掏出四块大洋。说，不好意思，我身上只有四块大洋。您能不能画半只蟋蟀给我？</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画匠瞅了瞅来人一眼，略一思考，想起来那次八将军跳离陶罐时的样子，说，好吧，半只就半只吧。</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画匠铺纸提笔，先在纸中间画出一个陶罐，又在罐沿上画了一只趴在罐沿儿上的半身蟋蟀，蟋蟀还低头卷须，两眼无光，落荒而逸的样子。</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画匠画好画。交给那个人的时候。那个人一看画面，两眼一亮，随后，又在衣袋里掏出十二块大洋，笑了笑，递给了画匠。</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画匠先是一惊，而后画匠急忙把来人的手推了回去。说，说好的，画半只蟋蟀就四块大洋，多一文不收。</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来人走后，画匠老婆问他，人家多给你钱。为啥不要？</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我给人家画了半只蟋蟀。怎么能多收钱呢，这是规矩。</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他为啥要给你十六块大洋啊？画匠老婆又问。</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画匠笑了，说，你不懂、他懂，他是行家。</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过了若干年，在一次画展上，展出了画匠当年画的那半只蟋蟀，题款却是《两只蟋蟀》。</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画展结束时，这幅《两只蟋蟀》拍卖了八百万元。</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【注】</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各色：北京、河北一带方言，就是说这个人有些特别、与众不同、有怪癖等等。</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下列对小说相关内容和艺术特色的分析鉴赏，不正确的一项是（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小说开头交代主人公的身份，并说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他画的蟋蟀就像真的蟋蟀一样，活灵活现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，为下文的情节做了铺垫。</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小说详细描写了一真一假两只蟋蟀的具体样貌以及斗蟋蟀的过程，情节引人人胜，增加读者的阅读兴趣。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那个穿长衫、戴眼镜来买画的人明明身上有钱，却说自己只有四块大洋，是因为他不愿意付高价给画匠。</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小说通过不疾不徐的叙事，生动传神的人物刻画，有条不紊的故事推进，把读者引入特定的时代背景中。</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请结合小说内容，简要分析画匠的形象特征。（</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小说结尾交代若干年后画匠当年画的那半只蟋蟀参加画展并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拍卖了八百万元</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，这样安排有何用意？请结合小</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说内容简要分析。（</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二、古代诗文阅读（</w:t>
      </w:r>
      <w:r>
        <w:rPr>
          <w:rFonts w:ascii="Times New Roman" w:hAnsi="Times New Roman" w:eastAsia="宋体" w:cs="Times New Roman"/>
          <w:b/>
          <w:sz w:val="21"/>
          <w:szCs w:val="21"/>
          <w:lang w:eastAsia="zh-CN"/>
        </w:rPr>
        <w:t>34</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（一）文言文阅读（本题共</w:t>
      </w:r>
      <w:r>
        <w:rPr>
          <w:rFonts w:ascii="Times New Roman" w:hAnsi="Times New Roman" w:eastAsia="宋体" w:cs="Times New Roman"/>
          <w:b/>
          <w:sz w:val="21"/>
          <w:szCs w:val="21"/>
          <w:lang w:eastAsia="zh-CN"/>
        </w:rPr>
        <w:t>4</w:t>
      </w:r>
      <w:r>
        <w:rPr>
          <w:rFonts w:ascii="Times New Roman" w:hAnsi="宋体" w:eastAsia="宋体" w:cs="Times New Roman"/>
          <w:b/>
          <w:sz w:val="21"/>
          <w:szCs w:val="21"/>
          <w:lang w:eastAsia="zh-CN"/>
        </w:rPr>
        <w:t>小题，</w:t>
      </w:r>
      <w:r>
        <w:rPr>
          <w:rFonts w:ascii="Times New Roman" w:hAnsi="Times New Roman" w:eastAsia="宋体" w:cs="Times New Roman"/>
          <w:b/>
          <w:sz w:val="21"/>
          <w:szCs w:val="21"/>
          <w:lang w:eastAsia="zh-CN"/>
        </w:rPr>
        <w:t>19</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阅读下面的文言文，完成</w:t>
      </w:r>
      <w:r>
        <w:rPr>
          <w:rFonts w:ascii="Times New Roman" w:hAnsi="Times New Roman" w:eastAsia="宋体" w:cs="Times New Roman"/>
          <w:sz w:val="21"/>
          <w:szCs w:val="21"/>
          <w:lang w:eastAsia="zh-CN"/>
        </w:rPr>
        <w:t>10~13</w:t>
      </w:r>
      <w:r>
        <w:rPr>
          <w:rFonts w:ascii="Times New Roman" w:hAnsi="宋体" w:eastAsia="宋体" w:cs="Times New Roman"/>
          <w:sz w:val="21"/>
          <w:szCs w:val="21"/>
          <w:lang w:eastAsia="zh-CN"/>
        </w:rPr>
        <w:t>题。</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韦安石，京兆万年人。曾祖孝宽，为周大司空、郧国公。祖津，隋大业末为民部侍郎，</w:t>
      </w:r>
      <w:r>
        <w:rPr>
          <w:rFonts w:ascii="楷体" w:hAnsi="楷体" w:eastAsia="楷体" w:cs="Times New Roman"/>
          <w:sz w:val="21"/>
          <w:szCs w:val="21"/>
          <w:u w:val="wave"/>
          <w:lang w:eastAsia="zh-CN"/>
        </w:rPr>
        <w:t>与元文都等贸史资拒李蜜战上东门为宽食后玉世充杀文都而津独免蜜败复归资世充平高祖意与津善投谏议大夫</w:t>
      </w:r>
      <w:r>
        <w:rPr>
          <w:rFonts w:ascii="楷体" w:hAnsi="楷体" w:eastAsia="楷体" w:cs="Times New Roman"/>
          <w:sz w:val="21"/>
          <w:szCs w:val="21"/>
          <w:lang w:eastAsia="zh-CN"/>
        </w:rPr>
        <w:t xml:space="preserve"> 父碗，仕为成州刺史。安石举</w:t>
      </w:r>
      <w:r>
        <w:rPr>
          <w:rFonts w:ascii="楷体" w:hAnsi="楷体" w:eastAsia="楷体" w:cs="Times New Roman"/>
          <w:sz w:val="21"/>
          <w:szCs w:val="21"/>
          <w:em w:val="dot"/>
          <w:lang w:eastAsia="zh-CN"/>
        </w:rPr>
        <w:t>明经</w:t>
      </w:r>
      <w:r>
        <w:rPr>
          <w:rFonts w:ascii="楷体" w:hAnsi="楷体" w:eastAsia="楷体" w:cs="Times New Roman"/>
          <w:sz w:val="21"/>
          <w:szCs w:val="21"/>
          <w:lang w:eastAsia="zh-CN"/>
        </w:rPr>
        <w:t>，调乾封尉，雍州长史苏良嗣器之。永昌元年，迁雍州司兵参军。良嗣当国，谓安石曰：“大才当大用，徒劳州县可乎？”荐于武后，擢膳部员外郎，迁并州司马，有善政，后手制劳问，陟拜德、郑二州刺史。安石性方重，不苟言笑，其政尚清严，变民尊畏。久视中，迁文昌右丞，以鸾台侍郎同风阁鸾台平章事，兼太子左庶子，仍侍读，寻知纳言事。时二张①及武三思宠横，安石数折辱之。睿宗立，授太子少保，改封郇国，复为侍中、中书令，进开府仪同三司。太平公主有异谋，欲引安石，数因其婿唐晙邀之，拒不往。帝一日召安石曰：“朝廷倾心</w:t>
      </w:r>
      <w:r>
        <w:rPr>
          <w:rFonts w:ascii="楷体" w:hAnsi="楷体" w:eastAsia="楷体" w:cs="Times New Roman"/>
          <w:sz w:val="21"/>
          <w:szCs w:val="21"/>
          <w:em w:val="dot"/>
          <w:lang w:eastAsia="zh-CN"/>
        </w:rPr>
        <w:t>东宫</w:t>
      </w:r>
      <w:r>
        <w:rPr>
          <w:rFonts w:ascii="楷体" w:hAnsi="楷体" w:eastAsia="楷体" w:cs="Times New Roman"/>
          <w:sz w:val="21"/>
          <w:szCs w:val="21"/>
          <w:lang w:eastAsia="zh-CN"/>
        </w:rPr>
        <w:t>，卿胡不察？”对曰：“</w:t>
      </w:r>
      <w:r>
        <w:rPr>
          <w:rFonts w:ascii="楷体" w:hAnsi="楷体" w:eastAsia="楷体" w:cs="Times New Roman"/>
          <w:sz w:val="21"/>
          <w:szCs w:val="21"/>
          <w:u w:val="single"/>
          <w:lang w:eastAsia="zh-CN"/>
        </w:rPr>
        <w:t>太于仁孝，天下所称，且有大功。陛下今安得亡国语？此必太平公主计也</w:t>
      </w:r>
      <w:r>
        <w:rPr>
          <w:rFonts w:ascii="楷体" w:hAnsi="楷体" w:eastAsia="楷体" w:cs="Times New Roman"/>
          <w:sz w:val="21"/>
          <w:szCs w:val="21"/>
          <w:lang w:eastAsia="zh-CN"/>
        </w:rPr>
        <w:t>。”帝矍然曰：“卿勿言，朕知之。”主窃闻，乃构飞变，欲讯之，赖郭元振保护，免。迁尚书右仆射兼太子宾客、同三品，俄罢政事，留守</w:t>
      </w:r>
      <w:r>
        <w:rPr>
          <w:rFonts w:ascii="楷体" w:hAnsi="楷体" w:eastAsia="楷体" w:cs="Times New Roman"/>
          <w:sz w:val="21"/>
          <w:szCs w:val="21"/>
          <w:em w:val="dot"/>
          <w:lang w:eastAsia="zh-CN"/>
        </w:rPr>
        <w:t>东都</w:t>
      </w:r>
      <w:r>
        <w:rPr>
          <w:rFonts w:ascii="楷体" w:hAnsi="楷体" w:eastAsia="楷体" w:cs="Times New Roman"/>
          <w:sz w:val="21"/>
          <w:szCs w:val="21"/>
          <w:lang w:eastAsia="zh-CN"/>
        </w:rPr>
        <w:t>。</w:t>
      </w:r>
      <w:r>
        <w:rPr>
          <w:rFonts w:ascii="楷体" w:hAnsi="楷体" w:eastAsia="楷体" w:cs="Times New Roman"/>
          <w:sz w:val="21"/>
          <w:szCs w:val="21"/>
          <w:u w:val="single"/>
          <w:lang w:eastAsia="zh-CN"/>
        </w:rPr>
        <w:t>会妻薛怨婿婢，笞杀之，为御史中丞杨茂谦所劾，下迁蒲州刺史</w:t>
      </w:r>
      <w:r>
        <w:rPr>
          <w:rFonts w:ascii="楷体" w:hAnsi="楷体" w:eastAsia="楷体" w:cs="Times New Roman"/>
          <w:sz w:val="21"/>
          <w:szCs w:val="21"/>
          <w:lang w:eastAsia="zh-CN"/>
        </w:rPr>
        <w:t>。安石在蒲，太常卿姜皎有所请，拒之。皎弟晦为中丞，以安石昔相中宗，受遗制，而宗楚客、韦温削相王辅政语，安石无所建正，讽侍御史洪子舆劾举，子舆以更赦不从。监察御史郭震奏之，有诏与韦嗣立、赵彦昭等皆贬，安石为沔州别驾。皎又奏安石护作定陵，有所盗没，诏籍其脏。安石叹曰：“祗须我死乃已。”发愤卒，年六十四。开元十七年，赠蒲州刺史。天宝初，加赠左</w:t>
      </w:r>
      <w:r>
        <w:rPr>
          <w:rFonts w:ascii="楷体" w:hAnsi="楷体" w:eastAsia="楷体" w:cs="Times New Roman"/>
          <w:sz w:val="21"/>
          <w:szCs w:val="21"/>
          <w:em w:val="dot"/>
          <w:lang w:eastAsia="zh-CN"/>
        </w:rPr>
        <w:t>仆射</w:t>
      </w:r>
      <w:r>
        <w:rPr>
          <w:rFonts w:ascii="楷体" w:hAnsi="楷体" w:eastAsia="楷体" w:cs="Times New Roman"/>
          <w:sz w:val="21"/>
          <w:szCs w:val="21"/>
          <w:lang w:eastAsia="zh-CN"/>
        </w:rPr>
        <w:t>、郇国公，谥文贞。</w:t>
      </w:r>
    </w:p>
    <w:p>
      <w:pPr>
        <w:pStyle w:val="2"/>
        <w:spacing w:after="0" w:line="240" w:lineRule="auto"/>
        <w:ind w:firstLine="3885" w:firstLineChars="18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（选自《新唐书</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韦安石传》，有删节）</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【注】</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二张：武则天的男宠，张易之、张昌宗二兄弟。</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下列对文中画波浪线部分的断句，正确的一项是（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与元文都等留守洛／拒李密／战上东门／为密禽后／王世充杀文都而津独免／密败／复归洛／世充平高祖／素与津善／授谏议大夫／</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与元文都等留守洛／拒李密／战上东门／为密禽／后王世充杀文都而津独免／密败／复归洛／世充平／高祖素与津善／授谏议大夫／</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与元文都等留守洛／拒李密／战上东门／为密禽后／王世充杀文都而津独免／密败／复归洛／世充平／高祖素与津善／授谏议大夫／</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与元文都等留守洛／拒李密／战上东门／为密禽／后王世充杀文都而津独免／密败／复归洛／世充平高祖／素与津善／授谏议大夫／</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下列对文中加点词语的相关内容的解说，不正确的一项是（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明经，是隋唐时期科举考试的基本科目之一，主要就诗赋、经文和经义进行考查。</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东宫，古代宫殿建筑之一，因位于皇宫东部，称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东宫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，后多为太子住处，亦借指太子。</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东都，历代王朝在原京师以东的都城。唐代都城以东、西两京为主，西京长安，东都洛阳。</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仆射，古代重武，主射者掌事，故诸官之长称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仆射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，唐宋时期左右仆射为宰相之职。</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下列对材料有关内容的概括和分析，不正确的一项是（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韦安石出身仕宦，父祖辈皆任要职。他的曾祖为北周大司空，被封郧国公；他的祖父在隋炀帝大业末年做过民部侍郎；他的父亲做过成州刺史。</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韦安石明经及第，并幸得贵人举荐。韦安石参加科举，以明经人仕，被授为乾封县尉；他得到雍州长史苏良嗣的器重，后来被举荐给武后，得到提拔。</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韦安石生性持重，坚决不阿附权贵。韦安石多次当面折辱恃宠滥用职权的张易之兄弟和武三思；他在太平公主专权时，也一再拒绝太平公主的招揽。</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韦安石得罪权臣，因此被弹劾贬谪。韦安石在蒲州做官时，拒绝了太常卿姜皎的请托，姜皎的弟弟姜晦便寻由和侍御史洪子舆弹劾他，使他最终被贬。</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把文中画横线的句子翻译成现代汉语。（</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太子仁孝，天下所称，且有大功。陛下今安得亡国语？此必太平公主计也。</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会妻薛怨婿婢，笞杀之，为御史中丞杨茂谦所劾，下迁蒲州刺史。</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（二）古代诗歌阅读（本题共</w:t>
      </w:r>
      <w:r>
        <w:rPr>
          <w:rFonts w:ascii="Times New Roman" w:hAnsi="Times New Roman" w:eastAsia="宋体" w:cs="Times New Roman"/>
          <w:b/>
          <w:sz w:val="21"/>
          <w:szCs w:val="21"/>
          <w:lang w:eastAsia="zh-CN"/>
        </w:rPr>
        <w:t>2</w:t>
      </w:r>
      <w:r>
        <w:rPr>
          <w:rFonts w:ascii="Times New Roman" w:hAnsi="宋体" w:eastAsia="宋体" w:cs="Times New Roman"/>
          <w:b/>
          <w:sz w:val="21"/>
          <w:szCs w:val="21"/>
          <w:lang w:eastAsia="zh-CN"/>
        </w:rPr>
        <w:t>小题，</w:t>
      </w:r>
      <w:r>
        <w:rPr>
          <w:rFonts w:ascii="Times New Roman" w:hAnsi="Times New Roman" w:eastAsia="宋体" w:cs="Times New Roman"/>
          <w:b/>
          <w:sz w:val="21"/>
          <w:szCs w:val="21"/>
          <w:lang w:eastAsia="zh-CN"/>
        </w:rPr>
        <w:t>9</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阅读下面这首唐诗，完成</w:t>
      </w:r>
      <w:r>
        <w:rPr>
          <w:rFonts w:ascii="Times New Roman" w:hAnsi="Times New Roman" w:eastAsia="宋体" w:cs="Times New Roman"/>
          <w:sz w:val="21"/>
          <w:szCs w:val="21"/>
          <w:lang w:eastAsia="zh-CN"/>
        </w:rPr>
        <w:t>14~15</w:t>
      </w:r>
      <w:r>
        <w:rPr>
          <w:rFonts w:ascii="Times New Roman" w:hAnsi="宋体" w:eastAsia="宋体" w:cs="Times New Roman"/>
          <w:sz w:val="21"/>
          <w:szCs w:val="21"/>
          <w:lang w:eastAsia="zh-CN"/>
        </w:rPr>
        <w:t>题。</w:t>
      </w:r>
    </w:p>
    <w:p>
      <w:pPr>
        <w:pStyle w:val="2"/>
        <w:spacing w:after="0" w:line="240" w:lineRule="auto"/>
        <w:jc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崔评事弟许相迎不到，应虑老夫见泥雨怯出，必愆佳期，走笔戏简</w:t>
      </w:r>
      <w:r>
        <w:rPr>
          <w:rFonts w:ascii="宋体" w:hAnsi="宋体" w:eastAsia="宋体" w:cs="Times New Roman"/>
          <w:b/>
          <w:sz w:val="21"/>
          <w:szCs w:val="21"/>
          <w:vertAlign w:val="superscript"/>
          <w:lang w:eastAsia="zh-CN"/>
        </w:rPr>
        <w:t>①</w:t>
      </w:r>
    </w:p>
    <w:p>
      <w:pPr>
        <w:pStyle w:val="2"/>
        <w:spacing w:after="0" w:line="240" w:lineRule="auto"/>
        <w:jc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杜甫</w:t>
      </w:r>
    </w:p>
    <w:p>
      <w:pPr>
        <w:pStyle w:val="2"/>
        <w:spacing w:after="0" w:line="240" w:lineRule="auto"/>
        <w:jc w:val="center"/>
        <w:rPr>
          <w:rFonts w:ascii="楷体" w:hAnsi="楷体" w:eastAsia="楷体" w:cs="Times New Roman"/>
          <w:sz w:val="21"/>
          <w:szCs w:val="21"/>
          <w:lang w:eastAsia="zh-CN"/>
        </w:rPr>
      </w:pPr>
      <w:r>
        <w:rPr>
          <w:rFonts w:ascii="楷体" w:hAnsi="楷体" w:eastAsia="楷体" w:cs="Times New Roman"/>
          <w:sz w:val="21"/>
          <w:szCs w:val="21"/>
          <w:lang w:eastAsia="zh-CN"/>
        </w:rPr>
        <w:t>江阁要宾许马迎，午时起坐自天明。</w:t>
      </w:r>
    </w:p>
    <w:p>
      <w:pPr>
        <w:pStyle w:val="2"/>
        <w:spacing w:after="0" w:line="240" w:lineRule="auto"/>
        <w:jc w:val="center"/>
        <w:rPr>
          <w:rFonts w:ascii="楷体" w:hAnsi="楷体" w:eastAsia="楷体" w:cs="Times New Roman"/>
          <w:sz w:val="21"/>
          <w:szCs w:val="21"/>
          <w:lang w:eastAsia="zh-CN"/>
        </w:rPr>
      </w:pPr>
      <w:r>
        <w:rPr>
          <w:rFonts w:ascii="楷体" w:hAnsi="楷体" w:eastAsia="楷体" w:cs="Times New Roman"/>
          <w:sz w:val="21"/>
          <w:szCs w:val="21"/>
          <w:lang w:eastAsia="zh-CN"/>
        </w:rPr>
        <w:t>浮云不负青春色，细雨何孤白帝城。</w:t>
      </w:r>
    </w:p>
    <w:p>
      <w:pPr>
        <w:pStyle w:val="2"/>
        <w:spacing w:after="0" w:line="240" w:lineRule="auto"/>
        <w:jc w:val="center"/>
        <w:rPr>
          <w:rFonts w:ascii="楷体" w:hAnsi="楷体" w:eastAsia="楷体" w:cs="Times New Roman"/>
          <w:sz w:val="21"/>
          <w:szCs w:val="21"/>
          <w:lang w:eastAsia="zh-CN"/>
        </w:rPr>
      </w:pPr>
      <w:r>
        <w:rPr>
          <w:rFonts w:ascii="楷体" w:hAnsi="楷体" w:eastAsia="楷体" w:cs="Times New Roman"/>
          <w:sz w:val="21"/>
          <w:szCs w:val="21"/>
          <w:lang w:eastAsia="zh-CN"/>
        </w:rPr>
        <w:t>身过花间沾湿好，醉于马上往来轻。</w:t>
      </w:r>
    </w:p>
    <w:p>
      <w:pPr>
        <w:pStyle w:val="2"/>
        <w:spacing w:after="0" w:line="240" w:lineRule="auto"/>
        <w:jc w:val="center"/>
        <w:rPr>
          <w:rFonts w:ascii="楷体" w:hAnsi="楷体" w:eastAsia="楷体" w:cs="Times New Roman"/>
          <w:sz w:val="21"/>
          <w:szCs w:val="21"/>
          <w:lang w:eastAsia="zh-CN"/>
        </w:rPr>
      </w:pPr>
      <w:r>
        <w:rPr>
          <w:rFonts w:ascii="楷体" w:hAnsi="楷体" w:eastAsia="楷体" w:cs="Times New Roman"/>
          <w:sz w:val="21"/>
          <w:szCs w:val="21"/>
          <w:lang w:eastAsia="zh-CN"/>
        </w:rPr>
        <w:t>虚疑皓首冲泥</w:t>
      </w:r>
      <w:r>
        <w:rPr>
          <w:rFonts w:ascii="楷体" w:hAnsi="楷体" w:eastAsia="楷体" w:cs="Times New Roman"/>
          <w:sz w:val="21"/>
          <w:szCs w:val="21"/>
          <w:vertAlign w:val="superscript"/>
          <w:lang w:eastAsia="zh-CN"/>
        </w:rPr>
        <w:t>②</w:t>
      </w:r>
      <w:r>
        <w:rPr>
          <w:rFonts w:ascii="楷体" w:hAnsi="楷体" w:eastAsia="楷体" w:cs="Times New Roman"/>
          <w:sz w:val="21"/>
          <w:szCs w:val="21"/>
          <w:lang w:eastAsia="zh-CN"/>
        </w:rPr>
        <w:t>怯，实少银鞍傍险行。</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【注】</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简，书信。唐朝代宗大历二年（</w:t>
      </w:r>
      <w:r>
        <w:rPr>
          <w:rFonts w:ascii="Times New Roman" w:hAnsi="Times New Roman" w:eastAsia="宋体" w:cs="Times New Roman"/>
          <w:sz w:val="21"/>
          <w:szCs w:val="21"/>
          <w:lang w:eastAsia="zh-CN"/>
        </w:rPr>
        <w:t>767)</w:t>
      </w:r>
      <w:r>
        <w:rPr>
          <w:rFonts w:ascii="Times New Roman" w:hAnsi="宋体" w:eastAsia="宋体" w:cs="Times New Roman"/>
          <w:sz w:val="21"/>
          <w:szCs w:val="21"/>
          <w:lang w:eastAsia="zh-CN"/>
        </w:rPr>
        <w:t>春，时杜甫</w:t>
      </w:r>
      <w:r>
        <w:rPr>
          <w:rFonts w:ascii="Times New Roman" w:hAnsi="Times New Roman" w:eastAsia="宋体" w:cs="Times New Roman"/>
          <w:sz w:val="21"/>
          <w:szCs w:val="21"/>
          <w:lang w:eastAsia="zh-CN"/>
        </w:rPr>
        <w:t>56</w:t>
      </w:r>
      <w:r>
        <w:rPr>
          <w:rFonts w:ascii="Times New Roman" w:hAnsi="宋体" w:eastAsia="宋体" w:cs="Times New Roman"/>
          <w:sz w:val="21"/>
          <w:szCs w:val="21"/>
          <w:lang w:eastAsia="zh-CN"/>
        </w:rPr>
        <w:t>岁，居于夔州。杜甫的表弟崔评事答应来接他，但没有来，诗人于是以玩笑的口吻写了这首诗。</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冲泥，谓踏泥而行，不避雨雪。</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下列对这首诗的理解和赏析，不正确的一项是（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这首诗用很长的题目交代了写作背景和缘由，一个</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字奠定全诗的感情基调。</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第二句用倒装句法，正常语序为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自天明起坐（至）午时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，写出诗人等待时间之久。</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颔联两句写景，虽是阴天，但云薄不妨青青春色；即使下雨，而雨细不碍城中行。</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颈联承接颔联，实写往来景况，写出花间滴沾香露的美好和马上醉驰春风的轻便。</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全诗内容围绕标题展开，请结合诗句简要分析。（</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（三）名篇名句默写（本题共</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小题，</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补写出下列句子中的空缺部分。（</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u w:val="single"/>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《离骚》中诗人借助鲜花香草写自己要修养品行的两句是：</w:t>
      </w:r>
      <w:r>
        <w:rPr>
          <w:rFonts w:hint="eastAsia" w:ascii="Times New Roman" w:hAnsi="Times New Roman" w:eastAsia="宋体" w:cs="Times New Roman"/>
          <w:sz w:val="21"/>
          <w:szCs w:val="21"/>
          <w:u w:val="single"/>
          <w:lang w:eastAsia="zh-CN"/>
        </w:rPr>
        <w:t xml:space="preserve">“                </w:t>
      </w:r>
      <w:r>
        <w:rPr>
          <w:rFonts w:hint="eastAsia"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u w:val="single"/>
          <w:lang w:eastAsia="zh-CN"/>
        </w:rPr>
        <w:t xml:space="preserve">             </w:t>
      </w:r>
      <w:r>
        <w:rPr>
          <w:rFonts w:hint="eastAsia"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u w:val="single"/>
          <w:lang w:eastAsia="zh-CN"/>
        </w:rPr>
        <w:t xml:space="preserve"> </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在《赤壁赋》中，</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客</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因人个体的渺小和生命的短暂而生发了</w:t>
      </w:r>
      <w:r>
        <w:rPr>
          <w:rFonts w:hint="eastAsia" w:ascii="Times New Roman" w:hAnsi="Times New Roman" w:eastAsia="宋体" w:cs="Times New Roman"/>
          <w:sz w:val="21"/>
          <w:szCs w:val="21"/>
          <w:u w:val="single"/>
          <w:lang w:eastAsia="zh-CN"/>
        </w:rPr>
        <w:t xml:space="preserve">“                </w:t>
      </w:r>
      <w:r>
        <w:rPr>
          <w:rFonts w:hint="eastAsia"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u w:val="single"/>
          <w:lang w:eastAsia="zh-CN"/>
        </w:rPr>
        <w:t xml:space="preserve">             </w:t>
      </w:r>
      <w:r>
        <w:rPr>
          <w:rFonts w:hint="eastAsia" w:ascii="Times New Roman" w:hAnsi="Times New Roman" w:eastAsia="宋体" w:cs="Times New Roman"/>
          <w:sz w:val="21"/>
          <w:szCs w:val="21"/>
          <w:lang w:eastAsia="zh-CN"/>
        </w:rPr>
        <w:t xml:space="preserve">。”  </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的幻想。</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辛弃疾在《破阵子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为陈同甫赋壮词以寄之》中，表达自己一生所追求的最高理想的两句是：</w:t>
      </w:r>
      <w:r>
        <w:rPr>
          <w:rFonts w:hint="eastAsia" w:ascii="Times New Roman" w:hAnsi="Times New Roman" w:eastAsia="宋体" w:cs="Times New Roman"/>
          <w:sz w:val="21"/>
          <w:szCs w:val="21"/>
          <w:u w:val="single"/>
          <w:lang w:eastAsia="zh-CN"/>
        </w:rPr>
        <w:t xml:space="preserve">“                </w:t>
      </w:r>
      <w:r>
        <w:rPr>
          <w:rFonts w:hint="eastAsia"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u w:val="single"/>
          <w:lang w:eastAsia="zh-CN"/>
        </w:rPr>
        <w:t xml:space="preserve">             </w:t>
      </w:r>
      <w:r>
        <w:rPr>
          <w:rFonts w:hint="eastAsia" w:ascii="Times New Roman" w:hAnsi="Times New Roman" w:eastAsia="宋体" w:cs="Times New Roman"/>
          <w:sz w:val="21"/>
          <w:szCs w:val="21"/>
          <w:lang w:eastAsia="zh-CN"/>
        </w:rPr>
        <w:t xml:space="preserve">。”  </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三、语言文字运用（</w:t>
      </w:r>
      <w:r>
        <w:rPr>
          <w:rFonts w:ascii="Times New Roman" w:hAnsi="Times New Roman" w:eastAsia="宋体" w:cs="Times New Roman"/>
          <w:b/>
          <w:sz w:val="21"/>
          <w:szCs w:val="21"/>
          <w:lang w:eastAsia="zh-CN"/>
        </w:rPr>
        <w:t>20</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阅读下面的文字，完成</w:t>
      </w:r>
      <w:r>
        <w:rPr>
          <w:rFonts w:ascii="Times New Roman" w:hAnsi="Times New Roman" w:eastAsia="宋体" w:cs="Times New Roman"/>
          <w:sz w:val="21"/>
          <w:szCs w:val="21"/>
          <w:lang w:eastAsia="zh-CN"/>
        </w:rPr>
        <w:t>17~19</w:t>
      </w:r>
      <w:r>
        <w:rPr>
          <w:rFonts w:ascii="Times New Roman" w:hAnsi="宋体" w:eastAsia="宋体" w:cs="Times New Roman"/>
          <w:sz w:val="21"/>
          <w:szCs w:val="21"/>
          <w:lang w:eastAsia="zh-CN"/>
        </w:rPr>
        <w:t>题。</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我记得好像是学者易中天先生说过一段名言：（</w:t>
      </w:r>
      <w:r>
        <w:rPr>
          <w:rFonts w:hint="eastAsia" w:ascii="楷体" w:hAnsi="楷体" w:eastAsia="楷体" w:cs="Times New Roman"/>
          <w:sz w:val="21"/>
          <w:szCs w:val="21"/>
          <w:lang w:eastAsia="zh-CN"/>
        </w:rPr>
        <w:t xml:space="preserve">        </w:t>
      </w:r>
      <w:r>
        <w:rPr>
          <w:rFonts w:ascii="楷体" w:hAnsi="楷体" w:eastAsia="楷体" w:cs="Times New Roman"/>
          <w:sz w:val="21"/>
          <w:szCs w:val="21"/>
          <w:lang w:eastAsia="zh-CN"/>
        </w:rPr>
        <w:t>）；但也不能急，时间久了才能看出来。换言之，那些才子都是特珠“孕妇”，才华越多，肚子越鼓。易中天自己就是典型，他虽早已学富五车，满腹经纶，但得到大众和社会认可与肯定时，已近花甲之年，他这也算是现身说法。</w:t>
      </w:r>
    </w:p>
    <w:p>
      <w:pPr>
        <w:pStyle w:val="2"/>
        <w:spacing w:after="0" w:line="240" w:lineRule="auto"/>
        <w:ind w:firstLine="630" w:firstLineChars="300"/>
        <w:rPr>
          <w:rFonts w:ascii="楷体" w:hAnsi="楷体" w:eastAsia="楷体" w:cs="Times New Roman"/>
          <w:sz w:val="21"/>
          <w:szCs w:val="21"/>
          <w:lang w:eastAsia="zh-CN"/>
        </w:rPr>
      </w:pPr>
      <w:r>
        <w:rPr>
          <w:rFonts w:ascii="楷体" w:hAnsi="楷体" w:eastAsia="楷体" w:cs="Times New Roman"/>
          <w:sz w:val="21"/>
          <w:szCs w:val="21"/>
          <w:lang w:eastAsia="zh-CN"/>
        </w:rPr>
        <w:t>我与易中天是同行，也在高校就职。教学之余，</w:t>
      </w:r>
      <w:r>
        <w:rPr>
          <w:rFonts w:hint="eastAsia" w:ascii="楷体" w:hAnsi="楷体" w:eastAsia="楷体" w:cs="Times New Roman"/>
          <w:sz w:val="21"/>
          <w:szCs w:val="21"/>
          <w:u w:val="single"/>
          <w:lang w:eastAsia="zh-CN"/>
        </w:rPr>
        <w:t xml:space="preserve">              </w:t>
      </w:r>
      <w:r>
        <w:rPr>
          <w:rFonts w:ascii="楷体" w:hAnsi="楷体" w:eastAsia="楷体" w:cs="Times New Roman"/>
          <w:sz w:val="21"/>
          <w:szCs w:val="21"/>
          <w:lang w:eastAsia="zh-CN"/>
        </w:rPr>
        <w:t>于文化圈，也算勤奋，并能坚持，杂七杂八没少写东西，可一直</w:t>
      </w:r>
      <w:r>
        <w:rPr>
          <w:rFonts w:hint="eastAsia" w:ascii="楷体" w:hAnsi="楷体" w:eastAsia="楷体" w:cs="Times New Roman"/>
          <w:sz w:val="21"/>
          <w:szCs w:val="21"/>
          <w:u w:val="single"/>
          <w:lang w:eastAsia="zh-CN"/>
        </w:rPr>
        <w:t xml:space="preserve">           </w:t>
      </w:r>
      <w:r>
        <w:rPr>
          <w:rFonts w:ascii="楷体" w:hAnsi="楷体" w:eastAsia="楷体" w:cs="Times New Roman"/>
          <w:sz w:val="21"/>
          <w:szCs w:val="21"/>
          <w:lang w:eastAsia="zh-CN"/>
        </w:rPr>
        <w:t>，少人关注，近乎自拉自唱、自娱自乐。过去总以为自己也是个满腹才华的“孕妇”，只是肚子还不够大，没有“显形”，所以无人赏识、肯定，既遇不到贵人提拔，也没有粉丝追捧，因而默默无闻，</w:t>
      </w:r>
      <w:r>
        <w:rPr>
          <w:rFonts w:hint="eastAsia" w:ascii="楷体" w:hAnsi="楷体" w:eastAsia="楷体" w:cs="Times New Roman"/>
          <w:sz w:val="21"/>
          <w:szCs w:val="21"/>
          <w:u w:val="single"/>
          <w:lang w:eastAsia="zh-CN"/>
        </w:rPr>
        <w:t xml:space="preserve">                 </w:t>
      </w:r>
      <w:r>
        <w:rPr>
          <w:rFonts w:ascii="楷体" w:hAnsi="楷体" w:eastAsia="楷体" w:cs="Times New Roman"/>
          <w:sz w:val="21"/>
          <w:szCs w:val="21"/>
          <w:lang w:eastAsia="zh-CN"/>
        </w:rPr>
        <w:t>。但我相信天道酬勤、</w:t>
      </w:r>
      <w:r>
        <w:rPr>
          <w:rFonts w:hint="eastAsia" w:ascii="楷体" w:hAnsi="楷体" w:eastAsia="楷体" w:cs="Times New Roman"/>
          <w:sz w:val="21"/>
          <w:szCs w:val="21"/>
          <w:u w:val="single"/>
          <w:lang w:eastAsia="zh-CN"/>
        </w:rPr>
        <w:t xml:space="preserve">               </w:t>
      </w:r>
      <w:r>
        <w:rPr>
          <w:rFonts w:ascii="楷体" w:hAnsi="楷体" w:eastAsia="楷体" w:cs="Times New Roman"/>
          <w:sz w:val="21"/>
          <w:szCs w:val="21"/>
          <w:lang w:eastAsia="zh-CN"/>
        </w:rPr>
        <w:t>，只要持之以恒，早晚会“隆起小腹”，傲睨天下，骄傲地向世人证实自己的才华。</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17.</w:t>
      </w:r>
      <w:r>
        <w:rPr>
          <w:rFonts w:ascii="Times New Roman" w:hAnsi="宋体" w:eastAsia="宋体" w:cs="Times New Roman"/>
          <w:sz w:val="21"/>
          <w:szCs w:val="21"/>
          <w:lang w:eastAsia="zh-CN"/>
        </w:rPr>
        <w:t>下列填人文中括号内的语句，衔接最恰当的一项是（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怀才就像怀孕，所以你肚里有货，藏都藏不住</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怀孕就像怀才，只要你肚里有货，藏都藏不住</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怀孕就像怀才，所以你肚里有货，藏都藏不住</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怀才就像怀孕，只要你肚里有货，藏都藏不住</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18.</w:t>
      </w:r>
      <w:r>
        <w:rPr>
          <w:rFonts w:ascii="Times New Roman" w:hAnsi="宋体" w:eastAsia="宋体" w:cs="Times New Roman"/>
          <w:sz w:val="21"/>
          <w:szCs w:val="21"/>
          <w:lang w:eastAsia="zh-CN"/>
        </w:rPr>
        <w:t>下列各句中的引号和文中</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孕妇</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一词的引号，作用相同的一项是（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疫情冲击下，共建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一带一路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继续展现出强大活力，为共建国家携手合作带来了信心。</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陶潜说过，</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亲戚或余悲，他人亦已歌，死去何所道，托体同山阿。</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倘能如此，这也就够了。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最近，许多地方都提出要建设韧性城市，强调要重建城市</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免疫系统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，这很让人欣慰。</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有几个</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慈祥</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的老板到菜场去收集一些莴苣菜叶，用盐一浸，这就是她们难得的佳肴。</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依次填人文中横线上的词语，全都恰当的一项是（</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游走</w:t>
      </w:r>
      <w:r>
        <w:rPr>
          <w:rFonts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不瘟不火</w:t>
      </w:r>
      <w:r>
        <w:rPr>
          <w:rFonts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苦心孤诣</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功不唐捐</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混迹</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不瘟不火</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惨淡经营</w:t>
      </w:r>
      <w:r>
        <w:rPr>
          <w:rFonts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细大不捐</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游走</w:t>
      </w:r>
      <w:r>
        <w:rPr>
          <w:rFonts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不温不火</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苦心孤诣</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细大不捐</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混迹</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不温不火</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惨淡经营</w:t>
      </w:r>
      <w:r>
        <w:rPr>
          <w:rFonts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功不唐捐</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下面一段文字，有五处不得体，请指出并改正。（</w:t>
      </w: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分）</w:t>
      </w:r>
    </w:p>
    <w:p>
      <w:pPr>
        <w:pStyle w:val="2"/>
        <w:spacing w:after="0" w:line="240" w:lineRule="auto"/>
        <w:ind w:firstLine="525" w:firstLineChars="250"/>
        <w:rPr>
          <w:rFonts w:ascii="楷体" w:hAnsi="楷体" w:eastAsia="楷体" w:cs="Times New Roman"/>
          <w:sz w:val="21"/>
          <w:szCs w:val="21"/>
          <w:lang w:eastAsia="zh-CN"/>
        </w:rPr>
      </w:pPr>
      <w:r>
        <w:rPr>
          <w:rFonts w:ascii="楷体" w:hAnsi="楷体" w:eastAsia="楷体" w:cs="Times New Roman"/>
          <w:sz w:val="21"/>
          <w:szCs w:val="21"/>
          <w:lang w:eastAsia="zh-CN"/>
        </w:rPr>
        <w:t>招聘会上，一位公司负责人代表公司对前来应聘的大学生说：“欢迎大家拨冗幸顾我公司，如果您对我公司还不了解或了解甚少，请拜读我公司的介绍说明，敬请对我公司的发展留下您的拙见。对于应聘结果，我公司将适时发布公告，请您耐心敬候。”</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21.</w:t>
      </w:r>
      <w:r>
        <w:rPr>
          <w:rFonts w:ascii="Times New Roman" w:hAnsi="宋体" w:eastAsia="宋体" w:cs="Times New Roman"/>
          <w:sz w:val="21"/>
          <w:szCs w:val="21"/>
          <w:lang w:eastAsia="zh-CN"/>
        </w:rPr>
        <w:t>阅读下面的材料，请以</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弯曲</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为话题，用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而是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的句式续写一组排比句。（</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ind w:firstLine="525" w:firstLineChars="250"/>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对于外界的压力要尽可能地去承受，在承受不了的时候，要像雪松一样，学会弯曲，学会给自己减轻压力。</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486400" cy="20891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stretch>
                      <a:fillRect/>
                    </a:stretch>
                  </pic:blipFill>
                  <pic:spPr>
                    <a:xfrm>
                      <a:off x="0" y="0"/>
                      <a:ext cx="5486400" cy="209338"/>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四、写作（</w:t>
      </w:r>
      <w:r>
        <w:rPr>
          <w:rFonts w:ascii="Times New Roman" w:hAnsi="Times New Roman" w:eastAsia="宋体" w:cs="Times New Roman"/>
          <w:sz w:val="21"/>
          <w:szCs w:val="21"/>
          <w:lang w:eastAsia="zh-CN"/>
        </w:rPr>
        <w:t>60</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22.</w:t>
      </w:r>
      <w:r>
        <w:rPr>
          <w:rFonts w:ascii="Times New Roman" w:hAnsi="宋体" w:eastAsia="宋体" w:cs="Times New Roman"/>
          <w:sz w:val="21"/>
          <w:szCs w:val="21"/>
          <w:lang w:eastAsia="zh-CN"/>
        </w:rPr>
        <w:t>阅读下面的材料，根据要求写作。（</w:t>
      </w:r>
      <w:r>
        <w:rPr>
          <w:rFonts w:ascii="Times New Roman" w:hAnsi="Times New Roman" w:eastAsia="宋体" w:cs="Times New Roman"/>
          <w:sz w:val="21"/>
          <w:szCs w:val="21"/>
          <w:lang w:eastAsia="zh-CN"/>
        </w:rPr>
        <w:t>60</w:t>
      </w:r>
      <w:r>
        <w:rPr>
          <w:rFonts w:ascii="Times New Roman" w:hAnsi="宋体" w:eastAsia="宋体" w:cs="Times New Roman"/>
          <w:sz w:val="21"/>
          <w:szCs w:val="21"/>
          <w:lang w:eastAsia="zh-CN"/>
        </w:rPr>
        <w:t>分）</w:t>
      </w:r>
    </w:p>
    <w:p>
      <w:pPr>
        <w:pStyle w:val="2"/>
        <w:spacing w:after="0" w:line="240" w:lineRule="auto"/>
        <w:ind w:firstLine="420" w:firstLineChars="200"/>
        <w:rPr>
          <w:rFonts w:ascii="楷体" w:hAnsi="楷体" w:eastAsia="楷体" w:cs="Times New Roman"/>
          <w:sz w:val="21"/>
          <w:szCs w:val="21"/>
          <w:lang w:eastAsia="zh-CN"/>
        </w:rPr>
      </w:pPr>
      <w:r>
        <w:rPr>
          <w:rFonts w:ascii="楷体" w:hAnsi="楷体" w:eastAsia="楷体" w:cs="Times New Roman"/>
          <w:sz w:val="21"/>
          <w:szCs w:val="21"/>
          <w:lang w:eastAsia="zh-CN"/>
        </w:rPr>
        <w:t>2020年9月26日，傅</w:t>
      </w:r>
      <w:r>
        <w:rPr>
          <w:rFonts w:hint="eastAsia" w:ascii="楷体" w:hAnsi="楷体" w:eastAsia="楷体" w:cs="Times New Roman"/>
          <w:sz w:val="21"/>
          <w:szCs w:val="21"/>
          <w:lang w:eastAsia="zh-CN"/>
        </w:rPr>
        <w:t>园</w:t>
      </w:r>
      <w:r>
        <w:rPr>
          <w:rFonts w:ascii="楷体" w:hAnsi="楷体" w:eastAsia="楷体" w:cs="Times New Roman"/>
          <w:sz w:val="21"/>
          <w:szCs w:val="21"/>
          <w:lang w:eastAsia="zh-CN"/>
        </w:rPr>
        <w:t>慧在全国游泳冠军赛女子100米仰泳预赛中排名第一，但她体能测试不达标，最终无缘决赛。该消息冲上热搜，“以体测论英雄”陷入巨大争议。面对外界质疑，中国游泳协会主席周继红力挺体能测试。“中国游泳要想全面冲击更高水平，必须基础和专项双管齐下，因此这次全国比赛中增加基础体能测试，目的就是弥补中国运动员的短板，以提高中国游泳运动员在世界上的竞争力。”谈及多位名将因体能排名靠后而无缘决赛的现象，周继红回应称，比赛就要按规则进行，规则面前，人人平等。部分网友却认为，体能锻炼确实很需要，但这不应成为卡着运动员的决定因素，只能作为参考，取长补短。</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读了上面的材料，你有怎样的思考或感悟？请就此写一篇文章。</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要求：结合材料，选好角度，确定立意，明确文体，自拟标题；不要套作，不得抄袭；不得泄露个人信息；不少于</w:t>
      </w:r>
      <w:r>
        <w:rPr>
          <w:rFonts w:ascii="Times New Roman" w:hAnsi="Times New Roman" w:eastAsia="宋体" w:cs="Times New Roman"/>
          <w:sz w:val="21"/>
          <w:szCs w:val="21"/>
          <w:lang w:eastAsia="zh-CN"/>
        </w:rPr>
        <w:t>800</w:t>
      </w:r>
      <w:r>
        <w:rPr>
          <w:rFonts w:ascii="Times New Roman" w:hAnsi="宋体" w:eastAsia="宋体" w:cs="Times New Roman"/>
          <w:sz w:val="21"/>
          <w:szCs w:val="21"/>
          <w:lang w:eastAsia="zh-CN"/>
        </w:rPr>
        <w:t>字。</w:t>
      </w:r>
    </w:p>
    <w:p>
      <w:pPr>
        <w:rPr>
          <w:rFonts w:hint="eastAsia" w:eastAsia="微软雅黑"/>
          <w:lang w:eastAsia="zh-CN"/>
        </w:rPr>
      </w:pPr>
      <w:r>
        <w:rPr>
          <w:rFonts w:hint="eastAsia" w:eastAsia="微软雅黑"/>
          <w:lang w:eastAsia="zh-CN"/>
        </w:rPr>
        <w:drawing>
          <wp:inline distT="0" distB="0" distL="114300" distR="114300">
            <wp:extent cx="5481320" cy="7370445"/>
            <wp:effectExtent l="0" t="0" r="5080" b="1905"/>
            <wp:docPr id="2" name="图片 2" descr="2月考-语文D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月考-语文DA_1"/>
                    <pic:cNvPicPr>
                      <a:picLocks noChangeAspect="1"/>
                    </pic:cNvPicPr>
                  </pic:nvPicPr>
                  <pic:blipFill>
                    <a:blip r:embed="rId6"/>
                    <a:stretch>
                      <a:fillRect/>
                    </a:stretch>
                  </pic:blipFill>
                  <pic:spPr>
                    <a:xfrm>
                      <a:off x="0" y="0"/>
                      <a:ext cx="5481320" cy="7370445"/>
                    </a:xfrm>
                    <a:prstGeom prst="rect">
                      <a:avLst/>
                    </a:prstGeom>
                  </pic:spPr>
                </pic:pic>
              </a:graphicData>
            </a:graphic>
          </wp:inline>
        </w:drawing>
      </w:r>
      <w:r>
        <w:rPr>
          <w:rFonts w:hint="eastAsia" w:eastAsia="微软雅黑"/>
          <w:lang w:eastAsia="zh-CN"/>
        </w:rPr>
        <w:drawing>
          <wp:inline distT="0" distB="0" distL="114300" distR="114300">
            <wp:extent cx="5481320" cy="7370445"/>
            <wp:effectExtent l="0" t="0" r="5080" b="1905"/>
            <wp:docPr id="3" name="图片 3" descr="2月考-语文D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月考-语文DA_2"/>
                    <pic:cNvPicPr>
                      <a:picLocks noChangeAspect="1"/>
                    </pic:cNvPicPr>
                  </pic:nvPicPr>
                  <pic:blipFill>
                    <a:blip r:embed="rId7"/>
                    <a:stretch>
                      <a:fillRect/>
                    </a:stretch>
                  </pic:blipFill>
                  <pic:spPr>
                    <a:xfrm>
                      <a:off x="0" y="0"/>
                      <a:ext cx="5481320" cy="7370445"/>
                    </a:xfrm>
                    <a:prstGeom prst="rect">
                      <a:avLst/>
                    </a:prstGeom>
                  </pic:spPr>
                </pic:pic>
              </a:graphicData>
            </a:graphic>
          </wp:inline>
        </w:drawing>
      </w: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4766F"/>
    <w:rsid w:val="10D51E53"/>
    <w:rsid w:val="34E84A31"/>
    <w:rsid w:val="548476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2021-02-20T15:34:00Z</dcterms:created>
  <dc:creator>Administrator</dc:creator>
  <cp:lastModifiedBy>Administrator</cp:lastModifiedBy>
  <dcterms:modified xsi:type="dcterms:W3CDTF">2021-03-12T08:19:02Z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