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宋体" w:hAnsi="宋体" w:eastAsia="宋体"/>
          <w:sz w:val="32"/>
          <w:szCs w:val="32"/>
        </w:rPr>
      </w:pPr>
      <w:bookmarkStart w:id="1" w:name="_GoBack"/>
      <w:bookmarkStart w:id="0" w:name="bookmark0"/>
      <w:r>
        <w:rPr>
          <w:rFonts w:hint="eastAsia" w:ascii="宋体" w:hAnsi="宋体" w:eastAsia="宋体"/>
          <w:b/>
          <w:bCs/>
          <w:sz w:val="32"/>
          <w:szCs w:val="32"/>
        </w:rPr>
        <w:t>皖江名校联盟2020-2021学年高二下学期开年考</w:t>
      </w:r>
      <w:r>
        <w:rPr>
          <w:rFonts w:ascii="宋体" w:hAnsi="宋体" w:eastAsia="宋体"/>
          <w:b/>
          <w:bCs/>
          <w:sz w:val="32"/>
          <w:szCs w:val="32"/>
        </w:rPr>
        <w:t>物理</w:t>
      </w:r>
      <w:bookmarkEnd w:id="1"/>
      <w:bookmarkEnd w:id="0"/>
    </w:p>
    <w:p>
      <w:pPr>
        <w:spacing w:line="360" w:lineRule="auto"/>
        <w:ind w:firstLine="420" w:firstLineChars="200"/>
        <w:rPr>
          <w:rFonts w:ascii="仿宋" w:hAnsi="仿宋" w:eastAsia="仿宋"/>
          <w:sz w:val="21"/>
          <w:szCs w:val="21"/>
          <w:lang w:eastAsia="zh-CN"/>
        </w:rPr>
      </w:pPr>
      <w:r>
        <w:rPr>
          <w:rFonts w:ascii="仿宋" w:hAnsi="仿宋" w:eastAsia="仿宋"/>
          <w:sz w:val="21"/>
          <w:szCs w:val="21"/>
        </w:rPr>
        <w:t>本试卷分第</w:t>
      </w:r>
      <w:r>
        <w:rPr>
          <w:rFonts w:ascii="仿宋" w:hAnsi="仿宋" w:eastAsia="仿宋" w:cs="Times New Roman"/>
          <w:sz w:val="21"/>
          <w:szCs w:val="21"/>
        </w:rPr>
        <w:t>I</w:t>
      </w:r>
      <w:r>
        <w:rPr>
          <w:rFonts w:ascii="仿宋" w:hAnsi="仿宋" w:eastAsia="仿宋"/>
          <w:sz w:val="21"/>
          <w:szCs w:val="21"/>
        </w:rPr>
        <w:t>卷（选择题）和第</w:t>
      </w:r>
      <w:r>
        <w:rPr>
          <w:rFonts w:ascii="仿宋" w:hAnsi="仿宋" w:eastAsia="仿宋" w:cs="宋体"/>
          <w:sz w:val="21"/>
          <w:szCs w:val="21"/>
        </w:rPr>
        <w:t>Ⅱ</w:t>
      </w:r>
      <w:r>
        <w:rPr>
          <w:rFonts w:ascii="仿宋" w:hAnsi="仿宋" w:eastAsia="仿宋"/>
          <w:sz w:val="21"/>
          <w:szCs w:val="21"/>
        </w:rPr>
        <w:t>卷（非选择题）两部分。</w:t>
      </w:r>
      <w:r>
        <w:rPr>
          <w:rFonts w:ascii="仿宋" w:hAnsi="仿宋" w:eastAsia="仿宋"/>
          <w:sz w:val="21"/>
          <w:szCs w:val="21"/>
          <w:lang w:eastAsia="zh-CN"/>
        </w:rPr>
        <w:t>全卷满分</w:t>
      </w:r>
      <w:r>
        <w:rPr>
          <w:rFonts w:ascii="仿宋" w:hAnsi="仿宋" w:eastAsia="仿宋" w:cs="Times New Roman"/>
          <w:sz w:val="21"/>
          <w:szCs w:val="21"/>
          <w:lang w:eastAsia="zh-CN"/>
        </w:rPr>
        <w:t>100</w:t>
      </w:r>
      <w:r>
        <w:rPr>
          <w:rFonts w:ascii="仿宋" w:hAnsi="仿宋" w:eastAsia="仿宋"/>
          <w:sz w:val="21"/>
          <w:szCs w:val="21"/>
          <w:lang w:eastAsia="zh-CN"/>
        </w:rPr>
        <w:t>分，考试时间</w:t>
      </w:r>
      <w:r>
        <w:rPr>
          <w:rFonts w:ascii="仿宋" w:hAnsi="仿宋" w:eastAsia="仿宋" w:cs="Times New Roman"/>
          <w:sz w:val="21"/>
          <w:szCs w:val="21"/>
          <w:lang w:eastAsia="zh-CN"/>
        </w:rPr>
        <w:t>100</w:t>
      </w:r>
      <w:r>
        <w:rPr>
          <w:rFonts w:ascii="仿宋" w:hAnsi="仿宋" w:eastAsia="仿宋"/>
          <w:sz w:val="21"/>
          <w:szCs w:val="21"/>
          <w:lang w:eastAsia="zh-CN"/>
        </w:rPr>
        <w:t>分钟。</w:t>
      </w:r>
    </w:p>
    <w:p>
      <w:pPr>
        <w:spacing w:line="360" w:lineRule="auto"/>
        <w:ind w:firstLine="422" w:firstLineChars="200"/>
        <w:rPr>
          <w:rFonts w:ascii="仿宋" w:hAnsi="仿宋" w:eastAsia="仿宋"/>
          <w:b/>
          <w:bCs/>
          <w:sz w:val="21"/>
          <w:szCs w:val="21"/>
        </w:rPr>
      </w:pPr>
      <w:r>
        <w:rPr>
          <w:rFonts w:ascii="仿宋" w:hAnsi="仿宋" w:eastAsia="仿宋"/>
          <w:b/>
          <w:bCs/>
          <w:sz w:val="21"/>
          <w:szCs w:val="21"/>
        </w:rPr>
        <w:t>考生注意事项：</w:t>
      </w:r>
    </w:p>
    <w:p>
      <w:pPr>
        <w:spacing w:line="360" w:lineRule="auto"/>
        <w:ind w:firstLine="420" w:firstLineChars="200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sz w:val="21"/>
          <w:szCs w:val="21"/>
          <w:lang w:eastAsia="zh-CN"/>
        </w:rPr>
        <w:t>1.</w:t>
      </w:r>
      <w:r>
        <w:rPr>
          <w:rFonts w:ascii="仿宋" w:hAnsi="仿宋" w:eastAsia="仿宋"/>
          <w:sz w:val="21"/>
          <w:szCs w:val="21"/>
        </w:rPr>
        <w:t>答题前，考生务必在试题卷、答题卡规定的地方填写自己的姓名、座位号。</w:t>
      </w:r>
    </w:p>
    <w:p>
      <w:pPr>
        <w:spacing w:line="360" w:lineRule="auto"/>
        <w:ind w:firstLine="420" w:firstLineChars="200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sz w:val="21"/>
          <w:szCs w:val="21"/>
          <w:lang w:eastAsia="zh-CN"/>
        </w:rPr>
        <w:t>2.</w:t>
      </w:r>
      <w:r>
        <w:rPr>
          <w:rFonts w:ascii="仿宋" w:hAnsi="仿宋" w:eastAsia="仿宋"/>
          <w:sz w:val="21"/>
          <w:szCs w:val="21"/>
        </w:rPr>
        <w:t>答第</w:t>
      </w:r>
      <w:r>
        <w:rPr>
          <w:rFonts w:ascii="仿宋" w:hAnsi="仿宋" w:eastAsia="仿宋" w:cs="Times New Roman"/>
          <w:sz w:val="21"/>
          <w:szCs w:val="21"/>
        </w:rPr>
        <w:t>I</w:t>
      </w:r>
      <w:r>
        <w:rPr>
          <w:rFonts w:ascii="仿宋" w:hAnsi="仿宋" w:eastAsia="仿宋"/>
          <w:sz w:val="21"/>
          <w:szCs w:val="21"/>
        </w:rPr>
        <w:t>卷时，每小题选出答案后，用</w:t>
      </w:r>
      <w:r>
        <w:rPr>
          <w:rFonts w:ascii="仿宋" w:hAnsi="仿宋" w:eastAsia="仿宋" w:cs="Times New Roman"/>
          <w:sz w:val="21"/>
          <w:szCs w:val="21"/>
          <w:lang w:eastAsia="zh-CN"/>
        </w:rPr>
        <w:t>2B</w:t>
      </w:r>
      <w:r>
        <w:rPr>
          <w:rFonts w:ascii="仿宋" w:hAnsi="仿宋" w:eastAsia="仿宋"/>
          <w:sz w:val="21"/>
          <w:szCs w:val="21"/>
        </w:rPr>
        <w:t>铅笔把答题卡上对应题目的答案标号涂黑。如需改动，用 橡皮擦干净后，再选涂其他答案标号。</w:t>
      </w:r>
    </w:p>
    <w:p>
      <w:pPr>
        <w:spacing w:line="360" w:lineRule="auto"/>
        <w:ind w:firstLine="420" w:firstLineChars="200"/>
        <w:rPr>
          <w:rFonts w:ascii="仿宋" w:hAnsi="仿宋" w:eastAsia="仿宋"/>
          <w:sz w:val="21"/>
          <w:szCs w:val="21"/>
          <w:lang w:eastAsia="zh-CN"/>
        </w:rPr>
      </w:pPr>
      <w:r>
        <w:rPr>
          <w:rFonts w:ascii="仿宋" w:hAnsi="仿宋" w:eastAsia="仿宋" w:cs="Times New Roman"/>
          <w:sz w:val="21"/>
          <w:szCs w:val="21"/>
          <w:lang w:eastAsia="zh-CN"/>
        </w:rPr>
        <w:t>3.</w:t>
      </w:r>
      <w:r>
        <w:rPr>
          <w:rFonts w:ascii="仿宋" w:hAnsi="仿宋" w:eastAsia="仿宋"/>
          <w:sz w:val="21"/>
          <w:szCs w:val="21"/>
        </w:rPr>
        <w:t>答第</w:t>
      </w:r>
      <w:r>
        <w:rPr>
          <w:rFonts w:ascii="仿宋" w:hAnsi="仿宋" w:eastAsia="仿宋" w:cs="宋体"/>
          <w:sz w:val="21"/>
          <w:szCs w:val="21"/>
        </w:rPr>
        <w:t>Ⅱ</w:t>
      </w:r>
      <w:r>
        <w:rPr>
          <w:rFonts w:ascii="仿宋" w:hAnsi="仿宋" w:eastAsia="仿宋"/>
          <w:sz w:val="21"/>
          <w:szCs w:val="21"/>
        </w:rPr>
        <w:t>卷时，必须使用</w:t>
      </w:r>
      <w:r>
        <w:rPr>
          <w:rFonts w:ascii="仿宋" w:hAnsi="仿宋" w:eastAsia="仿宋" w:cs="Times New Roman"/>
          <w:sz w:val="21"/>
          <w:szCs w:val="21"/>
          <w:lang w:eastAsia="zh-CN"/>
        </w:rPr>
        <w:t xml:space="preserve">0. </w:t>
      </w:r>
      <w:r>
        <w:rPr>
          <w:rFonts w:ascii="仿宋" w:hAnsi="仿宋" w:eastAsia="仿宋" w:cs="Times New Roman"/>
          <w:sz w:val="21"/>
          <w:szCs w:val="21"/>
        </w:rPr>
        <w:t>5</w:t>
      </w:r>
      <w:r>
        <w:rPr>
          <w:rFonts w:ascii="仿宋" w:hAnsi="仿宋" w:eastAsia="仿宋"/>
          <w:sz w:val="21"/>
          <w:szCs w:val="21"/>
        </w:rPr>
        <w:t>毫米黑色墨水签字笔在答题卡上书写,要求字体工整、笔迹清晰。</w:t>
      </w:r>
      <w:r>
        <w:rPr>
          <w:rFonts w:ascii="仿宋" w:hAnsi="仿宋" w:eastAsia="仿宋"/>
          <w:sz w:val="21"/>
          <w:szCs w:val="21"/>
          <w:lang w:eastAsia="zh-CN"/>
        </w:rPr>
        <w:t>必须在题号所指示的答题区域作答，超出答题区域书写的答案无效.在试题卷、草稿纸上答题无效。</w:t>
      </w:r>
    </w:p>
    <w:p>
      <w:pPr>
        <w:spacing w:line="360" w:lineRule="auto"/>
        <w:ind w:firstLine="420" w:firstLineChars="200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sz w:val="21"/>
          <w:szCs w:val="21"/>
          <w:lang w:eastAsia="zh-CN"/>
        </w:rPr>
        <w:t>4.</w:t>
      </w:r>
      <w:r>
        <w:rPr>
          <w:rFonts w:ascii="仿宋" w:hAnsi="仿宋" w:eastAsia="仿宋"/>
          <w:sz w:val="21"/>
          <w:szCs w:val="21"/>
        </w:rPr>
        <w:t>考试结束,务必将试题卷和答题卡一并上交。</w:t>
      </w:r>
    </w:p>
    <w:p>
      <w:pPr>
        <w:pStyle w:val="4"/>
        <w:spacing w:line="36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第</w:t>
      </w:r>
      <w:r>
        <w:rPr>
          <w:rFonts w:cs="Times New Roman"/>
          <w:sz w:val="21"/>
          <w:szCs w:val="21"/>
        </w:rPr>
        <w:t>I</w:t>
      </w:r>
      <w:r>
        <w:rPr>
          <w:sz w:val="21"/>
          <w:szCs w:val="21"/>
        </w:rPr>
        <w:t>卷（选择题共</w:t>
      </w:r>
      <w:r>
        <w:rPr>
          <w:rFonts w:cs="Times New Roman"/>
          <w:sz w:val="21"/>
          <w:szCs w:val="21"/>
        </w:rPr>
        <w:t>48</w:t>
      </w:r>
      <w:r>
        <w:rPr>
          <w:sz w:val="21"/>
          <w:szCs w:val="21"/>
        </w:rPr>
        <w:t>分）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一、选择题（共</w:t>
      </w:r>
      <w:r>
        <w:rPr>
          <w:rFonts w:cs="Times New Roman"/>
          <w:sz w:val="21"/>
          <w:szCs w:val="21"/>
        </w:rPr>
        <w:t>12</w:t>
      </w:r>
      <w:r>
        <w:rPr>
          <w:sz w:val="21"/>
          <w:szCs w:val="21"/>
        </w:rPr>
        <w:t>小题,每小题</w:t>
      </w:r>
      <w:r>
        <w:rPr>
          <w:rFonts w:cs="Times New Roman"/>
          <w:sz w:val="21"/>
          <w:szCs w:val="21"/>
        </w:rPr>
        <w:t>4</w:t>
      </w:r>
      <w:r>
        <w:rPr>
          <w:sz w:val="21"/>
          <w:szCs w:val="21"/>
        </w:rPr>
        <w:t>分，共</w:t>
      </w:r>
      <w:r>
        <w:rPr>
          <w:rFonts w:cs="Times New Roman"/>
          <w:sz w:val="21"/>
          <w:szCs w:val="21"/>
        </w:rPr>
        <w:t>48</w:t>
      </w:r>
      <w:r>
        <w:rPr>
          <w:sz w:val="21"/>
          <w:szCs w:val="21"/>
        </w:rPr>
        <w:t>分。在每小题给出的四个选项中，第</w:t>
      </w:r>
      <w:r>
        <w:rPr>
          <w:rFonts w:cs="Times New Roman"/>
          <w:sz w:val="21"/>
          <w:szCs w:val="21"/>
          <w:lang w:val="en-US" w:bidi="en-US"/>
        </w:rPr>
        <w:t>1-8</w:t>
      </w:r>
      <w:r>
        <w:rPr>
          <w:sz w:val="21"/>
          <w:szCs w:val="21"/>
        </w:rPr>
        <w:t>题只有一项符合题目要求，第</w:t>
      </w:r>
      <w:r>
        <w:rPr>
          <w:rFonts w:cs="Times New Roman"/>
          <w:sz w:val="21"/>
          <w:szCs w:val="21"/>
          <w:lang w:val="en-US" w:bidi="en-US"/>
        </w:rPr>
        <w:t>9-</w:t>
      </w:r>
      <w:r>
        <w:rPr>
          <w:rFonts w:cs="Times New Roman"/>
          <w:sz w:val="21"/>
          <w:szCs w:val="21"/>
        </w:rPr>
        <w:t>12</w:t>
      </w:r>
      <w:r>
        <w:rPr>
          <w:sz w:val="21"/>
          <w:szCs w:val="21"/>
        </w:rPr>
        <w:t>题有多项符合题目要求。全选对的得</w:t>
      </w:r>
      <w:r>
        <w:rPr>
          <w:rFonts w:cs="Times New Roman"/>
          <w:sz w:val="21"/>
          <w:szCs w:val="21"/>
        </w:rPr>
        <w:t>4</w:t>
      </w:r>
      <w:r>
        <w:rPr>
          <w:sz w:val="21"/>
          <w:szCs w:val="21"/>
        </w:rPr>
        <w:t>分，选对但不全的得</w:t>
      </w:r>
      <w:r>
        <w:rPr>
          <w:rFonts w:cs="Times New Roman"/>
          <w:sz w:val="21"/>
          <w:szCs w:val="21"/>
        </w:rPr>
        <w:t>2</w:t>
      </w:r>
      <w:r>
        <w:rPr>
          <w:sz w:val="21"/>
          <w:szCs w:val="21"/>
        </w:rPr>
        <w:t>分，选错不得分。）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1.</w:t>
      </w:r>
      <w:r>
        <w:rPr>
          <w:sz w:val="21"/>
          <w:szCs w:val="21"/>
        </w:rPr>
        <w:t>下列关于静电场中电场强度、电势能等的说法中，正确的是</w:t>
      </w:r>
    </w:p>
    <w:p>
      <w:pPr>
        <w:pStyle w:val="4"/>
        <w:spacing w:line="360" w:lineRule="auto"/>
        <w:ind w:firstLine="26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电荷在电场强度大的地方,电势能一定大</w:t>
      </w:r>
    </w:p>
    <w:p>
      <w:pPr>
        <w:pStyle w:val="4"/>
        <w:spacing w:line="360" w:lineRule="auto"/>
        <w:ind w:firstLine="26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电荷在电场强度为零的地方，电势能一定为零</w:t>
      </w:r>
    </w:p>
    <w:p>
      <w:pPr>
        <w:pStyle w:val="4"/>
        <w:spacing w:line="360" w:lineRule="auto"/>
        <w:ind w:firstLine="26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负电荷从电势高处运动到电势低处，电势能增加</w:t>
      </w:r>
    </w:p>
    <w:p>
      <w:pPr>
        <w:pStyle w:val="4"/>
        <w:spacing w:line="360" w:lineRule="auto"/>
        <w:ind w:firstLine="26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只在静电力的作用下运动，电荷的电势能一定减少</w:t>
      </w:r>
    </w:p>
    <w:p>
      <w:pPr>
        <w:pStyle w:val="4"/>
        <w:spacing w:line="360" w:lineRule="auto"/>
        <w:ind w:hanging="260"/>
        <w:jc w:val="both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5097780</wp:posOffset>
            </wp:positionH>
            <wp:positionV relativeFrom="paragraph">
              <wp:posOffset>504825</wp:posOffset>
            </wp:positionV>
            <wp:extent cx="1097915" cy="1040130"/>
            <wp:effectExtent l="0" t="0" r="6985" b="762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1"/>
          <w:szCs w:val="21"/>
        </w:rPr>
        <w:t>2</w:t>
      </w:r>
      <w:r>
        <w:rPr>
          <w:sz w:val="21"/>
          <w:szCs w:val="21"/>
        </w:rPr>
        <w:t>.图为一速度选择器，内有一磁感应强度为B,方向垂直纸面向外的匀强磁场，一束粒子流以速度v水 平射入，为使粒子流经磁场时不偏转（不计重力），则磁场区域内必须同时存在一个匀强电场,关于这 处电场场强大小和方向的说法中，正确的是</w:t>
      </w:r>
    </w:p>
    <w:p>
      <w:pPr>
        <w:pStyle w:val="4"/>
        <w:spacing w:line="360" w:lineRule="auto"/>
        <w:ind w:firstLine="26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大小为</w:t>
      </w:r>
      <w:r>
        <w:rPr>
          <w:rFonts w:cs="Times New Roman"/>
          <w:sz w:val="21"/>
          <w:szCs w:val="21"/>
        </w:rPr>
        <w:drawing>
          <wp:inline distT="0" distB="0" distL="0" distR="0">
            <wp:extent cx="85090" cy="289560"/>
            <wp:effectExtent l="0" t="0" r="10160" b="1524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ut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粒子带正电时，方向向上</w:t>
      </w:r>
    </w:p>
    <w:p>
      <w:pPr>
        <w:pStyle w:val="4"/>
        <w:spacing w:line="360" w:lineRule="auto"/>
        <w:ind w:firstLine="26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大小为</w:t>
      </w:r>
      <w:r>
        <w:rPr>
          <w:rFonts w:cs="Times New Roman"/>
          <w:sz w:val="21"/>
          <w:szCs w:val="21"/>
        </w:rPr>
        <w:drawing>
          <wp:inline distT="0" distB="0" distL="0" distR="0">
            <wp:extent cx="113030" cy="316865"/>
            <wp:effectExtent l="0" t="0" r="1270" b="6985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ut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，粒子带负电时，方向向上</w:t>
      </w:r>
    </w:p>
    <w:p>
      <w:pPr>
        <w:pStyle w:val="4"/>
        <w:spacing w:line="360" w:lineRule="auto"/>
        <w:ind w:firstLine="26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大小为及，方向向下，与粒子带何种电荷无关</w:t>
      </w:r>
    </w:p>
    <w:p>
      <w:pPr>
        <w:pStyle w:val="4"/>
        <w:spacing w:line="360" w:lineRule="auto"/>
        <w:ind w:firstLine="26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大小为及，方向向上，与粒子带何种电荷无关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 xml:space="preserve">3. </w:t>
      </w:r>
      <w:r>
        <w:rPr>
          <w:sz w:val="21"/>
          <w:szCs w:val="21"/>
        </w:rPr>
        <w:t>一个小球被水平抛出，运动</w:t>
      </w:r>
      <w:r>
        <w:rPr>
          <w:b/>
          <w:bCs/>
          <w:i/>
          <w:iCs/>
          <w:sz w:val="21"/>
          <w:szCs w:val="21"/>
          <w:lang w:val="en-US" w:bidi="en-US"/>
        </w:rPr>
        <w:t>t</w:t>
      </w:r>
      <w:r>
        <w:rPr>
          <w:sz w:val="21"/>
          <w:szCs w:val="21"/>
        </w:rPr>
        <w:t>时间重力做的功为W,不计空气阻力，则t时刻重力的瞬时功率为</w:t>
      </w:r>
    </w:p>
    <w:p>
      <w:pPr>
        <w:pStyle w:val="5"/>
        <w:spacing w:line="360" w:lineRule="auto"/>
        <w:ind w:firstLine="26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257810" cy="321310"/>
            <wp:effectExtent l="0" t="0" r="8890" b="254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utre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163195" cy="313690"/>
            <wp:effectExtent l="0" t="0" r="8255" b="1016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utr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153670" cy="382270"/>
            <wp:effectExtent l="0" t="0" r="17780" b="1778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ut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158750" cy="318770"/>
            <wp:effectExtent l="0" t="0" r="12700" b="508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ut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hanging="260"/>
        <w:jc w:val="both"/>
        <w:rPr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 w:bidi="en-US"/>
        </w:rPr>
        <w:t>4.</w:t>
      </w:r>
      <w:r>
        <w:rPr>
          <w:sz w:val="21"/>
          <w:szCs w:val="21"/>
        </w:rPr>
        <w:t>在交通事故的分析中，刹车线的长度是很重要的依据,刹车线是汽车刹车后，停止转动的轮胎在地面 上发生滑动时留下的滑动痕迹。在某次交通事故中,汽车的刹车线长度是</w:t>
      </w:r>
      <w:r>
        <w:rPr>
          <w:rFonts w:cs="Times New Roman"/>
          <w:sz w:val="21"/>
          <w:szCs w:val="21"/>
          <w:lang w:val="en-US" w:bidi="en-US"/>
        </w:rPr>
        <w:t>14m,</w:t>
      </w:r>
      <w:r>
        <w:rPr>
          <w:sz w:val="21"/>
          <w:szCs w:val="21"/>
        </w:rPr>
        <w:t>假设汽车轮胎与地面 间的动摩擦因数恒为</w:t>
      </w:r>
      <w:r>
        <w:rPr>
          <w:rFonts w:cs="Times New Roman"/>
          <w:sz w:val="21"/>
          <w:szCs w:val="21"/>
          <w:lang w:val="en-US" w:bidi="en-US"/>
        </w:rPr>
        <w:t xml:space="preserve">0. </w:t>
      </w:r>
      <w:r>
        <w:rPr>
          <w:rFonts w:cs="Times New Roman"/>
          <w:sz w:val="21"/>
          <w:szCs w:val="21"/>
          <w:lang w:val="en-US"/>
        </w:rPr>
        <w:t xml:space="preserve">7 </w:t>
      </w:r>
      <w:r>
        <w:rPr>
          <w:rFonts w:cs="Times New Roman"/>
          <w:sz w:val="21"/>
          <w:szCs w:val="21"/>
          <w:lang w:val="en-US" w:eastAsia="en-US" w:bidi="en-US"/>
        </w:rPr>
        <w:t>,</w:t>
      </w:r>
      <w:r>
        <w:rPr>
          <w:rFonts w:cs="Times New Roman"/>
          <w:sz w:val="21"/>
          <w:szCs w:val="21"/>
          <w:lang w:val="en-US"/>
        </w:rPr>
        <w:t xml:space="preserve"> </w:t>
      </w:r>
      <w:r>
        <w:rPr>
          <w:rFonts w:cs="Times New Roman"/>
          <w:sz w:val="21"/>
          <w:szCs w:val="21"/>
          <w:lang w:val="en-US" w:eastAsia="en-US" w:bidi="en-US"/>
        </w:rPr>
        <w:t>g</w:t>
      </w:r>
      <w:r>
        <w:rPr>
          <w:sz w:val="21"/>
          <w:szCs w:val="21"/>
        </w:rPr>
        <w:t>取</w:t>
      </w:r>
      <w:r>
        <w:rPr>
          <w:sz w:val="21"/>
          <w:szCs w:val="21"/>
          <w:lang w:val="en-US"/>
        </w:rPr>
        <w:t>10</w:t>
      </w:r>
      <w:r>
        <w:rPr>
          <w:rFonts w:cs="Times New Roman"/>
          <w:sz w:val="21"/>
          <w:szCs w:val="21"/>
          <w:lang w:val="en-US" w:eastAsia="en-US" w:bidi="en-US"/>
        </w:rPr>
        <w:t>m/s</w:t>
      </w:r>
      <w:r>
        <w:rPr>
          <w:rFonts w:cs="Times New Roman"/>
          <w:sz w:val="21"/>
          <w:szCs w:val="21"/>
          <w:vertAlign w:val="superscript"/>
          <w:lang w:val="en-US" w:eastAsia="en-US" w:bidi="en-US"/>
        </w:rPr>
        <w:t>2</w:t>
      </w:r>
      <w:r>
        <w:rPr>
          <w:rFonts w:cs="Times New Roman"/>
          <w:sz w:val="21"/>
          <w:szCs w:val="21"/>
          <w:lang w:val="en-US"/>
        </w:rPr>
        <w:t>,</w:t>
      </w:r>
      <w:r>
        <w:rPr>
          <w:sz w:val="21"/>
          <w:szCs w:val="21"/>
        </w:rPr>
        <w:t>则汽车刹车前的速度为</w:t>
      </w:r>
    </w:p>
    <w:p>
      <w:pPr>
        <w:pStyle w:val="5"/>
        <w:tabs>
          <w:tab w:val="left" w:pos="2264"/>
          <w:tab w:val="left" w:pos="4453"/>
          <w:tab w:val="left" w:pos="6548"/>
        </w:tabs>
        <w:spacing w:line="360" w:lineRule="auto"/>
        <w:ind w:firstLine="26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A. 7m/s</w:t>
      </w:r>
      <w:r>
        <w:rPr>
          <w:rFonts w:ascii="宋体" w:hAnsi="宋体" w:eastAsia="宋体"/>
          <w:sz w:val="21"/>
          <w:szCs w:val="21"/>
        </w:rPr>
        <w:tab/>
      </w:r>
      <w:r>
        <w:rPr>
          <w:rFonts w:ascii="宋体" w:hAnsi="宋体" w:eastAsia="宋体"/>
          <w:sz w:val="21"/>
          <w:szCs w:val="21"/>
        </w:rPr>
        <w:t>B. 14m/s</w:t>
      </w:r>
      <w:r>
        <w:rPr>
          <w:rFonts w:ascii="宋体" w:hAnsi="宋体" w:eastAsia="宋体"/>
          <w:sz w:val="21"/>
          <w:szCs w:val="21"/>
        </w:rPr>
        <w:tab/>
      </w:r>
      <w:r>
        <w:rPr>
          <w:rFonts w:ascii="宋体" w:hAnsi="宋体" w:eastAsia="宋体"/>
          <w:sz w:val="21"/>
          <w:szCs w:val="21"/>
        </w:rPr>
        <w:t>C. 10m/s</w:t>
      </w:r>
      <w:r>
        <w:rPr>
          <w:rFonts w:ascii="宋体" w:hAnsi="宋体" w:eastAsia="宋体"/>
          <w:sz w:val="21"/>
          <w:szCs w:val="21"/>
        </w:rPr>
        <w:tab/>
      </w:r>
      <w:r>
        <w:rPr>
          <w:rFonts w:ascii="宋体" w:hAnsi="宋体" w:eastAsia="宋体"/>
          <w:sz w:val="21"/>
          <w:szCs w:val="21"/>
        </w:rPr>
        <w:t>D. 20m/s</w:t>
      </w:r>
    </w:p>
    <w:p>
      <w:pPr>
        <w:pStyle w:val="4"/>
        <w:spacing w:line="360" w:lineRule="auto"/>
        <w:ind w:firstLine="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5.2021</w:t>
      </w:r>
      <w:r>
        <w:rPr>
          <w:sz w:val="21"/>
          <w:szCs w:val="21"/>
        </w:rPr>
        <w:t>年</w:t>
      </w:r>
      <w:r>
        <w:rPr>
          <w:rFonts w:cs="Times New Roman"/>
          <w:sz w:val="21"/>
          <w:szCs w:val="21"/>
        </w:rPr>
        <w:t>1</w:t>
      </w:r>
      <w:r>
        <w:rPr>
          <w:sz w:val="21"/>
          <w:szCs w:val="21"/>
        </w:rPr>
        <w:t>月</w:t>
      </w:r>
      <w:r>
        <w:rPr>
          <w:rFonts w:cs="Times New Roman"/>
          <w:sz w:val="21"/>
          <w:szCs w:val="21"/>
        </w:rPr>
        <w:t>12</w:t>
      </w:r>
      <w:r>
        <w:rPr>
          <w:sz w:val="21"/>
          <w:szCs w:val="21"/>
        </w:rPr>
        <w:t>日消息，优化电磁轨道炮电流分布的新举措,华中科技大学</w:t>
      </w:r>
    </w:p>
    <w:p>
      <w:pPr>
        <w:pStyle w:val="4"/>
        <w:spacing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科研人员发布成果,电磁炮是一种理想的兵器,它的主要原理如图所示， 利用这种装置可以把质量为</w:t>
      </w:r>
      <w:r>
        <w:rPr>
          <w:rFonts w:cs="Times New Roman"/>
          <w:sz w:val="21"/>
          <w:szCs w:val="21"/>
          <w:lang w:val="en-US" w:bidi="en-US"/>
        </w:rPr>
        <w:t>m = 2. 0g</w:t>
      </w:r>
      <w:r>
        <w:rPr>
          <w:rFonts w:cs="Times New Roman"/>
          <w:sz w:val="21"/>
          <w:szCs w:val="21"/>
        </w:rPr>
        <w:t>的</w:t>
      </w:r>
      <w:r>
        <w:rPr>
          <w:sz w:val="21"/>
          <w:szCs w:val="21"/>
        </w:rPr>
        <w:t>弹体（包括金属杆EF的质量)加速 到</w:t>
      </w:r>
      <w:r>
        <w:rPr>
          <w:rFonts w:cs="Times New Roman"/>
          <w:sz w:val="21"/>
          <w:szCs w:val="21"/>
          <w:lang w:val="en-US" w:bidi="en-US"/>
        </w:rPr>
        <w:t>6km/s</w:t>
      </w:r>
      <w:r>
        <w:rPr>
          <w:rFonts w:cs="Times New Roman"/>
          <w:sz w:val="21"/>
          <w:szCs w:val="21"/>
        </w:rPr>
        <w:t>,</w:t>
      </w:r>
      <w:r>
        <w:rPr>
          <w:sz w:val="21"/>
          <w:szCs w:val="21"/>
        </w:rPr>
        <w:t>若这种装置的轨道宽为</w:t>
      </w:r>
      <w:r>
        <w:rPr>
          <w:rFonts w:cs="Times New Roman"/>
          <w:sz w:val="21"/>
          <w:szCs w:val="21"/>
          <w:lang w:val="en-US" w:bidi="en-US"/>
        </w:rPr>
        <w:t xml:space="preserve">d </w:t>
      </w:r>
      <w:r>
        <w:rPr>
          <w:rFonts w:cs="Times New Roman"/>
          <w:sz w:val="21"/>
          <w:szCs w:val="21"/>
        </w:rPr>
        <w:t xml:space="preserve">= </w:t>
      </w:r>
      <w:r>
        <w:rPr>
          <w:rFonts w:cs="Times New Roman"/>
          <w:sz w:val="21"/>
          <w:szCs w:val="21"/>
          <w:lang w:val="en-US" w:bidi="en-US"/>
        </w:rPr>
        <w:t>2m</w:t>
      </w:r>
      <w:r>
        <w:rPr>
          <w:rFonts w:cs="Times New Roman"/>
          <w:sz w:val="21"/>
          <w:szCs w:val="21"/>
        </w:rPr>
        <w:t>,</w:t>
      </w:r>
      <w:r>
        <w:rPr>
          <w:sz w:val="21"/>
          <w:szCs w:val="21"/>
        </w:rPr>
        <w:t xml:space="preserve">长L = </w:t>
      </w:r>
      <w:r>
        <w:rPr>
          <w:rFonts w:cs="Times New Roman"/>
          <w:sz w:val="21"/>
          <w:szCs w:val="21"/>
          <w:lang w:val="en-US" w:bidi="en-US"/>
        </w:rPr>
        <w:t>100m</w:t>
      </w:r>
      <w:r>
        <w:rPr>
          <w:rFonts w:cs="Times New Roman"/>
          <w:sz w:val="21"/>
          <w:szCs w:val="21"/>
        </w:rPr>
        <w:t>,</w:t>
      </w:r>
      <w:r>
        <w:rPr>
          <w:sz w:val="21"/>
          <w:szCs w:val="21"/>
        </w:rPr>
        <w:t xml:space="preserve">电流I = </w:t>
      </w:r>
      <w:r>
        <w:rPr>
          <w:rFonts w:cs="Times New Roman"/>
          <w:sz w:val="21"/>
          <w:szCs w:val="21"/>
          <w:lang w:val="en-US" w:bidi="en-US"/>
        </w:rPr>
        <w:t>10A</w:t>
      </w:r>
      <w:r>
        <w:rPr>
          <w:rFonts w:cs="Times New Roman"/>
          <w:sz w:val="21"/>
          <w:szCs w:val="21"/>
        </w:rPr>
        <w:t>,</w:t>
      </w:r>
      <w:r>
        <w:rPr>
          <w:sz w:val="21"/>
          <w:szCs w:val="21"/>
        </w:rPr>
        <w:t>轨道摩擦不计且金属杆与轨道始终接触良好，则下列有关轨道间所加匀强磁场的磁感应强度和磁场力 的最大功率结果正确的是</w:t>
      </w:r>
    </w:p>
    <w:p>
      <w:pPr>
        <w:pStyle w:val="5"/>
        <w:tabs>
          <w:tab w:val="left" w:pos="4144"/>
        </w:tabs>
        <w:spacing w:line="360" w:lineRule="auto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A. B = 0. 6T,Pm = 3. </w:t>
      </w:r>
      <w:r>
        <w:rPr>
          <w:rFonts w:ascii="宋体" w:hAnsi="宋体" w:eastAsia="宋体"/>
          <w:smallCaps/>
          <w:sz w:val="21"/>
          <w:szCs w:val="21"/>
        </w:rPr>
        <w:t>6x10</w:t>
      </w:r>
      <w:r>
        <w:rPr>
          <w:rFonts w:ascii="宋体" w:hAnsi="宋体" w:eastAsia="宋体"/>
          <w:smallCaps/>
          <w:sz w:val="21"/>
          <w:szCs w:val="21"/>
          <w:vertAlign w:val="superscript"/>
        </w:rPr>
        <w:t>6</w:t>
      </w:r>
      <w:r>
        <w:rPr>
          <w:rFonts w:ascii="宋体" w:hAnsi="宋体" w:eastAsia="宋体"/>
          <w:smallCaps/>
          <w:sz w:val="21"/>
          <w:szCs w:val="21"/>
        </w:rPr>
        <w:t>W</w:t>
      </w:r>
      <w:r>
        <w:rPr>
          <w:rFonts w:ascii="宋体" w:hAnsi="宋体" w:eastAsia="宋体"/>
          <w:sz w:val="21"/>
          <w:szCs w:val="21"/>
        </w:rPr>
        <w:tab/>
      </w:r>
      <w:r>
        <w:rPr>
          <w:rFonts w:ascii="宋体" w:hAnsi="宋体" w:eastAsia="宋体"/>
          <w:sz w:val="21"/>
          <w:szCs w:val="21"/>
        </w:rPr>
        <w:t>B.</w:t>
      </w:r>
      <w:r>
        <w:rPr>
          <w:rFonts w:ascii="宋体" w:hAnsi="宋体" w:eastAsia="宋体"/>
          <w:sz w:val="21"/>
          <w:szCs w:val="21"/>
          <w:lang w:eastAsia="zh-CN" w:bidi="zh-CN"/>
        </w:rPr>
        <w:t xml:space="preserve"> </w:t>
      </w:r>
      <w:r>
        <w:rPr>
          <w:rFonts w:ascii="宋体" w:hAnsi="宋体" w:eastAsia="宋体"/>
          <w:sz w:val="21"/>
          <w:szCs w:val="21"/>
        </w:rPr>
        <w:t>B = 0. 6T,P</w:t>
      </w:r>
      <w:r>
        <w:rPr>
          <w:rFonts w:ascii="宋体" w:hAnsi="宋体" w:eastAsia="宋体"/>
          <w:sz w:val="21"/>
          <w:szCs w:val="21"/>
          <w:vertAlign w:val="subscript"/>
        </w:rPr>
        <w:t>m</w:t>
      </w:r>
      <w:r>
        <w:rPr>
          <w:rFonts w:ascii="宋体" w:hAnsi="宋体" w:eastAsia="宋体"/>
          <w:sz w:val="21"/>
          <w:szCs w:val="21"/>
        </w:rPr>
        <w:t xml:space="preserve"> = 7. 2x10</w:t>
      </w:r>
      <w:r>
        <w:rPr>
          <w:rFonts w:ascii="宋体" w:hAnsi="宋体" w:eastAsia="宋体"/>
          <w:sz w:val="21"/>
          <w:szCs w:val="21"/>
          <w:vertAlign w:val="superscript"/>
        </w:rPr>
        <w:t>4</w:t>
      </w:r>
      <w:r>
        <w:rPr>
          <w:rFonts w:ascii="宋体" w:hAnsi="宋体" w:eastAsia="宋体"/>
          <w:sz w:val="21"/>
          <w:szCs w:val="21"/>
        </w:rPr>
        <w:t>W</w:t>
      </w:r>
    </w:p>
    <w:p>
      <w:pPr>
        <w:pStyle w:val="5"/>
        <w:tabs>
          <w:tab w:val="left" w:pos="4144"/>
        </w:tabs>
        <w:spacing w:line="360" w:lineRule="auto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C. </w:t>
      </w:r>
      <w:r>
        <w:rPr>
          <w:rFonts w:ascii="宋体" w:hAnsi="宋体" w:eastAsia="宋体" w:cs="宋体"/>
          <w:b/>
          <w:bCs/>
          <w:i/>
          <w:iCs/>
          <w:sz w:val="21"/>
          <w:szCs w:val="21"/>
        </w:rPr>
        <w:t>B=</w:t>
      </w:r>
      <w:r>
        <w:rPr>
          <w:rFonts w:ascii="宋体" w:hAnsi="宋体" w:eastAsia="宋体"/>
          <w:sz w:val="21"/>
          <w:szCs w:val="21"/>
        </w:rPr>
        <w:t xml:space="preserve"> 18T,</w:t>
      </w:r>
      <w:r>
        <w:rPr>
          <w:rFonts w:ascii="宋体" w:hAnsi="宋体" w:eastAsia="宋体"/>
          <w:sz w:val="21"/>
          <w:szCs w:val="21"/>
          <w:lang w:eastAsia="zh-CN" w:bidi="zh-CN"/>
        </w:rPr>
        <w:t xml:space="preserve"> </w:t>
      </w:r>
      <w:r>
        <w:rPr>
          <w:rFonts w:ascii="宋体" w:hAnsi="宋体" w:eastAsia="宋体"/>
          <w:sz w:val="21"/>
          <w:szCs w:val="21"/>
        </w:rPr>
        <w:t>P</w:t>
      </w:r>
      <w:r>
        <w:rPr>
          <w:rFonts w:ascii="宋体" w:hAnsi="宋体" w:eastAsia="宋体"/>
          <w:sz w:val="21"/>
          <w:szCs w:val="21"/>
          <w:vertAlign w:val="subscript"/>
        </w:rPr>
        <w:t>m</w:t>
      </w:r>
      <w:r>
        <w:rPr>
          <w:rFonts w:ascii="宋体" w:hAnsi="宋体" w:eastAsia="宋体"/>
          <w:sz w:val="21"/>
          <w:szCs w:val="21"/>
        </w:rPr>
        <w:t xml:space="preserve"> = 2. </w:t>
      </w:r>
      <w:r>
        <w:rPr>
          <w:rFonts w:ascii="宋体" w:hAnsi="宋体" w:eastAsia="宋体"/>
          <w:smallCaps/>
          <w:sz w:val="21"/>
          <w:szCs w:val="21"/>
        </w:rPr>
        <w:t>16x10</w:t>
      </w:r>
      <w:r>
        <w:rPr>
          <w:rFonts w:ascii="宋体" w:hAnsi="宋体" w:eastAsia="宋体"/>
          <w:smallCaps/>
          <w:sz w:val="21"/>
          <w:szCs w:val="21"/>
          <w:vertAlign w:val="superscript"/>
        </w:rPr>
        <w:t>6</w:t>
      </w:r>
      <w:r>
        <w:rPr>
          <w:rFonts w:ascii="宋体" w:hAnsi="宋体" w:eastAsia="宋体"/>
          <w:smallCaps/>
          <w:sz w:val="21"/>
          <w:szCs w:val="21"/>
        </w:rPr>
        <w:t>W</w:t>
      </w:r>
      <w:r>
        <w:rPr>
          <w:rFonts w:ascii="宋体" w:hAnsi="宋体" w:eastAsia="宋体"/>
          <w:sz w:val="21"/>
          <w:szCs w:val="21"/>
        </w:rPr>
        <w:tab/>
      </w:r>
      <w:r>
        <w:rPr>
          <w:rFonts w:ascii="宋体" w:hAnsi="宋体" w:eastAsia="宋体"/>
          <w:sz w:val="21"/>
          <w:szCs w:val="21"/>
        </w:rPr>
        <w:t>D.</w:t>
      </w:r>
      <w:r>
        <w:rPr>
          <w:rFonts w:ascii="宋体" w:hAnsi="宋体" w:eastAsia="宋体"/>
          <w:sz w:val="21"/>
          <w:szCs w:val="21"/>
          <w:lang w:eastAsia="zh-CN" w:bidi="zh-CN"/>
        </w:rPr>
        <w:t xml:space="preserve"> </w:t>
      </w:r>
      <w:r>
        <w:rPr>
          <w:rFonts w:ascii="宋体" w:hAnsi="宋体" w:eastAsia="宋体"/>
          <w:sz w:val="21"/>
          <w:szCs w:val="21"/>
        </w:rPr>
        <w:t>B=18T,P</w:t>
      </w:r>
      <w:r>
        <w:rPr>
          <w:rFonts w:ascii="宋体" w:hAnsi="宋体" w:eastAsia="宋体"/>
          <w:sz w:val="21"/>
          <w:szCs w:val="21"/>
          <w:vertAlign w:val="subscript"/>
        </w:rPr>
        <w:t>m</w:t>
      </w:r>
      <w:r>
        <w:rPr>
          <w:rFonts w:ascii="宋体" w:hAnsi="宋体" w:eastAsia="宋体"/>
          <w:sz w:val="21"/>
          <w:szCs w:val="21"/>
        </w:rPr>
        <w:t xml:space="preserve"> = 1.08xl0</w:t>
      </w:r>
      <w:r>
        <w:rPr>
          <w:rFonts w:ascii="宋体" w:hAnsi="宋体" w:eastAsia="宋体"/>
          <w:sz w:val="21"/>
          <w:szCs w:val="21"/>
          <w:vertAlign w:val="superscript"/>
        </w:rPr>
        <w:t>8</w:t>
      </w:r>
      <w:r>
        <w:rPr>
          <w:rFonts w:ascii="宋体" w:hAnsi="宋体" w:eastAsia="宋体"/>
          <w:sz w:val="21"/>
          <w:szCs w:val="21"/>
        </w:rPr>
        <w:t>W</w:t>
      </w:r>
    </w:p>
    <w:p>
      <w:pPr>
        <w:pStyle w:val="4"/>
        <w:spacing w:line="360" w:lineRule="auto"/>
        <w:ind w:firstLine="32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6.</w:t>
      </w:r>
      <w:r>
        <w:rPr>
          <w:sz w:val="21"/>
          <w:szCs w:val="21"/>
        </w:rPr>
        <w:t>利用如图所示的斜面测量物体下滑的加速度。在斜面上取O、A,B三点，让</w:t>
      </w:r>
      <w:r>
        <w:rPr>
          <w:rFonts w:hint="eastAsia"/>
          <w:sz w:val="21"/>
          <w:szCs w:val="21"/>
        </w:rPr>
        <w:t>一</w:t>
      </w:r>
      <w:r>
        <w:rPr>
          <w:sz w:val="21"/>
          <w:szCs w:val="21"/>
        </w:rPr>
        <w:t>物体从O点由静止开始下滑，先后经过</w:t>
      </w:r>
      <w:r>
        <w:rPr>
          <w:b/>
          <w:bCs/>
          <w:i/>
          <w:iCs/>
          <w:sz w:val="21"/>
          <w:szCs w:val="21"/>
          <w:lang w:val="en-US" w:bidi="en-US"/>
        </w:rPr>
        <w:t>A</w:t>
      </w:r>
      <w:r>
        <w:rPr>
          <w:i/>
          <w:iCs/>
          <w:sz w:val="21"/>
          <w:szCs w:val="21"/>
          <w:lang w:val="en-US" w:bidi="en-US"/>
        </w:rPr>
        <w:t>、</w:t>
      </w:r>
      <w:r>
        <w:rPr>
          <w:b/>
          <w:bCs/>
          <w:i/>
          <w:iCs/>
          <w:sz w:val="21"/>
          <w:szCs w:val="21"/>
          <w:lang w:val="en-US" w:bidi="en-US"/>
        </w:rPr>
        <w:t>B</w:t>
      </w:r>
      <w:r>
        <w:rPr>
          <w:sz w:val="21"/>
          <w:szCs w:val="21"/>
        </w:rPr>
        <w:t>两点，测出A</w:t>
      </w:r>
      <w:r>
        <w:rPr>
          <w:i/>
          <w:iCs/>
          <w:sz w:val="21"/>
          <w:szCs w:val="21"/>
          <w:lang w:val="en-US" w:bidi="en-US"/>
        </w:rPr>
        <w:t>、</w:t>
      </w:r>
      <w:r>
        <w:rPr>
          <w:b/>
          <w:bCs/>
          <w:i/>
          <w:iCs/>
          <w:sz w:val="21"/>
          <w:szCs w:val="21"/>
          <w:lang w:val="en-US" w:bidi="en-US"/>
        </w:rPr>
        <w:t>B</w:t>
      </w:r>
      <w:r>
        <w:rPr>
          <w:sz w:val="21"/>
          <w:szCs w:val="21"/>
        </w:rPr>
        <w:t>之间的距离</w:t>
      </w:r>
      <w:r>
        <w:rPr>
          <w:b/>
          <w:bCs/>
          <w:i/>
          <w:iCs/>
          <w:sz w:val="21"/>
          <w:szCs w:val="21"/>
          <w:lang w:val="en-US" w:bidi="en-US"/>
        </w:rPr>
        <w:t>x</w:t>
      </w:r>
      <w:r>
        <w:rPr>
          <w:sz w:val="21"/>
          <w:szCs w:val="21"/>
        </w:rPr>
        <w:t>和物体经过A、B两点的时间t。保持O,B两点的位置不变，改变A点在斜面上的位置,仍让该物体从</w:t>
      </w:r>
      <w:r>
        <w:rPr>
          <w:b/>
          <w:bCs/>
          <w:i/>
          <w:iCs/>
          <w:sz w:val="21"/>
          <w:szCs w:val="21"/>
        </w:rPr>
        <w:t>0</w:t>
      </w:r>
      <w:r>
        <w:rPr>
          <w:sz w:val="21"/>
          <w:szCs w:val="21"/>
        </w:rPr>
        <w:t>点由静止开始下滑，多次试验后得出</w:t>
      </w:r>
      <w:r>
        <w:rPr>
          <w:rFonts w:cs="Times New Roman"/>
          <w:sz w:val="21"/>
          <w:szCs w:val="21"/>
          <w:lang w:val="en-US" w:eastAsia="en-US" w:bidi="en-US"/>
        </w:rPr>
        <w:drawing>
          <wp:inline distT="0" distB="0" distL="0" distR="0">
            <wp:extent cx="236220" cy="278765"/>
            <wp:effectExtent l="0" t="0" r="11430" b="6985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utr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图象如图所示，则物体沿斜面下滑的加速度大小为</w:t>
      </w:r>
    </w:p>
    <w:p>
      <w:pPr>
        <w:pStyle w:val="5"/>
        <w:spacing w:line="360" w:lineRule="auto"/>
        <w:ind w:hanging="820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  <w:lang w:val="zh-CN" w:eastAsia="zh-CN" w:bidi="zh-CN"/>
        </w:rPr>
        <w:drawing>
          <wp:inline distT="0" distB="0" distL="0" distR="0">
            <wp:extent cx="2364740" cy="1033145"/>
            <wp:effectExtent l="0" t="0" r="16510" b="14605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utre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2100"/>
          <w:tab w:val="left" w:pos="4144"/>
          <w:tab w:val="left" w:pos="6235"/>
        </w:tabs>
        <w:spacing w:line="360" w:lineRule="auto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A. 4m/s</w:t>
      </w:r>
      <w:r>
        <w:rPr>
          <w:rFonts w:ascii="宋体" w:hAnsi="宋体" w:eastAsia="宋体"/>
          <w:sz w:val="21"/>
          <w:szCs w:val="21"/>
          <w:vertAlign w:val="superscript"/>
        </w:rPr>
        <w:t>2</w:t>
      </w:r>
      <w:r>
        <w:rPr>
          <w:rFonts w:ascii="宋体" w:hAnsi="宋体" w:eastAsia="宋体"/>
          <w:sz w:val="21"/>
          <w:szCs w:val="21"/>
        </w:rPr>
        <w:tab/>
      </w:r>
      <w:r>
        <w:rPr>
          <w:rFonts w:ascii="宋体" w:hAnsi="宋体" w:eastAsia="宋体"/>
          <w:sz w:val="21"/>
          <w:szCs w:val="21"/>
        </w:rPr>
        <w:t>B. 2m/s</w:t>
      </w:r>
      <w:r>
        <w:rPr>
          <w:rFonts w:ascii="宋体" w:hAnsi="宋体" w:eastAsia="宋体"/>
          <w:sz w:val="21"/>
          <w:szCs w:val="21"/>
          <w:vertAlign w:val="superscript"/>
        </w:rPr>
        <w:t>2</w:t>
      </w:r>
      <w:r>
        <w:rPr>
          <w:rFonts w:ascii="宋体" w:hAnsi="宋体" w:eastAsia="宋体"/>
          <w:sz w:val="21"/>
          <w:szCs w:val="21"/>
        </w:rPr>
        <w:tab/>
      </w:r>
      <w:r>
        <w:rPr>
          <w:rFonts w:ascii="宋体" w:hAnsi="宋体" w:eastAsia="宋体"/>
          <w:sz w:val="21"/>
          <w:szCs w:val="21"/>
        </w:rPr>
        <w:t>C. 6m/s</w:t>
      </w:r>
      <w:r>
        <w:rPr>
          <w:rFonts w:ascii="宋体" w:hAnsi="宋体" w:eastAsia="宋体"/>
          <w:sz w:val="21"/>
          <w:szCs w:val="21"/>
          <w:vertAlign w:val="superscript"/>
        </w:rPr>
        <w:t>2</w:t>
      </w:r>
      <w:r>
        <w:rPr>
          <w:rFonts w:ascii="宋体" w:hAnsi="宋体" w:eastAsia="宋体"/>
          <w:sz w:val="21"/>
          <w:szCs w:val="21"/>
        </w:rPr>
        <w:tab/>
      </w:r>
      <w:r>
        <w:rPr>
          <w:rFonts w:ascii="宋体" w:hAnsi="宋体" w:eastAsia="宋体"/>
          <w:sz w:val="21"/>
          <w:szCs w:val="21"/>
        </w:rPr>
        <w:t>D. 8m/s</w:t>
      </w:r>
      <w:r>
        <w:rPr>
          <w:rFonts w:ascii="宋体" w:hAnsi="宋体" w:eastAsia="宋体"/>
          <w:sz w:val="21"/>
          <w:szCs w:val="21"/>
          <w:vertAlign w:val="superscript"/>
        </w:rPr>
        <w:t>2</w:t>
      </w:r>
    </w:p>
    <w:p>
      <w:pPr>
        <w:pStyle w:val="4"/>
        <w:spacing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50800" distR="50800" simplePos="0" relativeHeight="251660288" behindDoc="0" locked="0" layoutInCell="1" allowOverlap="1">
            <wp:simplePos x="0" y="0"/>
            <wp:positionH relativeFrom="page">
              <wp:posOffset>5053965</wp:posOffset>
            </wp:positionH>
            <wp:positionV relativeFrom="paragraph">
              <wp:posOffset>514985</wp:posOffset>
            </wp:positionV>
            <wp:extent cx="1094105" cy="918210"/>
            <wp:effectExtent l="0" t="0" r="10795" b="15240"/>
            <wp:wrapSquare wrapText="left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ape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1"/>
          <w:szCs w:val="21"/>
          <w:lang w:val="en-US" w:bidi="en-US"/>
        </w:rPr>
        <w:t>7.</w:t>
      </w:r>
      <w:r>
        <w:rPr>
          <w:sz w:val="21"/>
          <w:szCs w:val="21"/>
        </w:rPr>
        <w:t>随着北京冬奥会的临近，滑雪项目成为了人们非常喜爱的运动项目。如图，运动 员从高为八的</w:t>
      </w:r>
      <w:r>
        <w:rPr>
          <w:rFonts w:cs="Times New Roman"/>
          <w:sz w:val="21"/>
          <w:szCs w:val="21"/>
        </w:rPr>
        <w:t>4</w:t>
      </w:r>
      <w:r>
        <w:rPr>
          <w:sz w:val="21"/>
          <w:szCs w:val="21"/>
        </w:rPr>
        <w:t>点由静止滑下，到达</w:t>
      </w:r>
      <w:r>
        <w:rPr>
          <w:b/>
          <w:bCs/>
          <w:i/>
          <w:iCs/>
          <w:sz w:val="21"/>
          <w:szCs w:val="21"/>
          <w:lang w:val="en-US" w:bidi="en-US"/>
        </w:rPr>
        <w:t>B</w:t>
      </w:r>
      <w:r>
        <w:rPr>
          <w:sz w:val="21"/>
          <w:szCs w:val="21"/>
        </w:rPr>
        <w:t>点水平飞出后经过时间力落到长直滑道 上的。点,不计滑动过程的摩擦和空气阻力,关于运动员的运动，下列说法正确 的是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若h加倍，则水平飞出的速度v加倍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i/>
          <w:iCs/>
          <w:sz w:val="21"/>
          <w:szCs w:val="21"/>
          <w:lang w:val="en-US" w:bidi="en-US"/>
        </w:rPr>
        <w:t>B</w:t>
      </w:r>
      <w:r>
        <w:rPr>
          <w:b/>
          <w:bCs/>
          <w:i/>
          <w:iCs/>
          <w:sz w:val="21"/>
          <w:szCs w:val="21"/>
          <w:lang w:val="en-US" w:bidi="en-US"/>
        </w:rPr>
        <w:t>.</w:t>
      </w:r>
      <w:r>
        <w:rPr>
          <w:i/>
          <w:iCs/>
          <w:sz w:val="21"/>
          <w:szCs w:val="21"/>
        </w:rPr>
        <w:t>若</w:t>
      </w:r>
      <w:r>
        <w:rPr>
          <w:b/>
          <w:bCs/>
          <w:i/>
          <w:iCs/>
          <w:sz w:val="21"/>
          <w:szCs w:val="21"/>
          <w:lang w:val="en-US" w:bidi="en-US"/>
        </w:rPr>
        <w:t>h</w:t>
      </w:r>
      <w:r>
        <w:rPr>
          <w:sz w:val="21"/>
          <w:szCs w:val="21"/>
        </w:rPr>
        <w:t>加倍,则在空中运动的时间</w:t>
      </w:r>
      <w:r>
        <w:rPr>
          <w:b/>
          <w:bCs/>
          <w:i/>
          <w:iCs/>
          <w:sz w:val="21"/>
          <w:szCs w:val="21"/>
          <w:lang w:val="en-US" w:bidi="en-US"/>
        </w:rPr>
        <w:t>t</w:t>
      </w:r>
      <w:r>
        <w:rPr>
          <w:sz w:val="21"/>
          <w:szCs w:val="21"/>
        </w:rPr>
        <w:t>加倍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若h加倍,运动员落到斜面上的速度大小不变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若h加倍,运动员落到斜面上的速度方向不变</w:t>
      </w:r>
    </w:p>
    <w:p>
      <w:pPr>
        <w:pStyle w:val="4"/>
        <w:spacing w:line="360" w:lineRule="auto"/>
        <w:ind w:firstLine="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8.</w:t>
      </w:r>
      <w:r>
        <w:rPr>
          <w:sz w:val="21"/>
          <w:szCs w:val="21"/>
        </w:rPr>
        <w:t>如图为一水平放置的平行板电容器，它两极板分别与电池两极相连,上极板中心有一小孔（小孔对电 场的影响可忽略不计）。小孔正上方</w:t>
      </w:r>
      <w:r>
        <w:rPr>
          <w:b/>
          <w:bCs/>
          <w:i/>
          <w:iCs/>
          <w:sz w:val="21"/>
          <w:szCs w:val="21"/>
          <w:lang w:val="en-US" w:bidi="en-US"/>
        </w:rPr>
        <w:t>P</w:t>
      </w:r>
      <w:r>
        <w:rPr>
          <w:sz w:val="21"/>
          <w:szCs w:val="21"/>
        </w:rPr>
        <w:t>点有一带电粒子，该粒子从静止开始下落，经过小孔进入电容 器，并恰好在下极板处（未与极板接触）返回。若只稍微改变下极板的位置，则关于从P点开始下落的相同粒子,以下说法正确的是</w:t>
      </w:r>
    </w:p>
    <w:p>
      <w:pPr>
        <w:pStyle w:val="5"/>
        <w:spacing w:line="360" w:lineRule="auto"/>
        <w:ind w:hanging="820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  <w:lang w:val="zh-CN" w:eastAsia="zh-CN" w:bidi="zh-CN"/>
        </w:rPr>
        <w:drawing>
          <wp:inline distT="0" distB="0" distL="0" distR="0">
            <wp:extent cx="1803400" cy="881380"/>
            <wp:effectExtent l="0" t="0" r="6350" b="1397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utre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将下极板向上移动一些，粒子一定打在下极板上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5032375</wp:posOffset>
            </wp:positionH>
            <wp:positionV relativeFrom="paragraph">
              <wp:posOffset>-8126095</wp:posOffset>
            </wp:positionV>
            <wp:extent cx="1332230" cy="691515"/>
            <wp:effectExtent l="0" t="0" r="1270" b="13335"/>
            <wp:wrapSquare wrapText="lef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pe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将下极板向下移动一些，粒子一定打在下极板上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无论下极板上移或者下移一些，粒子一定恰好在下极板处返回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无论下极板上移或者下移一些,粒子一定在下极板上方返回</w:t>
      </w:r>
    </w:p>
    <w:p>
      <w:pPr>
        <w:pStyle w:val="4"/>
        <w:spacing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5264785</wp:posOffset>
            </wp:positionH>
            <wp:positionV relativeFrom="paragraph">
              <wp:posOffset>660400</wp:posOffset>
            </wp:positionV>
            <wp:extent cx="989965" cy="910590"/>
            <wp:effectExtent l="0" t="0" r="635" b="381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1"/>
          <w:szCs w:val="21"/>
          <w:lang w:val="en-US" w:bidi="en-US"/>
        </w:rPr>
        <w:t>9.2021</w:t>
      </w:r>
      <w:r>
        <w:rPr>
          <w:sz w:val="21"/>
          <w:szCs w:val="21"/>
        </w:rPr>
        <w:t>年，航天科技集团计划安排</w:t>
      </w:r>
      <w:r>
        <w:rPr>
          <w:rFonts w:cs="Times New Roman"/>
          <w:sz w:val="21"/>
          <w:szCs w:val="21"/>
        </w:rPr>
        <w:t>40</w:t>
      </w:r>
      <w:r>
        <w:rPr>
          <w:sz w:val="21"/>
          <w:szCs w:val="21"/>
        </w:rPr>
        <w:t>多次宇航发射任务。如图所示,在发射地球同 步卫星的过程中,卫星首先从发射点</w:t>
      </w:r>
      <w:r>
        <w:rPr>
          <w:rFonts w:hint="eastAsia"/>
          <w:sz w:val="21"/>
          <w:szCs w:val="21"/>
        </w:rPr>
        <w:t>P</w:t>
      </w:r>
      <w:r>
        <w:rPr>
          <w:sz w:val="21"/>
          <w:szCs w:val="21"/>
        </w:rPr>
        <w:t>进入椭圆轨道</w:t>
      </w:r>
      <w:r>
        <w:rPr>
          <w:rFonts w:cs="Times New Roman"/>
          <w:sz w:val="21"/>
          <w:szCs w:val="21"/>
        </w:rPr>
        <w:t xml:space="preserve">I </w:t>
      </w:r>
      <w:r>
        <w:rPr>
          <w:sz w:val="21"/>
          <w:szCs w:val="21"/>
        </w:rPr>
        <w:t>,然后在</w:t>
      </w:r>
      <w:r>
        <w:rPr>
          <w:rFonts w:cs="Times New Roman"/>
          <w:sz w:val="21"/>
          <w:szCs w:val="21"/>
          <w:lang w:val="en-US" w:bidi="en-US"/>
        </w:rPr>
        <w:t>Q</w:t>
      </w:r>
      <w:r>
        <w:rPr>
          <w:sz w:val="21"/>
          <w:szCs w:val="21"/>
        </w:rPr>
        <w:t>点通过改变卫星速度，让卫星进入地球同步轨道Ⅱ，则</w:t>
      </w:r>
    </w:p>
    <w:p>
      <w:pPr>
        <w:pStyle w:val="5"/>
        <w:spacing w:line="360" w:lineRule="auto"/>
        <w:ind w:firstLine="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该卫星在</w:t>
      </w:r>
      <w:r>
        <w:rPr>
          <w:rFonts w:ascii="宋体" w:hAnsi="宋体" w:eastAsia="宋体" w:cs="宋体"/>
          <w:b/>
          <w:bCs/>
          <w:i/>
          <w:iCs/>
          <w:sz w:val="21"/>
          <w:szCs w:val="21"/>
          <w:lang w:eastAsia="zh-CN"/>
        </w:rPr>
        <w:t>P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点的速度大于</w:t>
      </w:r>
      <w:r>
        <w:rPr>
          <w:rFonts w:ascii="宋体" w:hAnsi="宋体" w:eastAsia="宋体"/>
          <w:sz w:val="21"/>
          <w:szCs w:val="21"/>
          <w:lang w:eastAsia="zh-CN"/>
        </w:rPr>
        <w:t xml:space="preserve">7. </w:t>
      </w:r>
      <w:r>
        <w:rPr>
          <w:rFonts w:ascii="宋体" w:hAnsi="宋体" w:eastAsia="宋体"/>
          <w:sz w:val="21"/>
          <w:szCs w:val="21"/>
        </w:rPr>
        <w:t>9km/s,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且小于</w:t>
      </w:r>
      <w:r>
        <w:rPr>
          <w:rFonts w:ascii="宋体" w:hAnsi="宋体" w:eastAsia="宋体" w:cs="宋体"/>
          <w:sz w:val="21"/>
          <w:szCs w:val="21"/>
          <w:lang w:eastAsia="zh-CN" w:bidi="zh-CN"/>
        </w:rPr>
        <w:t>11</w:t>
      </w:r>
      <w:r>
        <w:rPr>
          <w:rFonts w:ascii="宋体" w:hAnsi="宋体" w:eastAsia="宋体"/>
          <w:sz w:val="21"/>
          <w:szCs w:val="21"/>
        </w:rPr>
        <w:t>. 2km/s</w:t>
      </w:r>
    </w:p>
    <w:p>
      <w:pPr>
        <w:pStyle w:val="4"/>
        <w:spacing w:line="360" w:lineRule="auto"/>
        <w:ind w:firstLine="0"/>
        <w:rPr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卫星在同步轨道</w:t>
      </w:r>
      <w:r>
        <w:rPr>
          <w:sz w:val="21"/>
          <w:szCs w:val="21"/>
          <w:lang w:val="en-US"/>
        </w:rPr>
        <w:t>Ⅱ</w:t>
      </w:r>
      <w:r>
        <w:rPr>
          <w:sz w:val="21"/>
          <w:szCs w:val="21"/>
        </w:rPr>
        <w:t>上的运行速度大于</w:t>
      </w:r>
      <w:r>
        <w:rPr>
          <w:rFonts w:cs="Times New Roman"/>
          <w:sz w:val="21"/>
          <w:szCs w:val="21"/>
          <w:lang w:val="en-US" w:bidi="en-US"/>
        </w:rPr>
        <w:t xml:space="preserve">7. </w:t>
      </w:r>
      <w:r>
        <w:rPr>
          <w:rFonts w:cs="Times New Roman"/>
          <w:sz w:val="21"/>
          <w:szCs w:val="21"/>
          <w:lang w:val="en-US" w:eastAsia="en-US" w:bidi="en-US"/>
        </w:rPr>
        <w:t>9km/s</w:t>
      </w:r>
    </w:p>
    <w:p>
      <w:pPr>
        <w:pStyle w:val="4"/>
        <w:spacing w:line="360" w:lineRule="auto"/>
        <w:ind w:firstLine="0"/>
        <w:rPr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 w:eastAsia="en-US" w:bidi="en-US"/>
        </w:rPr>
        <w:t>C.</w:t>
      </w:r>
      <w:r>
        <w:rPr>
          <w:sz w:val="21"/>
          <w:szCs w:val="21"/>
        </w:rPr>
        <w:t>在轨道</w:t>
      </w:r>
      <w:r>
        <w:rPr>
          <w:rFonts w:cs="Times New Roman"/>
          <w:sz w:val="21"/>
          <w:szCs w:val="21"/>
          <w:lang w:val="en-US"/>
        </w:rPr>
        <w:t>I</w:t>
      </w:r>
      <w:r>
        <w:rPr>
          <w:sz w:val="21"/>
          <w:szCs w:val="21"/>
        </w:rPr>
        <w:t>上</w:t>
      </w:r>
      <w:r>
        <w:rPr>
          <w:sz w:val="21"/>
          <w:szCs w:val="21"/>
          <w:lang w:val="en-US"/>
        </w:rPr>
        <w:t>,</w:t>
      </w:r>
      <w:r>
        <w:rPr>
          <w:sz w:val="21"/>
          <w:szCs w:val="21"/>
        </w:rPr>
        <w:t>卫星在</w:t>
      </w:r>
      <w:r>
        <w:rPr>
          <w:b/>
          <w:bCs/>
          <w:i/>
          <w:iCs/>
          <w:sz w:val="21"/>
          <w:szCs w:val="21"/>
          <w:lang w:val="en-US" w:eastAsia="en-US" w:bidi="en-US"/>
        </w:rPr>
        <w:t>P</w:t>
      </w:r>
      <w:r>
        <w:rPr>
          <w:sz w:val="21"/>
          <w:szCs w:val="21"/>
        </w:rPr>
        <w:t>点的速度大于在</w:t>
      </w:r>
      <w:r>
        <w:rPr>
          <w:rFonts w:cs="Times New Roman"/>
          <w:sz w:val="21"/>
          <w:szCs w:val="21"/>
          <w:lang w:val="en-US" w:eastAsia="en-US" w:bidi="en-US"/>
        </w:rPr>
        <w:t>Q</w:t>
      </w:r>
      <w:r>
        <w:rPr>
          <w:sz w:val="21"/>
          <w:szCs w:val="21"/>
        </w:rPr>
        <w:t>点的速度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卫星在</w:t>
      </w:r>
      <w:r>
        <w:rPr>
          <w:rFonts w:cs="Times New Roman"/>
          <w:sz w:val="21"/>
          <w:szCs w:val="21"/>
          <w:lang w:val="en-US" w:bidi="en-US"/>
        </w:rPr>
        <w:t>Q</w:t>
      </w:r>
      <w:r>
        <w:rPr>
          <w:sz w:val="21"/>
          <w:szCs w:val="21"/>
        </w:rPr>
        <w:t>点通过加速实现由轨道</w:t>
      </w:r>
      <w:r>
        <w:rPr>
          <w:rFonts w:cs="Times New Roman"/>
          <w:sz w:val="21"/>
          <w:szCs w:val="21"/>
        </w:rPr>
        <w:t>I</w:t>
      </w:r>
      <w:r>
        <w:rPr>
          <w:sz w:val="21"/>
          <w:szCs w:val="21"/>
        </w:rPr>
        <w:t>进入轨道Ⅱ</w:t>
      </w:r>
      <w:r>
        <w:rPr>
          <w:rFonts w:cs="Times New Roman"/>
          <w:sz w:val="21"/>
          <w:szCs w:val="21"/>
        </w:rPr>
        <w:t xml:space="preserve"> 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4459605</wp:posOffset>
            </wp:positionH>
            <wp:positionV relativeFrom="paragraph">
              <wp:posOffset>489585</wp:posOffset>
            </wp:positionV>
            <wp:extent cx="1335405" cy="1332230"/>
            <wp:effectExtent l="0" t="0" r="17145" b="1270"/>
            <wp:wrapTight wrapText="left">
              <wp:wrapPolygon>
                <wp:start x="0" y="0"/>
                <wp:lineTo x="0" y="21312"/>
                <wp:lineTo x="21261" y="21312"/>
                <wp:lineTo x="21261" y="0"/>
                <wp:lineTo x="0" y="0"/>
              </wp:wrapPolygon>
            </wp:wrapTight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pe 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1"/>
          <w:szCs w:val="21"/>
          <w:lang w:val="en-US" w:bidi="en-US"/>
        </w:rPr>
        <w:t>10.</w:t>
      </w:r>
      <w:r>
        <w:rPr>
          <w:sz w:val="21"/>
          <w:szCs w:val="21"/>
        </w:rPr>
        <w:t>如图所示，两个带等量正电的点电荷，固定在图中P、</w:t>
      </w:r>
      <w:r>
        <w:rPr>
          <w:rFonts w:cs="Times New Roman"/>
          <w:sz w:val="21"/>
          <w:szCs w:val="21"/>
          <w:lang w:val="en-US" w:bidi="en-US"/>
        </w:rPr>
        <w:t>Q</w:t>
      </w:r>
      <w:r>
        <w:rPr>
          <w:sz w:val="21"/>
          <w:szCs w:val="21"/>
        </w:rPr>
        <w:t>两点,</w:t>
      </w:r>
      <w:r>
        <w:rPr>
          <w:rFonts w:cs="Times New Roman"/>
          <w:sz w:val="21"/>
          <w:szCs w:val="21"/>
          <w:lang w:val="en-US" w:bidi="en-US"/>
        </w:rPr>
        <w:t>MN</w:t>
      </w:r>
      <w:r>
        <w:rPr>
          <w:sz w:val="21"/>
          <w:szCs w:val="21"/>
        </w:rPr>
        <w:t>为</w:t>
      </w:r>
      <w:r>
        <w:rPr>
          <w:b/>
          <w:bCs/>
          <w:i/>
          <w:iCs/>
          <w:sz w:val="21"/>
          <w:szCs w:val="21"/>
          <w:lang w:val="en-US" w:bidi="en-US"/>
        </w:rPr>
        <w:t>P</w:t>
      </w:r>
      <w:r>
        <w:rPr>
          <w:i/>
          <w:iCs/>
          <w:sz w:val="21"/>
          <w:szCs w:val="21"/>
          <w:lang w:val="en-US" w:bidi="en-US"/>
        </w:rPr>
        <w:t>、</w:t>
      </w:r>
      <w:r>
        <w:rPr>
          <w:b/>
          <w:bCs/>
          <w:i/>
          <w:iCs/>
          <w:sz w:val="21"/>
          <w:szCs w:val="21"/>
          <w:lang w:val="en-US" w:bidi="en-US"/>
        </w:rPr>
        <w:t>Q</w:t>
      </w:r>
      <w:r>
        <w:rPr>
          <w:sz w:val="21"/>
          <w:szCs w:val="21"/>
        </w:rPr>
        <w:t>连线的中垂线，交P</w:t>
      </w:r>
      <w:r>
        <w:rPr>
          <w:rFonts w:cs="Times New Roman"/>
          <w:sz w:val="21"/>
          <w:szCs w:val="21"/>
          <w:lang w:val="en-US" w:bidi="en-US"/>
        </w:rPr>
        <w:t>Q</w:t>
      </w:r>
      <w:r>
        <w:rPr>
          <w:sz w:val="21"/>
          <w:szCs w:val="21"/>
        </w:rPr>
        <w:t>于O点,A为</w:t>
      </w:r>
      <w:r>
        <w:rPr>
          <w:rFonts w:cs="Times New Roman"/>
          <w:sz w:val="21"/>
          <w:szCs w:val="21"/>
          <w:lang w:val="en-US" w:bidi="en-US"/>
        </w:rPr>
        <w:t>MN</w:t>
      </w:r>
      <w:r>
        <w:rPr>
          <w:sz w:val="21"/>
          <w:szCs w:val="21"/>
        </w:rPr>
        <w:t>上的一点。一带正电的试探电荷q</w:t>
      </w:r>
      <w:r>
        <w:rPr>
          <w:sz w:val="21"/>
          <w:szCs w:val="21"/>
          <w:lang w:val="en-US" w:bidi="en-US"/>
        </w:rPr>
        <w:t>,</w:t>
      </w:r>
      <w:r>
        <w:rPr>
          <w:sz w:val="21"/>
          <w:szCs w:val="21"/>
        </w:rPr>
        <w:t>以 某一足够大的速度从A向O点运动，取无限远处的电势为零，则</w:t>
      </w:r>
    </w:p>
    <w:p>
      <w:pPr>
        <w:pStyle w:val="4"/>
        <w:tabs>
          <w:tab w:val="left" w:pos="8704"/>
        </w:tabs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A.q</w:t>
      </w:r>
      <w:r>
        <w:rPr>
          <w:sz w:val="21"/>
          <w:szCs w:val="21"/>
        </w:rPr>
        <w:t>由A向O的运动是匀加速直线运动</w:t>
      </w:r>
    </w:p>
    <w:p>
      <w:pPr>
        <w:pStyle w:val="4"/>
        <w:tabs>
          <w:tab w:val="left" w:pos="8704"/>
        </w:tabs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B. q</w:t>
      </w:r>
      <w:r>
        <w:rPr>
          <w:sz w:val="21"/>
          <w:szCs w:val="21"/>
        </w:rPr>
        <w:t>由A向O运动的过程电势能逐渐增大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 q</w:t>
      </w:r>
      <w:r>
        <w:rPr>
          <w:sz w:val="21"/>
          <w:szCs w:val="21"/>
        </w:rPr>
        <w:t>由A向O运动的过程动能一直减小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 xml:space="preserve">D. </w:t>
      </w:r>
      <w:r>
        <w:rPr>
          <w:i/>
          <w:iCs/>
          <w:sz w:val="21"/>
          <w:szCs w:val="21"/>
          <w:lang w:val="en-US" w:bidi="en-US"/>
        </w:rPr>
        <w:t>q</w:t>
      </w:r>
      <w:r>
        <w:rPr>
          <w:sz w:val="21"/>
          <w:szCs w:val="21"/>
        </w:rPr>
        <w:t>运动到O点时的加速度为最大</w:t>
      </w:r>
    </w:p>
    <w:p>
      <w:pPr>
        <w:pStyle w:val="4"/>
        <w:spacing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208280</wp:posOffset>
            </wp:positionV>
            <wp:extent cx="1101725" cy="1666875"/>
            <wp:effectExtent l="0" t="0" r="3175" b="9525"/>
            <wp:wrapTight wrapText="left">
              <wp:wrapPolygon>
                <wp:start x="0" y="0"/>
                <wp:lineTo x="0" y="21477"/>
                <wp:lineTo x="21289" y="21477"/>
                <wp:lineTo x="21289" y="0"/>
                <wp:lineTo x="0" y="0"/>
              </wp:wrapPolygon>
            </wp:wrapTight>
            <wp:docPr id="87811708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117083" name="图片 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1"/>
          <w:szCs w:val="21"/>
        </w:rPr>
        <w:t xml:space="preserve">11 </w:t>
      </w:r>
      <w:r>
        <w:rPr>
          <w:sz w:val="21"/>
          <w:szCs w:val="21"/>
        </w:rPr>
        <w:t>.如图所示，一个菱形框架绕过其对角线的竖直轴匀速转动,在两条边上各套有一个 质量均为</w:t>
      </w:r>
      <w:r>
        <w:rPr>
          <w:sz w:val="21"/>
          <w:szCs w:val="21"/>
          <w:lang w:val="en-US" w:bidi="en-US"/>
        </w:rPr>
        <w:t>m</w:t>
      </w:r>
      <w:r>
        <w:rPr>
          <w:sz w:val="21"/>
          <w:szCs w:val="21"/>
        </w:rPr>
        <w:t>的小球</w:t>
      </w:r>
      <w:r>
        <w:rPr>
          <w:rFonts w:cs="Times New Roman"/>
          <w:sz w:val="21"/>
          <w:szCs w:val="21"/>
        </w:rPr>
        <w:t>A</w:t>
      </w:r>
      <w:r>
        <w:rPr>
          <w:sz w:val="21"/>
          <w:szCs w:val="21"/>
        </w:rPr>
        <w:t>、</w:t>
      </w: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转动过程中两小球相对框架静止,且到竖直轴的距离相等,则下列说法正确的是</w:t>
      </w:r>
    </w:p>
    <w:p>
      <w:pPr>
        <w:pStyle w:val="4"/>
        <w:tabs>
          <w:tab w:val="left" w:pos="8704"/>
        </w:tabs>
        <w:spacing w:line="360" w:lineRule="auto"/>
        <w:ind w:firstLine="0"/>
        <w:rPr>
          <w:rFonts w:hint="eastAsia"/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框架对球</w:t>
      </w:r>
      <w:r>
        <w:rPr>
          <w:rFonts w:cs="Times New Roman"/>
          <w:sz w:val="21"/>
          <w:szCs w:val="21"/>
          <w:lang w:val="en-US" w:bidi="en-US"/>
        </w:rPr>
        <w:t>A</w:t>
      </w:r>
      <w:r>
        <w:rPr>
          <w:sz w:val="21"/>
          <w:szCs w:val="21"/>
        </w:rPr>
        <w:t>的弹力方向一定垂直框架向下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框架对球</w:t>
      </w:r>
      <w:r>
        <w:rPr>
          <w:i/>
          <w:iCs/>
          <w:sz w:val="21"/>
          <w:szCs w:val="21"/>
          <w:lang w:val="en-US" w:bidi="en-US"/>
        </w:rPr>
        <w:t>B</w:t>
      </w:r>
      <w:r>
        <w:rPr>
          <w:sz w:val="21"/>
          <w:szCs w:val="21"/>
        </w:rPr>
        <w:t>的弹力方向一定垂直框架向上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球</w:t>
      </w:r>
      <w:r>
        <w:rPr>
          <w:rFonts w:cs="Times New Roman"/>
          <w:sz w:val="21"/>
          <w:szCs w:val="21"/>
        </w:rPr>
        <w:t>A</w:t>
      </w:r>
      <w:r>
        <w:rPr>
          <w:sz w:val="21"/>
          <w:szCs w:val="21"/>
        </w:rPr>
        <w:t>与框架间可能没有摩擦力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球</w:t>
      </w:r>
      <w:r>
        <w:rPr>
          <w:rFonts w:cs="Times New Roman"/>
          <w:sz w:val="21"/>
          <w:szCs w:val="21"/>
        </w:rPr>
        <w:t>A</w:t>
      </w:r>
      <w:r>
        <w:rPr>
          <w:sz w:val="21"/>
          <w:szCs w:val="21"/>
        </w:rPr>
        <w:t>、球</w:t>
      </w:r>
      <w:r>
        <w:rPr>
          <w:i/>
          <w:iCs/>
          <w:sz w:val="21"/>
          <w:szCs w:val="21"/>
          <w:lang w:val="en-US" w:bidi="en-US"/>
        </w:rPr>
        <w:t>B</w:t>
      </w:r>
      <w:r>
        <w:rPr>
          <w:sz w:val="21"/>
          <w:szCs w:val="21"/>
        </w:rPr>
        <w:t>所受的合力大小相等</w:t>
      </w:r>
    </w:p>
    <w:p>
      <w:pPr>
        <w:pStyle w:val="4"/>
        <w:spacing w:line="360" w:lineRule="auto"/>
        <w:ind w:firstLine="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12</w:t>
      </w:r>
      <w:r>
        <w:rPr>
          <w:sz w:val="21"/>
          <w:szCs w:val="21"/>
        </w:rPr>
        <w:t>.如图所示电路中，电源的内阻为</w:t>
      </w:r>
      <w:r>
        <w:rPr>
          <w:rFonts w:cs="Times New Roman"/>
          <w:sz w:val="21"/>
          <w:szCs w:val="21"/>
          <w:lang w:val="en-US" w:bidi="en-US"/>
        </w:rPr>
        <w:t>r,</w:t>
      </w:r>
      <w:r>
        <w:rPr>
          <w:sz w:val="21"/>
          <w:szCs w:val="21"/>
        </w:rPr>
        <w:t>三只灯泡原来都正常发光，当滑动变阻器的滑动触头。向左移动 时,下面的判断正确的是</w:t>
      </w:r>
    </w:p>
    <w:p>
      <w:pPr>
        <w:pStyle w:val="5"/>
        <w:spacing w:line="360" w:lineRule="auto"/>
        <w:ind w:hanging="960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  <w:lang w:val="zh-CN" w:eastAsia="zh-CN" w:bidi="zh-CN"/>
        </w:rPr>
        <w:drawing>
          <wp:inline distT="0" distB="0" distL="0" distR="0">
            <wp:extent cx="1288415" cy="939165"/>
            <wp:effectExtent l="0" t="0" r="6985" b="13335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utre 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1994"/>
          <w:tab w:val="left" w:pos="4087"/>
          <w:tab w:val="left" w:pos="6108"/>
        </w:tabs>
        <w:spacing w:line="360" w:lineRule="auto"/>
        <w:ind w:firstLine="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 L</w:t>
      </w:r>
      <w:r>
        <w:rPr>
          <w:sz w:val="21"/>
          <w:szCs w:val="21"/>
        </w:rPr>
        <w:t>变亮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B. L</w:t>
      </w:r>
      <w:r>
        <w:rPr>
          <w:rFonts w:cs="Times New Roman"/>
          <w:sz w:val="21"/>
          <w:szCs w:val="21"/>
          <w:vertAlign w:val="subscript"/>
          <w:lang w:val="en-US" w:bidi="en-US"/>
        </w:rPr>
        <w:t>2</w:t>
      </w:r>
      <w:r>
        <w:rPr>
          <w:sz w:val="21"/>
          <w:szCs w:val="21"/>
        </w:rPr>
        <w:t>变亮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C. L</w:t>
      </w:r>
      <w:r>
        <w:rPr>
          <w:rFonts w:cs="Times New Roman"/>
          <w:sz w:val="21"/>
          <w:szCs w:val="21"/>
          <w:vertAlign w:val="subscript"/>
          <w:lang w:val="en-US" w:bidi="en-US"/>
        </w:rPr>
        <w:t>3</w:t>
      </w:r>
      <w:r>
        <w:rPr>
          <w:sz w:val="21"/>
          <w:szCs w:val="21"/>
        </w:rPr>
        <w:t>变亮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路端电压变大</w:t>
      </w:r>
    </w:p>
    <w:p>
      <w:pPr>
        <w:pStyle w:val="4"/>
        <w:spacing w:line="36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第Ⅱ卷（非选择题共</w:t>
      </w:r>
      <w:r>
        <w:rPr>
          <w:rFonts w:cs="Times New Roman"/>
          <w:sz w:val="21"/>
          <w:szCs w:val="21"/>
        </w:rPr>
        <w:t>52</w:t>
      </w:r>
      <w:r>
        <w:rPr>
          <w:sz w:val="21"/>
          <w:szCs w:val="21"/>
        </w:rPr>
        <w:t>分）</w:t>
      </w:r>
    </w:p>
    <w:p>
      <w:pPr>
        <w:pStyle w:val="4"/>
        <w:spacing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二、填空题（本题包括</w:t>
      </w:r>
      <w:r>
        <w:rPr>
          <w:rFonts w:cs="Times New Roman"/>
          <w:sz w:val="21"/>
          <w:szCs w:val="21"/>
        </w:rPr>
        <w:t>2</w:t>
      </w:r>
      <w:r>
        <w:rPr>
          <w:sz w:val="21"/>
          <w:szCs w:val="21"/>
        </w:rPr>
        <w:t>小题，共</w:t>
      </w:r>
      <w:r>
        <w:rPr>
          <w:rFonts w:cs="Times New Roman"/>
          <w:sz w:val="21"/>
          <w:szCs w:val="21"/>
        </w:rPr>
        <w:t>13</w:t>
      </w:r>
      <w:r>
        <w:rPr>
          <w:sz w:val="21"/>
          <w:szCs w:val="21"/>
        </w:rPr>
        <w:t>分）</w:t>
      </w:r>
    </w:p>
    <w:p>
      <w:pPr>
        <w:pStyle w:val="5"/>
        <w:spacing w:line="360" w:lineRule="auto"/>
        <w:ind w:firstLine="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 xml:space="preserve">13. 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 xml:space="preserve">（5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分）</w:t>
      </w:r>
    </w:p>
    <w:p>
      <w:pPr>
        <w:pStyle w:val="4"/>
        <w:spacing w:line="360" w:lineRule="auto"/>
        <w:ind w:firstLine="440"/>
        <w:jc w:val="both"/>
        <w:rPr>
          <w:sz w:val="21"/>
          <w:szCs w:val="21"/>
        </w:rPr>
      </w:pPr>
      <w:r>
        <w:rPr>
          <w:sz w:val="21"/>
          <w:szCs w:val="21"/>
        </w:rPr>
        <w:t>某探究小组验证机械能守恒定律的装置如图所示，细线端拴一个小球，另一端连接力传感器，固定 在天花板上，传感器可记录小球在摆动过程中细线拉力大小，用量角器量出释放小球时细线与竖直方向 的夹角，用天平测出小球的质量为重力加速度为</w:t>
      </w:r>
      <w:r>
        <w:rPr>
          <w:rFonts w:cs="Times New Roman"/>
          <w:sz w:val="21"/>
          <w:szCs w:val="21"/>
          <w:lang w:val="en-US" w:bidi="en-US"/>
        </w:rPr>
        <w:t>g</w:t>
      </w:r>
      <w:r>
        <w:rPr>
          <w:rFonts w:cs="Times New Roman"/>
          <w:sz w:val="21"/>
          <w:szCs w:val="21"/>
          <w:vertAlign w:val="subscript"/>
          <w:lang w:val="en-US" w:bidi="en-US"/>
        </w:rPr>
        <w:t>o</w:t>
      </w:r>
    </w:p>
    <w:p>
      <w:pPr>
        <w:pStyle w:val="6"/>
        <w:spacing w:after="0" w:line="360" w:lineRule="auto"/>
        <w:ind w:left="0" w:hanging="560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2681605" cy="993140"/>
            <wp:effectExtent l="0" t="0" r="4445" b="1651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utre 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firstLine="420"/>
        <w:rPr>
          <w:sz w:val="21"/>
          <w:szCs w:val="21"/>
        </w:rPr>
      </w:pPr>
      <w:r>
        <w:rPr>
          <w:rFonts w:cs="Times New Roman"/>
          <w:sz w:val="21"/>
          <w:szCs w:val="21"/>
        </w:rPr>
        <w:t>（1）</w:t>
      </w:r>
      <w:r>
        <w:rPr>
          <w:sz w:val="21"/>
          <w:szCs w:val="21"/>
        </w:rPr>
        <w:t>用游标卡尺测出小球直径如图所示，读数为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</w:t>
      </w:r>
      <w:r>
        <w:rPr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lang w:val="en-US" w:bidi="en-US"/>
        </w:rPr>
        <w:t xml:space="preserve">mm </w:t>
      </w:r>
      <w:r>
        <w:rPr>
          <w:sz w:val="21"/>
          <w:szCs w:val="21"/>
        </w:rPr>
        <w:t>；</w:t>
      </w:r>
    </w:p>
    <w:p>
      <w:pPr>
        <w:pStyle w:val="4"/>
        <w:spacing w:line="360" w:lineRule="auto"/>
        <w:ind w:firstLine="44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（2）</w:t>
      </w:r>
      <w:r>
        <w:rPr>
          <w:sz w:val="21"/>
          <w:szCs w:val="21"/>
        </w:rPr>
        <w:t>将球拉至图示位置，细线与竖直方向夹角为</w:t>
      </w:r>
      <w:r>
        <w:rPr>
          <w:rFonts w:cs="Times New Roman"/>
          <w:sz w:val="21"/>
          <w:szCs w:val="21"/>
        </w:rPr>
        <w:drawing>
          <wp:inline distT="0" distB="0" distL="0" distR="0">
            <wp:extent cx="86995" cy="137160"/>
            <wp:effectExtent l="0" t="0" r="8255" b="1524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utre 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，静止释放小球，发现细线拉力在小球摆动过程中作周期性变化。为求出小球在最低点的速度大小,应读取拉力的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</w:t>
      </w:r>
      <w:r>
        <w:rPr>
          <w:sz w:val="21"/>
          <w:szCs w:val="21"/>
        </w:rPr>
        <w:t>（选填“最大值”或“最小 值”），其值为F.</w:t>
      </w:r>
    </w:p>
    <w:p>
      <w:pPr>
        <w:pStyle w:val="4"/>
        <w:spacing w:line="360" w:lineRule="auto"/>
        <w:ind w:firstLine="44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（3）</w:t>
      </w:r>
      <w:r>
        <w:rPr>
          <w:sz w:val="21"/>
          <w:szCs w:val="21"/>
        </w:rPr>
        <w:t>小球从静止释放运动到最低点过程中,满足机械能守恒的关系式为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</w:t>
      </w:r>
      <w:r>
        <w:rPr>
          <w:sz w:val="21"/>
          <w:szCs w:val="21"/>
        </w:rPr>
        <w:t>（用测定物理量 的符号表示）。</w:t>
      </w:r>
    </w:p>
    <w:p>
      <w:pPr>
        <w:pStyle w:val="5"/>
        <w:spacing w:line="360" w:lineRule="auto"/>
        <w:ind w:firstLine="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 xml:space="preserve">14. 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 xml:space="preserve">（8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分）</w:t>
      </w:r>
    </w:p>
    <w:p>
      <w:pPr>
        <w:pStyle w:val="4"/>
        <w:spacing w:line="36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某同学用伏安法测一节干电池的电动势和内阻，现备有下列器材：</w:t>
      </w:r>
    </w:p>
    <w:p>
      <w:pPr>
        <w:pStyle w:val="4"/>
        <w:spacing w:line="360" w:lineRule="auto"/>
        <w:ind w:firstLine="42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被测干电池一节</w:t>
      </w:r>
    </w:p>
    <w:p>
      <w:pPr>
        <w:pStyle w:val="5"/>
        <w:spacing w:line="360" w:lineRule="auto"/>
        <w:ind w:firstLine="42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电流表:量程</w:t>
      </w:r>
      <w:r>
        <w:rPr>
          <w:rFonts w:ascii="宋体" w:hAnsi="宋体" w:eastAsia="宋体"/>
          <w:sz w:val="21"/>
          <w:szCs w:val="21"/>
          <w:lang w:eastAsia="zh-CN"/>
        </w:rPr>
        <w:t>0-0.6A,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内阻</w:t>
      </w:r>
      <w:r>
        <w:rPr>
          <w:rFonts w:ascii="宋体" w:hAnsi="宋体" w:eastAsia="宋体"/>
          <w:sz w:val="21"/>
          <w:szCs w:val="21"/>
          <w:lang w:eastAsia="zh-CN"/>
        </w:rPr>
        <w:t xml:space="preserve">0. 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>1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drawing>
          <wp:inline distT="0" distB="0" distL="0" distR="0">
            <wp:extent cx="121920" cy="149225"/>
            <wp:effectExtent l="0" t="0" r="11430" b="3175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utre 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firstLine="42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电流表:量程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>0</w:t>
      </w:r>
      <w:r>
        <w:rPr>
          <w:rFonts w:ascii="宋体" w:hAnsi="宋体" w:eastAsia="宋体"/>
          <w:sz w:val="21"/>
          <w:szCs w:val="21"/>
          <w:lang w:eastAsia="zh-CN"/>
        </w:rPr>
        <w:t>-3A,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内阻</w:t>
      </w:r>
      <w:r>
        <w:rPr>
          <w:rFonts w:ascii="宋体" w:hAnsi="宋体" w:eastAsia="宋体"/>
          <w:sz w:val="21"/>
          <w:szCs w:val="21"/>
          <w:lang w:eastAsia="zh-CN"/>
        </w:rPr>
        <w:t>0.024</w:t>
      </w: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121920" cy="151130"/>
            <wp:effectExtent l="0" t="0" r="11430" b="127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utre 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firstLine="42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电压表:量程0</w:t>
      </w:r>
      <w:r>
        <w:rPr>
          <w:rStyle w:val="7"/>
          <w:rFonts w:ascii="宋体" w:hAnsi="宋体" w:eastAsia="宋体"/>
          <w:sz w:val="21"/>
          <w:szCs w:val="21"/>
        </w:rPr>
        <w:t>-3V,</w:t>
      </w:r>
      <w:r>
        <w:rPr>
          <w:sz w:val="21"/>
          <w:szCs w:val="21"/>
        </w:rPr>
        <w:t>内阻未知</w:t>
      </w:r>
    </w:p>
    <w:p>
      <w:pPr>
        <w:pStyle w:val="4"/>
        <w:spacing w:line="360" w:lineRule="auto"/>
        <w:ind w:firstLine="42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E.</w:t>
      </w:r>
      <w:r>
        <w:rPr>
          <w:sz w:val="21"/>
          <w:szCs w:val="21"/>
        </w:rPr>
        <w:t>电压表:量程</w:t>
      </w:r>
      <w:r>
        <w:rPr>
          <w:rFonts w:cs="Times New Roman"/>
          <w:sz w:val="21"/>
          <w:szCs w:val="21"/>
        </w:rPr>
        <w:t>0</w:t>
      </w:r>
      <w:r>
        <w:rPr>
          <w:rStyle w:val="7"/>
          <w:rFonts w:ascii="宋体" w:hAnsi="宋体" w:eastAsia="宋体"/>
          <w:sz w:val="21"/>
          <w:szCs w:val="21"/>
        </w:rPr>
        <w:t>-15V,</w:t>
      </w:r>
      <w:r>
        <w:rPr>
          <w:sz w:val="21"/>
          <w:szCs w:val="21"/>
        </w:rPr>
        <w:t>内阻未知</w:t>
      </w:r>
    </w:p>
    <w:p>
      <w:pPr>
        <w:pStyle w:val="5"/>
        <w:spacing w:line="360" w:lineRule="auto"/>
        <w:ind w:firstLine="42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F.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滑动变阻器：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>0</w:t>
      </w:r>
      <w:r>
        <w:rPr>
          <w:rFonts w:ascii="宋体" w:hAnsi="宋体" w:eastAsia="宋体"/>
          <w:sz w:val="21"/>
          <w:szCs w:val="21"/>
          <w:lang w:eastAsia="zh-CN"/>
        </w:rPr>
        <w:t>-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>10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drawing>
          <wp:inline distT="0" distB="0" distL="0" distR="0">
            <wp:extent cx="109855" cy="132715"/>
            <wp:effectExtent l="0" t="0" r="4445" b="635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utre 2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，</w:t>
      </w:r>
      <w:r>
        <w:rPr>
          <w:rFonts w:ascii="宋体" w:hAnsi="宋体" w:eastAsia="宋体"/>
          <w:sz w:val="21"/>
          <w:szCs w:val="21"/>
          <w:lang w:eastAsia="zh-CN"/>
        </w:rPr>
        <w:t>2A</w:t>
      </w:r>
    </w:p>
    <w:p>
      <w:pPr>
        <w:pStyle w:val="5"/>
        <w:spacing w:line="360" w:lineRule="auto"/>
        <w:ind w:firstLine="42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G.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滑动变阻器：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>0-100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drawing>
          <wp:inline distT="0" distB="0" distL="0" distR="0">
            <wp:extent cx="109855" cy="141605"/>
            <wp:effectExtent l="0" t="0" r="4445" b="10795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utre 2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1"/>
          <w:szCs w:val="21"/>
          <w:lang w:eastAsia="zh-CN"/>
        </w:rPr>
        <w:t>,1A</w:t>
      </w:r>
    </w:p>
    <w:p>
      <w:pPr>
        <w:pStyle w:val="4"/>
        <w:spacing w:line="360" w:lineRule="auto"/>
        <w:ind w:firstLine="42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H.</w:t>
      </w:r>
      <w:r>
        <w:rPr>
          <w:sz w:val="21"/>
          <w:szCs w:val="21"/>
        </w:rPr>
        <w:t>开关、导线若干</w:t>
      </w:r>
    </w:p>
    <w:p>
      <w:pPr>
        <w:pStyle w:val="4"/>
        <w:spacing w:line="360" w:lineRule="auto"/>
        <w:ind w:firstLine="440"/>
        <w:jc w:val="both"/>
        <w:rPr>
          <w:sz w:val="21"/>
          <w:szCs w:val="21"/>
        </w:rPr>
      </w:pPr>
      <w:r>
        <w:rPr>
          <w:sz w:val="21"/>
          <w:szCs w:val="21"/>
        </w:rPr>
        <w:t>伏安法测电池电动势和内阻的实验中，由于电流表和电压表内阻的影响，测量结果存在系统误差。 在现有器材的条件下，要尽可能准确地测量电池的电动势和内阻。</w:t>
      </w:r>
    </w:p>
    <w:p>
      <w:pPr>
        <w:spacing w:line="360" w:lineRule="auto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Times New Roman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/>
          <w:sz w:val="21"/>
          <w:szCs w:val="21"/>
          <w:lang w:eastAsia="zh-CN"/>
        </w:rPr>
        <w:t>在上述器材中请选择适当的器材:</w:t>
      </w:r>
      <w:r>
        <w:rPr>
          <w:rFonts w:ascii="宋体" w:hAnsi="宋体" w:eastAsia="宋体"/>
          <w:sz w:val="21"/>
          <w:szCs w:val="21"/>
          <w:u w:val="single"/>
          <w:lang w:eastAsia="zh-CN"/>
        </w:rPr>
        <w:tab/>
      </w:r>
      <w:r>
        <w:rPr>
          <w:rFonts w:ascii="宋体" w:hAnsi="宋体" w:eastAsia="宋体"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hAnsi="宋体" w:eastAsia="宋体"/>
          <w:sz w:val="21"/>
          <w:szCs w:val="21"/>
          <w:lang w:eastAsia="zh-CN"/>
        </w:rPr>
        <w:t>（填写选项前的字母）;</w:t>
      </w:r>
    </w:p>
    <w:p>
      <w:pPr>
        <w:spacing w:line="360" w:lineRule="auto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2627630" cy="1126490"/>
            <wp:effectExtent l="0" t="0" r="1270" b="1651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utre 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ascii="宋体" w:hAnsi="宋体" w:eastAsia="宋体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ascii="宋体" w:hAnsi="宋体" w:eastAsia="宋体"/>
          <w:sz w:val="21"/>
          <w:szCs w:val="21"/>
        </w:rPr>
        <w:t>在图甲方框中画出相应的实验电路图；</w:t>
      </w:r>
    </w:p>
    <w:p>
      <w:pPr>
        <w:pStyle w:val="4"/>
        <w:spacing w:line="360" w:lineRule="auto"/>
        <w:ind w:firstLine="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(3)</w:t>
      </w:r>
      <w:r>
        <w:rPr>
          <w:sz w:val="21"/>
          <w:szCs w:val="21"/>
        </w:rPr>
        <w:t>根据实验中电流表和电压表的示数得到了如图乙所示的</w:t>
      </w:r>
      <w:r>
        <w:rPr>
          <w:rFonts w:cs="Times New Roman"/>
          <w:sz w:val="21"/>
          <w:szCs w:val="21"/>
          <w:lang w:val="en-US" w:bidi="en-US"/>
        </w:rPr>
        <w:t>U-I</w:t>
      </w:r>
      <w:r>
        <w:rPr>
          <w:sz w:val="21"/>
          <w:szCs w:val="21"/>
        </w:rPr>
        <w:t>图象，则在修正了实验系统误差 后,干电池的电动势E=</w:t>
      </w:r>
      <w:r>
        <w:rPr>
          <w:sz w:val="21"/>
          <w:szCs w:val="21"/>
          <w:u w:val="single"/>
        </w:rPr>
        <w:t xml:space="preserve">      </w:t>
      </w:r>
      <w:r>
        <w:rPr>
          <w:rFonts w:cs="Times New Roman"/>
          <w:sz w:val="21"/>
          <w:szCs w:val="21"/>
        </w:rPr>
        <w:t>V,</w:t>
      </w:r>
      <w:r>
        <w:rPr>
          <w:sz w:val="21"/>
          <w:szCs w:val="21"/>
        </w:rPr>
        <w:t>内电阻r</w:t>
      </w:r>
      <w:r>
        <w:rPr>
          <w:sz w:val="21"/>
          <w:szCs w:val="21"/>
          <w:u w:val="single"/>
        </w:rPr>
        <w:t xml:space="preserve">       </w:t>
      </w:r>
      <w:r>
        <w:rPr>
          <w:rFonts w:cs="Times New Roman"/>
          <w:sz w:val="21"/>
          <w:szCs w:val="21"/>
        </w:rPr>
        <w:drawing>
          <wp:inline distT="0" distB="0" distL="0" distR="0">
            <wp:extent cx="107950" cy="132715"/>
            <wp:effectExtent l="0" t="0" r="6350" b="635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utre 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。(结果均保留一位小数)</w:t>
      </w:r>
    </w:p>
    <w:p>
      <w:pPr>
        <w:pStyle w:val="4"/>
        <w:spacing w:line="36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三、计算题(本题包括</w:t>
      </w:r>
      <w:r>
        <w:rPr>
          <w:rFonts w:cs="Times New Roman"/>
          <w:sz w:val="21"/>
          <w:szCs w:val="21"/>
        </w:rPr>
        <w:t>3</w:t>
      </w:r>
      <w:r>
        <w:rPr>
          <w:sz w:val="21"/>
          <w:szCs w:val="21"/>
        </w:rPr>
        <w:t>小题，共</w:t>
      </w:r>
      <w:r>
        <w:rPr>
          <w:rFonts w:cs="Times New Roman"/>
          <w:sz w:val="21"/>
          <w:szCs w:val="21"/>
        </w:rPr>
        <w:t>39</w:t>
      </w:r>
      <w:r>
        <w:rPr>
          <w:sz w:val="21"/>
          <w:szCs w:val="21"/>
        </w:rPr>
        <w:t>分,解答应写出必要的文字说明、方程式和重要的演算步骤，只写出 答案的不能得分。有数值计算的题,答案中必须明确写出数值和单位)</w:t>
      </w:r>
    </w:p>
    <w:p>
      <w:pPr>
        <w:pStyle w:val="5"/>
        <w:spacing w:line="360" w:lineRule="auto"/>
        <w:ind w:firstLine="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 xml:space="preserve">15. 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 xml:space="preserve">(10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分)</w:t>
      </w:r>
    </w:p>
    <w:p>
      <w:pPr>
        <w:pStyle w:val="4"/>
        <w:spacing w:line="36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如图所示,在倾角为</w:t>
      </w:r>
      <w:r>
        <w:rPr>
          <w:rFonts w:cs="Times New Roman"/>
          <w:sz w:val="21"/>
          <w:szCs w:val="21"/>
        </w:rPr>
        <w:drawing>
          <wp:inline distT="0" distB="0" distL="0" distR="0">
            <wp:extent cx="373380" cy="146050"/>
            <wp:effectExtent l="0" t="0" r="7620" b="635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utre 3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的斜面上，固定一宽</w:t>
      </w:r>
      <w:r>
        <w:rPr>
          <w:rFonts w:cs="Times New Roman"/>
          <w:sz w:val="21"/>
          <w:szCs w:val="21"/>
          <w:lang w:val="en-US" w:bidi="en-US"/>
        </w:rPr>
        <w:t xml:space="preserve">L </w:t>
      </w:r>
      <w:r>
        <w:rPr>
          <w:rFonts w:cs="Times New Roman"/>
          <w:sz w:val="21"/>
          <w:szCs w:val="21"/>
        </w:rPr>
        <w:t xml:space="preserve">= </w:t>
      </w:r>
      <w:r>
        <w:rPr>
          <w:rFonts w:cs="Times New Roman"/>
          <w:sz w:val="21"/>
          <w:szCs w:val="21"/>
          <w:lang w:val="en-US" w:bidi="en-US"/>
        </w:rPr>
        <w:t>0. 25m</w:t>
      </w:r>
      <w:r>
        <w:rPr>
          <w:sz w:val="21"/>
          <w:szCs w:val="21"/>
        </w:rPr>
        <w:t>的平行金属导轨,在导轨上端接入电源和滑动变阻器</w:t>
      </w:r>
      <w:r>
        <w:rPr>
          <w:b/>
          <w:bCs/>
          <w:i/>
          <w:iCs/>
          <w:sz w:val="21"/>
          <w:szCs w:val="21"/>
          <w:lang w:val="en-US" w:bidi="en-US"/>
        </w:rPr>
        <w:t>R</w:t>
      </w:r>
      <w:r>
        <w:rPr>
          <w:b/>
          <w:bCs/>
          <w:i/>
          <w:iCs/>
          <w:sz w:val="21"/>
          <w:szCs w:val="21"/>
          <w:vertAlign w:val="subscript"/>
          <w:lang w:val="en-US" w:bidi="en-US"/>
        </w:rPr>
        <w:t>o</w:t>
      </w:r>
      <w:r>
        <w:rPr>
          <w:sz w:val="21"/>
          <w:szCs w:val="21"/>
        </w:rPr>
        <w:t xml:space="preserve">电源电动势E= </w:t>
      </w:r>
      <w:r>
        <w:rPr>
          <w:rFonts w:cs="Times New Roman"/>
          <w:sz w:val="21"/>
          <w:szCs w:val="21"/>
          <w:lang w:val="en-US" w:bidi="en-US"/>
        </w:rPr>
        <w:t>12V,</w:t>
      </w:r>
      <w:r>
        <w:rPr>
          <w:sz w:val="21"/>
          <w:szCs w:val="21"/>
        </w:rPr>
        <w:t>内阻</w:t>
      </w:r>
      <w:r>
        <w:rPr>
          <w:b/>
          <w:bCs/>
          <w:i/>
          <w:iCs/>
          <w:sz w:val="21"/>
          <w:szCs w:val="21"/>
          <w:lang w:val="en-US" w:bidi="en-US"/>
        </w:rPr>
        <w:t>r =</w:t>
      </w:r>
      <w:r>
        <w:rPr>
          <w:rFonts w:cs="Times New Roman"/>
          <w:sz w:val="21"/>
          <w:szCs w:val="21"/>
          <w:lang w:val="en-US" w:eastAsia="en-US" w:bidi="en-US"/>
        </w:rPr>
        <w:drawing>
          <wp:inline distT="0" distB="0" distL="0" distR="0">
            <wp:extent cx="178435" cy="128270"/>
            <wp:effectExtent l="0" t="0" r="12065" b="508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utre 3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，一质量</w:t>
      </w:r>
      <w:r>
        <w:rPr>
          <w:rFonts w:cs="Times New Roman"/>
          <w:sz w:val="21"/>
          <w:szCs w:val="21"/>
          <w:lang w:val="en-US" w:bidi="en-US"/>
        </w:rPr>
        <w:t>m = 20g</w:t>
      </w:r>
      <w:r>
        <w:rPr>
          <w:sz w:val="21"/>
          <w:szCs w:val="21"/>
        </w:rPr>
        <w:t>的金属棒</w:t>
      </w:r>
      <w:r>
        <w:rPr>
          <w:b/>
          <w:bCs/>
          <w:i/>
          <w:iCs/>
          <w:sz w:val="21"/>
          <w:szCs w:val="21"/>
          <w:lang w:val="en-US" w:bidi="en-US"/>
        </w:rPr>
        <w:t>ab</w:t>
      </w:r>
      <w:r>
        <w:rPr>
          <w:sz w:val="21"/>
          <w:szCs w:val="21"/>
        </w:rPr>
        <w:t>与两导轨垂直并接触良 好。整个装置处于磁感应强度</w:t>
      </w:r>
      <w:r>
        <w:rPr>
          <w:rFonts w:cs="Times New Roman"/>
          <w:sz w:val="21"/>
          <w:szCs w:val="21"/>
          <w:lang w:val="en-US" w:bidi="en-US"/>
        </w:rPr>
        <w:t>5 = 0. 80T</w:t>
      </w:r>
      <w:r>
        <w:rPr>
          <w:sz w:val="21"/>
          <w:szCs w:val="21"/>
          <w:lang w:val="en-US" w:bidi="en-US"/>
        </w:rPr>
        <w:t>、</w:t>
      </w:r>
      <w:r>
        <w:rPr>
          <w:sz w:val="21"/>
          <w:szCs w:val="21"/>
        </w:rPr>
        <w:t>垂直于斜面向上的匀强磁场中(导轨与金属棒的电阻不计)。 金属导轨是光滑的，取</w:t>
      </w:r>
      <w:r>
        <w:rPr>
          <w:rFonts w:cs="Times New Roman"/>
          <w:sz w:val="21"/>
          <w:szCs w:val="21"/>
          <w:lang w:val="en-US" w:bidi="en-US"/>
        </w:rPr>
        <w:t>g</w:t>
      </w:r>
      <w:r>
        <w:rPr>
          <w:rFonts w:cs="Times New Roman"/>
          <w:sz w:val="21"/>
          <w:szCs w:val="21"/>
        </w:rPr>
        <w:t>=</w:t>
      </w:r>
      <w:r>
        <w:rPr>
          <w:rFonts w:cs="Times New Roman"/>
          <w:sz w:val="21"/>
          <w:szCs w:val="21"/>
          <w:lang w:val="en-US" w:bidi="en-US"/>
        </w:rPr>
        <w:t>10m/s</w:t>
      </w:r>
      <w:r>
        <w:rPr>
          <w:rFonts w:cs="Times New Roman"/>
          <w:sz w:val="21"/>
          <w:szCs w:val="21"/>
          <w:vertAlign w:val="superscript"/>
          <w:lang w:val="en-US" w:bidi="en-US"/>
        </w:rPr>
        <w:t>2</w:t>
      </w:r>
      <w:r>
        <w:rPr>
          <w:rFonts w:cs="Times New Roman"/>
          <w:sz w:val="21"/>
          <w:szCs w:val="21"/>
        </w:rPr>
        <w:t>,</w:t>
      </w:r>
      <w:r>
        <w:rPr>
          <w:sz w:val="21"/>
          <w:szCs w:val="21"/>
        </w:rPr>
        <w:t>要保持金属棒在导轨上静止，求：</w:t>
      </w:r>
    </w:p>
    <w:p>
      <w:pPr>
        <w:pStyle w:val="4"/>
        <w:spacing w:line="36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5055870</wp:posOffset>
            </wp:positionH>
            <wp:positionV relativeFrom="margin">
              <wp:posOffset>2092960</wp:posOffset>
            </wp:positionV>
            <wp:extent cx="1400175" cy="903605"/>
            <wp:effectExtent l="0" t="0" r="9525" b="10795"/>
            <wp:wrapTight wrapText="left">
              <wp:wrapPolygon>
                <wp:start x="0" y="0"/>
                <wp:lineTo x="0" y="20947"/>
                <wp:lineTo x="21453" y="20947"/>
                <wp:lineTo x="21453" y="0"/>
                <wp:lineTo x="0" y="0"/>
              </wp:wrapPolygon>
            </wp:wrapTight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3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1"/>
          <w:szCs w:val="21"/>
        </w:rPr>
        <w:t>(1)</w:t>
      </w:r>
      <w:r>
        <w:rPr>
          <w:sz w:val="21"/>
          <w:szCs w:val="21"/>
        </w:rPr>
        <w:t>金属棒所受到的安培力的大小；</w:t>
      </w:r>
    </w:p>
    <w:p>
      <w:pPr>
        <w:pStyle w:val="4"/>
        <w:spacing w:line="360" w:lineRule="auto"/>
        <w:ind w:firstLine="48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(2)</w:t>
      </w:r>
      <w:r>
        <w:rPr>
          <w:sz w:val="21"/>
          <w:szCs w:val="21"/>
        </w:rPr>
        <w:t>通过金属棒的电流的大小；</w:t>
      </w:r>
    </w:p>
    <w:p>
      <w:pPr>
        <w:pStyle w:val="4"/>
        <w:tabs>
          <w:tab w:val="left" w:pos="8640"/>
        </w:tabs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(3)滑动变阻器R接入电路中的阻值。</w:t>
      </w:r>
    </w:p>
    <w:p>
      <w:pPr>
        <w:pStyle w:val="5"/>
        <w:spacing w:line="360" w:lineRule="auto"/>
        <w:ind w:firstLine="0"/>
        <w:rPr>
          <w:rFonts w:ascii="宋体" w:hAnsi="宋体" w:eastAsia="宋体"/>
          <w:sz w:val="21"/>
          <w:szCs w:val="21"/>
          <w:lang w:eastAsia="zh-CN"/>
        </w:rPr>
      </w:pPr>
    </w:p>
    <w:p>
      <w:pPr>
        <w:pStyle w:val="5"/>
        <w:spacing w:line="360" w:lineRule="auto"/>
        <w:ind w:firstLine="0"/>
        <w:rPr>
          <w:rFonts w:ascii="宋体" w:hAnsi="宋体" w:eastAsia="宋体"/>
          <w:sz w:val="21"/>
          <w:szCs w:val="21"/>
          <w:lang w:eastAsia="zh-CN"/>
        </w:rPr>
      </w:pPr>
    </w:p>
    <w:p>
      <w:pPr>
        <w:pStyle w:val="5"/>
        <w:spacing w:line="360" w:lineRule="auto"/>
        <w:ind w:firstLine="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 xml:space="preserve">16. 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 xml:space="preserve">(12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分)</w:t>
      </w:r>
    </w:p>
    <w:p>
      <w:pPr>
        <w:pStyle w:val="4"/>
        <w:spacing w:line="36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如图所示,光滑水平轨道</w:t>
      </w:r>
      <w:r>
        <w:rPr>
          <w:b/>
          <w:bCs/>
          <w:i/>
          <w:iCs/>
          <w:sz w:val="21"/>
          <w:szCs w:val="21"/>
          <w:lang w:val="en-US" w:bidi="en-US"/>
        </w:rPr>
        <w:t>AB</w:t>
      </w:r>
      <w:r>
        <w:rPr>
          <w:sz w:val="21"/>
          <w:szCs w:val="21"/>
        </w:rPr>
        <w:t>与光滑半圆形轨道</w:t>
      </w:r>
      <w:r>
        <w:rPr>
          <w:b/>
          <w:bCs/>
          <w:i/>
          <w:iCs/>
          <w:sz w:val="21"/>
          <w:szCs w:val="21"/>
          <w:lang w:val="en-US" w:bidi="en-US"/>
        </w:rPr>
        <w:t>BC</w:t>
      </w:r>
      <w:r>
        <w:rPr>
          <w:i/>
          <w:iCs/>
          <w:sz w:val="21"/>
          <w:szCs w:val="21"/>
        </w:rPr>
        <w:t>在</w:t>
      </w:r>
      <w:r>
        <w:rPr>
          <w:b/>
          <w:bCs/>
          <w:i/>
          <w:iCs/>
          <w:sz w:val="21"/>
          <w:szCs w:val="21"/>
          <w:lang w:val="en-US" w:bidi="en-US"/>
        </w:rPr>
        <w:t>B</w:t>
      </w:r>
      <w:r>
        <w:rPr>
          <w:sz w:val="21"/>
          <w:szCs w:val="21"/>
        </w:rPr>
        <w:t>点相切连接，半圆轨道半径为R轨道AB、 BC在同一竖直平面内。一质量为</w:t>
      </w:r>
      <w:r>
        <w:rPr>
          <w:rFonts w:cs="Times New Roman"/>
          <w:sz w:val="21"/>
          <w:szCs w:val="21"/>
          <w:lang w:val="en-US" w:bidi="en-US"/>
        </w:rPr>
        <w:t>m</w:t>
      </w:r>
      <w:r>
        <w:rPr>
          <w:sz w:val="21"/>
          <w:szCs w:val="21"/>
        </w:rPr>
        <w:t>的物块在A处压缩弹簧,并由静止释放，物块恰好能通过半圆轨道 的最高点C. 已知物块在到达B点之前已经与弹簧分离,重力加速度为</w:t>
      </w:r>
      <w:r>
        <w:rPr>
          <w:rFonts w:cs="Times New Roman"/>
          <w:sz w:val="21"/>
          <w:szCs w:val="21"/>
          <w:lang w:val="en-US" w:bidi="en-US"/>
        </w:rPr>
        <w:t>g</w:t>
      </w:r>
      <w:r>
        <w:rPr>
          <w:sz w:val="21"/>
          <w:szCs w:val="21"/>
          <w:lang w:val="en-US" w:bidi="en-US"/>
        </w:rPr>
        <w:t>。</w:t>
      </w:r>
      <w:r>
        <w:rPr>
          <w:sz w:val="21"/>
          <w:szCs w:val="21"/>
        </w:rPr>
        <w:t>求：</w:t>
      </w:r>
    </w:p>
    <w:p>
      <w:pPr>
        <w:pStyle w:val="4"/>
        <w:spacing w:line="360" w:lineRule="auto"/>
        <w:ind w:firstLine="480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4735830</wp:posOffset>
            </wp:positionH>
            <wp:positionV relativeFrom="paragraph">
              <wp:posOffset>39370</wp:posOffset>
            </wp:positionV>
            <wp:extent cx="1285240" cy="777875"/>
            <wp:effectExtent l="0" t="0" r="10160" b="3175"/>
            <wp:wrapSquare wrapText="left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hape 3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1"/>
          <w:szCs w:val="21"/>
        </w:rPr>
        <w:t>(1)</w:t>
      </w:r>
      <w:r>
        <w:rPr>
          <w:sz w:val="21"/>
          <w:szCs w:val="21"/>
        </w:rPr>
        <w:t>物块由。点平抛出去后在水平轨道的落点到B点的距离；</w:t>
      </w:r>
    </w:p>
    <w:p>
      <w:pPr>
        <w:pStyle w:val="4"/>
        <w:spacing w:line="360" w:lineRule="auto"/>
        <w:ind w:firstLine="480"/>
        <w:rPr>
          <w:sz w:val="21"/>
          <w:szCs w:val="21"/>
        </w:rPr>
      </w:pPr>
      <w:r>
        <w:rPr>
          <w:rFonts w:cs="Times New Roman"/>
          <w:sz w:val="21"/>
          <w:szCs w:val="21"/>
        </w:rPr>
        <w:t>(2)</w:t>
      </w:r>
      <w:r>
        <w:rPr>
          <w:sz w:val="21"/>
          <w:szCs w:val="21"/>
        </w:rPr>
        <w:t>物块在</w:t>
      </w:r>
      <w:r>
        <w:rPr>
          <w:i/>
          <w:iCs/>
          <w:sz w:val="21"/>
          <w:szCs w:val="21"/>
          <w:lang w:val="en-US" w:bidi="en-US"/>
        </w:rPr>
        <w:t>B</w:t>
      </w:r>
      <w:r>
        <w:rPr>
          <w:sz w:val="21"/>
          <w:szCs w:val="21"/>
        </w:rPr>
        <w:t>点时对半圆轨道的压力大小；</w:t>
      </w:r>
    </w:p>
    <w:p>
      <w:pPr>
        <w:pStyle w:val="4"/>
        <w:spacing w:line="360" w:lineRule="auto"/>
        <w:ind w:firstLine="480"/>
        <w:rPr>
          <w:sz w:val="21"/>
          <w:szCs w:val="21"/>
        </w:rPr>
      </w:pPr>
      <w:r>
        <w:rPr>
          <w:rFonts w:cs="Times New Roman"/>
          <w:sz w:val="21"/>
          <w:szCs w:val="21"/>
        </w:rPr>
        <w:t>(3)</w:t>
      </w:r>
      <w:r>
        <w:rPr>
          <w:sz w:val="21"/>
          <w:szCs w:val="21"/>
        </w:rPr>
        <w:t>物块在</w:t>
      </w:r>
      <w:r>
        <w:rPr>
          <w:rFonts w:cs="Times New Roman"/>
          <w:sz w:val="21"/>
          <w:szCs w:val="21"/>
          <w:lang w:val="en-US" w:bidi="en-US"/>
        </w:rPr>
        <w:t>A</w:t>
      </w:r>
      <w:r>
        <w:rPr>
          <w:sz w:val="21"/>
          <w:szCs w:val="21"/>
        </w:rPr>
        <w:t>点时弹簧的弹性势能。</w:t>
      </w:r>
    </w:p>
    <w:p>
      <w:pPr>
        <w:spacing w:line="360" w:lineRule="auto"/>
        <w:rPr>
          <w:rFonts w:ascii="宋体" w:hAnsi="宋体" w:eastAsia="宋体"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eastAsia="zh-CN"/>
        </w:rPr>
      </w:pPr>
    </w:p>
    <w:p>
      <w:pPr>
        <w:pStyle w:val="5"/>
        <w:spacing w:line="360" w:lineRule="auto"/>
        <w:ind w:firstLine="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 xml:space="preserve">17. 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 xml:space="preserve">(17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分)</w:t>
      </w:r>
    </w:p>
    <w:p>
      <w:pPr>
        <w:pStyle w:val="4"/>
        <w:spacing w:line="360" w:lineRule="auto"/>
        <w:ind w:firstLine="420"/>
        <w:jc w:val="both"/>
        <w:rPr>
          <w:sz w:val="21"/>
          <w:szCs w:val="21"/>
        </w:rPr>
      </w:pPr>
      <w:r>
        <w:rPr>
          <w:sz w:val="21"/>
          <w:szCs w:val="21"/>
        </w:rPr>
        <w:t>如图所示，在xoy坐标平面的第一象限内有一沿y轴负方向的匀强电场，在第四象限内有一垂直于 平面向里的匀强磁场，现有一质量为m</w:t>
      </w:r>
      <w:r>
        <w:rPr>
          <w:sz w:val="21"/>
          <w:szCs w:val="21"/>
          <w:lang w:val="en-US" w:bidi="en-US"/>
        </w:rPr>
        <w:t>、</w:t>
      </w:r>
      <w:r>
        <w:rPr>
          <w:sz w:val="21"/>
          <w:szCs w:val="21"/>
        </w:rPr>
        <w:t>电量为q的粒子(重力不计)从坐标原点。射入磁场，其入射方 向与x的正方向成</w:t>
      </w:r>
      <w:r>
        <w:rPr>
          <w:rFonts w:cs="Times New Roman"/>
          <w:sz w:val="21"/>
          <w:szCs w:val="21"/>
        </w:rPr>
        <w:drawing>
          <wp:inline distT="0" distB="0" distL="0" distR="0">
            <wp:extent cx="222250" cy="152400"/>
            <wp:effectExtent l="0" t="0" r="635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utre 3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角。当粒子运动到电场中坐标为(</w:t>
      </w:r>
      <w:r>
        <w:rPr>
          <w:rFonts w:cs="Times New Roman"/>
          <w:sz w:val="21"/>
          <w:szCs w:val="21"/>
        </w:rPr>
        <w:t>3L,L)</w:t>
      </w:r>
      <w:r>
        <w:rPr>
          <w:sz w:val="21"/>
          <w:szCs w:val="21"/>
        </w:rPr>
        <w:t>的</w:t>
      </w:r>
      <w:r>
        <w:rPr>
          <w:b/>
          <w:bCs/>
          <w:i/>
          <w:iCs/>
          <w:sz w:val="21"/>
          <w:szCs w:val="21"/>
          <w:lang w:val="en-US" w:bidi="en-US"/>
        </w:rPr>
        <w:t>P</w:t>
      </w:r>
      <w:r>
        <w:rPr>
          <w:sz w:val="21"/>
          <w:szCs w:val="21"/>
        </w:rPr>
        <w:t>点处时速度大小为v</w:t>
      </w:r>
      <w:r>
        <w:rPr>
          <w:sz w:val="21"/>
          <w:szCs w:val="21"/>
          <w:vertAlign w:val="subscript"/>
        </w:rPr>
        <w:t>0</w:t>
      </w:r>
      <w:r>
        <w:rPr>
          <w:sz w:val="21"/>
          <w:szCs w:val="21"/>
        </w:rPr>
        <w:t>,方向与x轴 正方向相同。求：</w:t>
      </w:r>
    </w:p>
    <w:p>
      <w:pPr>
        <w:pStyle w:val="4"/>
        <w:spacing w:line="36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4505325</wp:posOffset>
            </wp:positionH>
            <wp:positionV relativeFrom="paragraph">
              <wp:posOffset>8255</wp:posOffset>
            </wp:positionV>
            <wp:extent cx="1256665" cy="835025"/>
            <wp:effectExtent l="0" t="0" r="635" b="3175"/>
            <wp:wrapTight wrapText="bothSides">
              <wp:wrapPolygon>
                <wp:start x="0" y="0"/>
                <wp:lineTo x="0" y="21189"/>
                <wp:lineTo x="21283" y="21189"/>
                <wp:lineTo x="21283" y="0"/>
                <wp:lineTo x="0" y="0"/>
              </wp:wrapPolygon>
            </wp:wrapTight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hape 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1"/>
          <w:szCs w:val="21"/>
        </w:rPr>
        <w:t>(1)</w:t>
      </w:r>
      <w:r>
        <w:rPr>
          <w:sz w:val="21"/>
          <w:szCs w:val="21"/>
        </w:rPr>
        <w:t>粒子从O点射入磁场时的速度v;</w:t>
      </w:r>
    </w:p>
    <w:p>
      <w:pPr>
        <w:pStyle w:val="4"/>
        <w:spacing w:line="360" w:lineRule="auto"/>
        <w:ind w:firstLine="420"/>
        <w:rPr>
          <w:sz w:val="21"/>
          <w:szCs w:val="21"/>
        </w:rPr>
      </w:pPr>
      <w:r>
        <w:rPr>
          <w:rFonts w:cs="Times New Roman"/>
          <w:sz w:val="21"/>
          <w:szCs w:val="21"/>
        </w:rPr>
        <w:t>(2)</w:t>
      </w:r>
      <w:r>
        <w:rPr>
          <w:sz w:val="21"/>
          <w:szCs w:val="21"/>
        </w:rPr>
        <w:t>匀强电场的场强E</w:t>
      </w:r>
      <w:r>
        <w:rPr>
          <w:sz w:val="21"/>
          <w:szCs w:val="21"/>
          <w:vertAlign w:val="subscript"/>
        </w:rPr>
        <w:t>0</w:t>
      </w:r>
      <w:r>
        <w:rPr>
          <w:sz w:val="21"/>
          <w:szCs w:val="21"/>
        </w:rPr>
        <w:t>和匀强磁场的磁感应强度B</w:t>
      </w:r>
      <w:r>
        <w:rPr>
          <w:sz w:val="21"/>
          <w:szCs w:val="21"/>
          <w:vertAlign w:val="subscript"/>
        </w:rPr>
        <w:t>0</w:t>
      </w:r>
      <w:r>
        <w:rPr>
          <w:sz w:val="21"/>
          <w:szCs w:val="21"/>
        </w:rPr>
        <w:t>；</w:t>
      </w:r>
    </w:p>
    <w:p>
      <w:pPr>
        <w:pStyle w:val="4"/>
        <w:tabs>
          <w:tab w:val="left" w:pos="8585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(3)</w:t>
      </w:r>
      <w:r>
        <w:rPr>
          <w:sz w:val="21"/>
          <w:szCs w:val="21"/>
        </w:rPr>
        <w:t>粒子从O点运动到</w:t>
      </w:r>
      <w:r>
        <w:rPr>
          <w:b/>
          <w:bCs/>
          <w:i/>
          <w:iCs/>
          <w:sz w:val="21"/>
          <w:szCs w:val="21"/>
          <w:lang w:val="en-US" w:bidi="en-US"/>
        </w:rPr>
        <w:t>P</w:t>
      </w:r>
      <w:r>
        <w:rPr>
          <w:sz w:val="21"/>
          <w:szCs w:val="21"/>
        </w:rPr>
        <w:t>点所用的时间。</w:t>
      </w:r>
    </w:p>
    <w:p/>
    <w:p/>
    <w:p>
      <w:pPr>
        <w:rPr>
          <w:rFonts w:hint="eastAsia" w:eastAsia="等线"/>
          <w:lang w:eastAsia="zh-CN"/>
        </w:rPr>
      </w:pPr>
      <w:r>
        <w:rPr>
          <w:rFonts w:hint="eastAsia" w:eastAsia="等线"/>
          <w:lang w:eastAsia="zh-CN"/>
        </w:rPr>
        <w:drawing>
          <wp:inline distT="0" distB="0" distL="114300" distR="114300">
            <wp:extent cx="5755640" cy="8140065"/>
            <wp:effectExtent l="0" t="0" r="16510" b="13335"/>
            <wp:docPr id="15" name="图片 15" descr="物理答案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物理答案_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5755640" cy="8140065"/>
            <wp:effectExtent l="0" t="0" r="16510" b="13335"/>
            <wp:docPr id="13" name="图片 13" descr="物理答案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物理答案_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5755640" cy="8140065"/>
            <wp:effectExtent l="0" t="0" r="16510" b="13335"/>
            <wp:docPr id="2" name="图片 2" descr="物理答案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物理答案_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5755640" cy="8140065"/>
            <wp:effectExtent l="0" t="0" r="16510" b="13335"/>
            <wp:docPr id="18" name="图片 18" descr="物理答案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物理答案_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8" w:right="1418" w:bottom="1418" w:left="1418" w:header="700" w:footer="70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C2EBA"/>
    <w:rsid w:val="2A7F5B1F"/>
    <w:rsid w:val="33EC2EBA"/>
    <w:rsid w:val="7D413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spacing w:line="348" w:lineRule="auto"/>
      <w:ind w:firstLine="200"/>
    </w:pPr>
    <w:rPr>
      <w:rFonts w:ascii="宋体" w:hAnsi="宋体" w:eastAsia="宋体" w:cs="宋体"/>
      <w:sz w:val="20"/>
      <w:szCs w:val="20"/>
      <w:lang w:val="zh-CN" w:eastAsia="zh-CN" w:bidi="zh-CN"/>
    </w:rPr>
  </w:style>
  <w:style w:type="paragraph" w:customStyle="1" w:styleId="5">
    <w:name w:val="正文文本 (2)"/>
    <w:basedOn w:val="1"/>
    <w:link w:val="7"/>
    <w:qFormat/>
    <w:uiPriority w:val="0"/>
    <w:pPr>
      <w:spacing w:line="346" w:lineRule="auto"/>
      <w:ind w:firstLine="10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6">
    <w:name w:val="正文文本 (7)"/>
    <w:basedOn w:val="1"/>
    <w:qFormat/>
    <w:uiPriority w:val="0"/>
    <w:pPr>
      <w:spacing w:after="70"/>
      <w:ind w:left="3300" w:hanging="280"/>
    </w:pPr>
    <w:rPr>
      <w:rFonts w:ascii="Times New Roman" w:hAnsi="Times New Roman" w:eastAsia="Times New Roman" w:cs="Times New Roman"/>
      <w:b/>
      <w:bCs/>
      <w:sz w:val="17"/>
      <w:szCs w:val="17"/>
    </w:rPr>
  </w:style>
  <w:style w:type="character" w:customStyle="1" w:styleId="7">
    <w:name w:val="正文文本 (2)_"/>
    <w:basedOn w:val="3"/>
    <w:link w:val="5"/>
    <w:qFormat/>
    <w:uiPriority w:val="0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9" Type="http://schemas.openxmlformats.org/officeDocument/2006/relationships/fontTable" Target="fontTable.xml"/><Relationship Id="rId38" Type="http://schemas.openxmlformats.org/officeDocument/2006/relationships/customXml" Target="../customXml/item1.xml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2021-03-03T15:30:00Z</dcterms:created>
  <dc:creator>Administrator</dc:creator>
  <cp:lastModifiedBy>Administrator</cp:lastModifiedBy>
  <dcterms:modified xsi:type="dcterms:W3CDTF">2021-03-18T06:08:51Z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