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vanish/>
          <w:color w:val="FFFFFF"/>
          <w:szCs w:val="24"/>
        </w:rPr>
      </w:pPr>
      <w:r>
        <w:rPr>
          <w:rFonts w:hint="eastAsia"/>
          <w:vanish/>
          <w:color w:val="F2F2F2"/>
          <w:szCs w:val="24"/>
        </w:rPr>
        <w:t>www.ks5u.com</w:t>
      </w:r>
    </w:p>
    <w:p>
      <w:pPr>
        <w:pStyle w:val="21"/>
        <w:spacing w:after="200"/>
        <w:jc w:val="center"/>
        <w:outlineLvl w:val="2"/>
        <w:rPr>
          <w:rStyle w:val="10"/>
          <w:rFonts w:asciiTheme="minorEastAsia" w:hAnsiTheme="minorEastAsia"/>
          <w:sz w:val="28"/>
          <w:szCs w:val="28"/>
        </w:rPr>
      </w:pPr>
      <w:r>
        <w:rPr>
          <w:rStyle w:val="10"/>
          <w:rFonts w:hint="eastAsia" w:asciiTheme="minorEastAsia" w:hAnsiTheme="minorEastAsia"/>
          <w:sz w:val="28"/>
          <w:szCs w:val="28"/>
        </w:rPr>
        <w:t>学业水平考试合格性考试模拟测试卷(一)</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(时间:60分钟　满分:100分)</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第一部分　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一、单项选择题(本大题共20小题,每小题3分,共60分。在每小题列出的四个选项中,只有一项符合题目要求)。</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1.进入火星轨道的“凤凰号”属于(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①总星系　②银河系　③地月系　④河外星系　⑤太阳系</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A.①②③</w:t>
      </w:r>
      <w:r>
        <w:rPr>
          <w:rStyle w:val="10"/>
          <w:rFonts w:hint="eastAsia" w:asciiTheme="minorEastAsia" w:hAnsiTheme="minorEastAsia"/>
          <w:sz w:val="28"/>
          <w:szCs w:val="28"/>
        </w:rPr>
        <w:tab/>
      </w:r>
      <w:r>
        <w:rPr>
          <w:rStyle w:val="10"/>
          <w:rFonts w:hint="eastAsia" w:asciiTheme="minorEastAsia" w:hAnsiTheme="minorEastAsia"/>
          <w:sz w:val="28"/>
          <w:szCs w:val="28"/>
        </w:rPr>
        <w:t>B.①②⑤</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C.①③④</w:t>
      </w:r>
      <w:r>
        <w:rPr>
          <w:rStyle w:val="10"/>
          <w:rFonts w:hint="eastAsia" w:asciiTheme="minorEastAsia" w:hAnsiTheme="minorEastAsia"/>
          <w:sz w:val="28"/>
          <w:szCs w:val="28"/>
        </w:rPr>
        <w:tab/>
      </w:r>
      <w:r>
        <w:rPr>
          <w:rStyle w:val="10"/>
          <w:rFonts w:hint="eastAsia" w:asciiTheme="minorEastAsia" w:hAnsiTheme="minorEastAsia"/>
          <w:sz w:val="28"/>
          <w:szCs w:val="28"/>
        </w:rPr>
        <w:t>D.②③⑤</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2.下列地形中,主要由内力作用形成的是(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A.三角洲</w:t>
      </w:r>
      <w:r>
        <w:rPr>
          <w:rStyle w:val="10"/>
          <w:rFonts w:hint="eastAsia" w:asciiTheme="minorEastAsia" w:hAnsiTheme="minorEastAsia"/>
          <w:sz w:val="28"/>
          <w:szCs w:val="28"/>
        </w:rPr>
        <w:tab/>
      </w:r>
      <w:r>
        <w:rPr>
          <w:rStyle w:val="10"/>
          <w:rFonts w:hint="eastAsia" w:asciiTheme="minorEastAsia" w:hAnsiTheme="minorEastAsia"/>
          <w:sz w:val="28"/>
          <w:szCs w:val="28"/>
        </w:rPr>
        <w:t>B.黄土高原</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C.海沟</w:t>
      </w:r>
      <w:r>
        <w:rPr>
          <w:rStyle w:val="10"/>
          <w:rFonts w:hint="eastAsia" w:asciiTheme="minorEastAsia" w:hAnsiTheme="minorEastAsia"/>
          <w:sz w:val="28"/>
          <w:szCs w:val="28"/>
        </w:rPr>
        <w:tab/>
      </w:r>
      <w:r>
        <w:rPr>
          <w:rStyle w:val="10"/>
          <w:rFonts w:hint="eastAsia" w:asciiTheme="minorEastAsia" w:hAnsiTheme="minorEastAsia"/>
          <w:sz w:val="28"/>
          <w:szCs w:val="28"/>
        </w:rPr>
        <w:t>D.沙丘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3.地理信息技术已为人类广泛应用,下列用法最合理的是(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A.利用GPS来监测森林火情</w:t>
      </w:r>
      <w:r>
        <w:rPr>
          <w:rStyle w:val="10"/>
          <w:rFonts w:hint="eastAsia" w:asciiTheme="minorEastAsia" w:hAnsiTheme="minorEastAsia"/>
          <w:sz w:val="28"/>
          <w:szCs w:val="28"/>
        </w:rPr>
        <w:tab/>
      </w:r>
      <w:r>
        <w:rPr>
          <w:rStyle w:val="10"/>
          <w:rFonts w:hint="eastAsia" w:asciiTheme="minorEastAsia" w:hAnsiTheme="minorEastAsia"/>
          <w:sz w:val="28"/>
          <w:szCs w:val="28"/>
        </w:rPr>
        <w:t>B.利用GIS进行土地利用现状调查</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C.利用RS设计旅游路线</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D.利用GPS测量珠峰高度</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4.下面四幅图分别代表一种气候类型,哪幅图代表温带海洋性气候(　　)</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665095" cy="1039495"/>
            <wp:effectExtent l="0" t="0" r="0" b="0"/>
            <wp:docPr id="77" name="F19SGZXYCSYDL25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19SGZXYCSYDL25B.eps"/>
                    <pic:cNvPicPr>
                      <a:picLocks noChangeAspect="1"/>
                    </pic:cNvPicPr>
                  </pic:nvPicPr>
                  <pic:blipFill>
                    <a:blip r:embed="rId7" cstate="print"/>
                    <a:stretch>
                      <a:fillRect/>
                    </a:stretch>
                  </pic:blipFill>
                  <pic:spPr>
                    <a:xfrm>
                      <a:off x="0" y="0"/>
                      <a:ext cx="2665440" cy="1040040"/>
                    </a:xfrm>
                    <a:prstGeom prst="rect">
                      <a:avLst/>
                    </a:prstGeom>
                  </pic:spPr>
                </pic:pic>
              </a:graphicData>
            </a:graphic>
          </wp:inline>
        </w:drawing>
      </w:r>
      <w:r>
        <w:rPr>
          <w:rStyle w:val="10"/>
          <w:rFonts w:hint="eastAsia" w:asciiTheme="minorEastAsia" w:hAnsiTheme="minorEastAsia"/>
          <w:sz w:val="28"/>
          <w:szCs w:val="28"/>
        </w:rPr>
        <w:drawing>
          <wp:inline distT="0" distB="0" distL="0" distR="0">
            <wp:extent cx="2590165" cy="1015365"/>
            <wp:effectExtent l="0" t="0" r="0" b="0"/>
            <wp:docPr id="78" name="F19SGZXYCSYDL26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19SGZXYCSYDL26B.eps"/>
                    <pic:cNvPicPr>
                      <a:picLocks noChangeAspect="1"/>
                    </pic:cNvPicPr>
                  </pic:nvPicPr>
                  <pic:blipFill>
                    <a:blip r:embed="rId8" cstate="print"/>
                    <a:stretch>
                      <a:fillRect/>
                    </a:stretch>
                  </pic:blipFill>
                  <pic:spPr>
                    <a:xfrm>
                      <a:off x="0" y="0"/>
                      <a:ext cx="2590200" cy="101556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5.下列现象反映由赤道向两极的地域分异规律(纬度地带性)的是(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A.北京到乌鲁木齐的植被变化</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B.横断山区由山麓到山顶的植被变化</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C.塔里木盆地的绿洲</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D.海口到哈尔滨的植被变化</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甲图为“城市道路边的生态透水砖景观图”,乙图为“水循环示意图”。据此回答6～7题: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068830" cy="914400"/>
            <wp:effectExtent l="0" t="0" r="0" b="0"/>
            <wp:docPr id="79" name="F19SGZXYCSYDL29.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19SGZXYCSYDL29.eps"/>
                    <pic:cNvPicPr>
                      <a:picLocks noChangeAspect="1"/>
                    </pic:cNvPicPr>
                  </pic:nvPicPr>
                  <pic:blipFill>
                    <a:blip r:embed="rId9" cstate="print"/>
                    <a:stretch>
                      <a:fillRect/>
                    </a:stretch>
                  </pic:blipFill>
                  <pic:spPr>
                    <a:xfrm>
                      <a:off x="0" y="0"/>
                      <a:ext cx="2069280" cy="914400"/>
                    </a:xfrm>
                    <a:prstGeom prst="rect">
                      <a:avLst/>
                    </a:prstGeom>
                  </pic:spPr>
                </pic:pic>
              </a:graphicData>
            </a:graphic>
          </wp:inline>
        </w:drawing>
      </w:r>
      <w:r>
        <w:rPr>
          <w:rStyle w:val="10"/>
          <w:rFonts w:hint="eastAsia" w:asciiTheme="minorEastAsia" w:hAnsiTheme="minorEastAsia"/>
          <w:sz w:val="28"/>
          <w:szCs w:val="28"/>
        </w:rPr>
        <w:drawing>
          <wp:inline distT="0" distB="0" distL="0" distR="0">
            <wp:extent cx="1598930" cy="977265"/>
            <wp:effectExtent l="0" t="0" r="0" b="0"/>
            <wp:docPr id="80" name="F19SGZXYCSYDL3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19SGZXYCSYDL30.eps"/>
                    <pic:cNvPicPr>
                      <a:picLocks noChangeAspect="1"/>
                    </pic:cNvPicPr>
                  </pic:nvPicPr>
                  <pic:blipFill>
                    <a:blip r:embed="rId10" cstate="print"/>
                    <a:stretch>
                      <a:fillRect/>
                    </a:stretch>
                  </pic:blipFill>
                  <pic:spPr>
                    <a:xfrm>
                      <a:off x="0" y="0"/>
                      <a:ext cx="1599480" cy="97740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6.这种透水砖主要增加了城市水循环中的哪个环节(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A.b</w:t>
      </w:r>
      <w:r>
        <w:rPr>
          <w:rStyle w:val="10"/>
          <w:rFonts w:hint="eastAsia" w:asciiTheme="minorEastAsia" w:hAnsiTheme="minorEastAsia"/>
          <w:sz w:val="28"/>
          <w:szCs w:val="28"/>
        </w:rPr>
        <w:tab/>
      </w:r>
      <w:r>
        <w:rPr>
          <w:rStyle w:val="10"/>
          <w:rFonts w:hint="eastAsia" w:asciiTheme="minorEastAsia" w:hAnsiTheme="minorEastAsia"/>
          <w:sz w:val="28"/>
          <w:szCs w:val="28"/>
        </w:rPr>
        <w:t>B.f</w:t>
      </w:r>
      <w:r>
        <w:rPr>
          <w:rStyle w:val="10"/>
          <w:rFonts w:hint="eastAsia" w:asciiTheme="minorEastAsia" w:hAnsiTheme="minorEastAsia"/>
          <w:sz w:val="28"/>
          <w:szCs w:val="28"/>
        </w:rPr>
        <w:tab/>
      </w:r>
      <w:r>
        <w:rPr>
          <w:rStyle w:val="10"/>
          <w:rFonts w:hint="eastAsia" w:asciiTheme="minorEastAsia" w:hAnsiTheme="minorEastAsia"/>
          <w:sz w:val="28"/>
          <w:szCs w:val="28"/>
        </w:rPr>
        <w:t>C.c</w:t>
      </w:r>
      <w:r>
        <w:rPr>
          <w:rStyle w:val="10"/>
          <w:rFonts w:hint="eastAsia" w:asciiTheme="minorEastAsia" w:hAnsiTheme="minorEastAsia"/>
          <w:sz w:val="28"/>
          <w:szCs w:val="28"/>
        </w:rPr>
        <w:tab/>
      </w:r>
      <w:r>
        <w:rPr>
          <w:rStyle w:val="10"/>
          <w:rFonts w:hint="eastAsia" w:asciiTheme="minorEastAsia" w:hAnsiTheme="minorEastAsia"/>
          <w:sz w:val="28"/>
          <w:szCs w:val="28"/>
        </w:rPr>
        <w:t>D.g</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7.下列与c环节有关的现象是(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A.东南季风</w:t>
      </w:r>
      <w:r>
        <w:rPr>
          <w:rStyle w:val="10"/>
          <w:rFonts w:hint="eastAsia" w:asciiTheme="minorEastAsia" w:hAnsiTheme="minorEastAsia"/>
          <w:sz w:val="28"/>
          <w:szCs w:val="28"/>
        </w:rPr>
        <w:tab/>
      </w:r>
      <w:r>
        <w:rPr>
          <w:rStyle w:val="10"/>
          <w:rFonts w:hint="eastAsia" w:asciiTheme="minorEastAsia" w:hAnsiTheme="minorEastAsia"/>
          <w:sz w:val="28"/>
          <w:szCs w:val="28"/>
        </w:rPr>
        <w:t>B.南水北调</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C.修建水库</w:t>
      </w:r>
      <w:r>
        <w:rPr>
          <w:rStyle w:val="10"/>
          <w:rFonts w:hint="eastAsia" w:asciiTheme="minorEastAsia" w:hAnsiTheme="minorEastAsia"/>
          <w:sz w:val="28"/>
          <w:szCs w:val="28"/>
        </w:rPr>
        <w:tab/>
      </w:r>
      <w:r>
        <w:rPr>
          <w:rStyle w:val="10"/>
          <w:rFonts w:hint="eastAsia" w:asciiTheme="minorEastAsia" w:hAnsiTheme="minorEastAsia"/>
          <w:sz w:val="28"/>
          <w:szCs w:val="28"/>
        </w:rPr>
        <w:t>D.植树造林</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塔里木盆地南缘的尼雅古城曾是古丝绸之路南道上的繁荣城镇,后来由于水资源匮乏,绿洲萎缩、土地荒漠化,居民弃城外迁,古城逐渐被黄沙掩埋。据此回答8～9题: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8.导致古城居民外迁的主要因素是(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A.政治因素</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B.经济因素</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C.生态环境因素</w:t>
      </w:r>
      <w:r>
        <w:rPr>
          <w:rStyle w:val="10"/>
          <w:rFonts w:hint="eastAsia" w:asciiTheme="minorEastAsia" w:hAnsiTheme="minorEastAsia"/>
          <w:sz w:val="28"/>
          <w:szCs w:val="28"/>
        </w:rPr>
        <w:tab/>
      </w:r>
      <w:r>
        <w:rPr>
          <w:rStyle w:val="10"/>
          <w:rFonts w:hint="eastAsia" w:asciiTheme="minorEastAsia" w:hAnsiTheme="minorEastAsia"/>
          <w:sz w:val="28"/>
          <w:szCs w:val="28"/>
        </w:rPr>
        <w:t>D.社会文化因素</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9.古城居民弃城外迁,说明当地(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A.环境承载力降低</w:t>
      </w:r>
      <w:r>
        <w:rPr>
          <w:rStyle w:val="10"/>
          <w:rFonts w:hint="eastAsia" w:asciiTheme="minorEastAsia" w:hAnsiTheme="minorEastAsia"/>
          <w:sz w:val="28"/>
          <w:szCs w:val="28"/>
        </w:rPr>
        <w:tab/>
      </w:r>
      <w:r>
        <w:rPr>
          <w:rStyle w:val="10"/>
          <w:rFonts w:hint="eastAsia" w:asciiTheme="minorEastAsia" w:hAnsiTheme="minorEastAsia"/>
          <w:sz w:val="28"/>
          <w:szCs w:val="28"/>
        </w:rPr>
        <w:t>B.人口合理容量不变</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C.环境承载力提高</w:t>
      </w:r>
      <w:r>
        <w:rPr>
          <w:rStyle w:val="10"/>
          <w:rFonts w:hint="eastAsia" w:asciiTheme="minorEastAsia" w:hAnsiTheme="minorEastAsia"/>
          <w:sz w:val="28"/>
          <w:szCs w:val="28"/>
        </w:rPr>
        <w:tab/>
      </w:r>
      <w:r>
        <w:rPr>
          <w:rStyle w:val="10"/>
          <w:rFonts w:hint="eastAsia" w:asciiTheme="minorEastAsia" w:hAnsiTheme="minorEastAsia"/>
          <w:sz w:val="28"/>
          <w:szCs w:val="28"/>
        </w:rPr>
        <w:t>D.人口合理容量变大</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下图示意新疆某区域,读图,回答10～11题: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753995" cy="1129665"/>
            <wp:effectExtent l="0" t="0" r="0" b="0"/>
            <wp:docPr id="81" name="T20SXYSPCSGDDL3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T20SXYSPCSGDDL32.eps"/>
                    <pic:cNvPicPr>
                      <a:picLocks noChangeAspect="1"/>
                    </pic:cNvPicPr>
                  </pic:nvPicPr>
                  <pic:blipFill>
                    <a:blip r:embed="rId11" cstate="print"/>
                    <a:stretch>
                      <a:fillRect/>
                    </a:stretch>
                  </pic:blipFill>
                  <pic:spPr>
                    <a:xfrm>
                      <a:off x="0" y="0"/>
                      <a:ext cx="2754360" cy="113004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10.图中聚落主要分布在(　　)</w:t>
      </w:r>
    </w:p>
    <w:p>
      <w:pPr>
        <w:pStyle w:val="21"/>
        <w:spacing w:after="200"/>
        <w:rPr>
          <w:rStyle w:val="10"/>
          <w:rFonts w:hint="eastAsia" w:asciiTheme="minorEastAsia" w:hAnsiTheme="minorEastAsia"/>
          <w:sz w:val="28"/>
          <w:szCs w:val="28"/>
        </w:rPr>
      </w:pPr>
      <w:r>
        <w:rPr>
          <w:rStyle w:val="10"/>
          <w:rFonts w:hint="eastAsia" w:asciiTheme="minorEastAsia" w:hAnsiTheme="minorEastAsia"/>
          <w:sz w:val="28"/>
          <w:szCs w:val="28"/>
        </w:rPr>
        <w:t>A.天山山脉附近</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B.塔里木河沿岸</w:t>
      </w:r>
      <w:r>
        <w:rPr>
          <w:rStyle w:val="10"/>
          <w:rFonts w:hint="eastAsia" w:asciiTheme="minorEastAsia" w:hAnsiTheme="minorEastAsia"/>
          <w:sz w:val="28"/>
          <w:szCs w:val="28"/>
        </w:rPr>
        <w:tab/>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C.河流上游地区</w:t>
      </w:r>
      <w:r>
        <w:rPr>
          <w:rStyle w:val="10"/>
          <w:rFonts w:hint="eastAsia" w:asciiTheme="minorEastAsia" w:hAnsiTheme="minorEastAsia"/>
          <w:sz w:val="28"/>
          <w:szCs w:val="28"/>
        </w:rPr>
        <w:tab/>
      </w:r>
      <w:r>
        <w:rPr>
          <w:rStyle w:val="10"/>
          <w:rFonts w:hint="eastAsia" w:asciiTheme="minorEastAsia" w:hAnsiTheme="minorEastAsia"/>
          <w:sz w:val="28"/>
          <w:szCs w:val="28"/>
        </w:rPr>
        <w:tab/>
      </w:r>
      <w:r>
        <w:rPr>
          <w:rStyle w:val="10"/>
          <w:rFonts w:hint="eastAsia" w:asciiTheme="minorEastAsia" w:hAnsiTheme="minorEastAsia"/>
          <w:sz w:val="28"/>
          <w:szCs w:val="28"/>
        </w:rPr>
        <w:t>D.山前冲积扇</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11.造成该地区人口容量较小的主要自然资源是(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A.光热资源</w:t>
      </w:r>
      <w:r>
        <w:rPr>
          <w:rStyle w:val="10"/>
          <w:rFonts w:hint="eastAsia" w:asciiTheme="minorEastAsia" w:hAnsiTheme="minorEastAsia"/>
          <w:sz w:val="28"/>
          <w:szCs w:val="28"/>
        </w:rPr>
        <w:tab/>
      </w:r>
      <w:r>
        <w:rPr>
          <w:rStyle w:val="10"/>
          <w:rFonts w:hint="eastAsia" w:asciiTheme="minorEastAsia" w:hAnsiTheme="minorEastAsia"/>
          <w:sz w:val="28"/>
          <w:szCs w:val="28"/>
        </w:rPr>
        <w:t>B.矿产资源</w:t>
      </w:r>
      <w:r>
        <w:rPr>
          <w:rStyle w:val="10"/>
          <w:rFonts w:hint="eastAsia" w:asciiTheme="minorEastAsia" w:hAnsiTheme="minorEastAsia"/>
          <w:sz w:val="28"/>
          <w:szCs w:val="28"/>
        </w:rPr>
        <w:tab/>
      </w:r>
      <w:r>
        <w:rPr>
          <w:rStyle w:val="10"/>
          <w:rFonts w:hint="eastAsia" w:asciiTheme="minorEastAsia" w:hAnsiTheme="minorEastAsia"/>
          <w:sz w:val="28"/>
          <w:szCs w:val="28"/>
        </w:rPr>
        <w:t>C.水资源</w:t>
      </w:r>
      <w:r>
        <w:rPr>
          <w:rStyle w:val="10"/>
          <w:rFonts w:hint="eastAsia" w:asciiTheme="minorEastAsia" w:hAnsiTheme="minorEastAsia"/>
          <w:sz w:val="28"/>
          <w:szCs w:val="28"/>
        </w:rPr>
        <w:tab/>
      </w:r>
      <w:r>
        <w:rPr>
          <w:rStyle w:val="10"/>
          <w:rFonts w:hint="eastAsia" w:asciiTheme="minorEastAsia" w:hAnsiTheme="minorEastAsia"/>
          <w:sz w:val="28"/>
          <w:szCs w:val="28"/>
        </w:rPr>
        <w:t>D.生物资源</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作为 2018 年央视春晚分会场的贵州肇兴侗寨是全国最大的侗族村寨之一,当地分布着面积较广的梯田(如图),梯田浸泡过冬,春季波光粼粼,稻鱼共生,金秋鱼肥稻香,景色怡人。当地在政府引导、企业帮扶下,形成了“稻—鱼—游”的生态产业模式,吸引着八方游客。读图,回答12～13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1509395" cy="1027430"/>
            <wp:effectExtent l="0" t="0" r="0" b="0"/>
            <wp:docPr id="82" name="F19SGZXYCSYDL3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19SGZXYCSYDL34.eps"/>
                    <pic:cNvPicPr>
                      <a:picLocks noChangeAspect="1"/>
                    </pic:cNvPicPr>
                  </pic:nvPicPr>
                  <pic:blipFill>
                    <a:blip r:embed="rId12" cstate="print"/>
                    <a:stretch>
                      <a:fillRect/>
                    </a:stretch>
                  </pic:blipFill>
                  <pic:spPr>
                    <a:xfrm>
                      <a:off x="0" y="0"/>
                      <a:ext cx="1509480" cy="102780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12.形成该生态产业模式的主导因素是(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A.气候和市场</w:t>
      </w:r>
      <w:r>
        <w:rPr>
          <w:rStyle w:val="10"/>
          <w:rFonts w:hint="eastAsia" w:asciiTheme="minorEastAsia" w:hAnsiTheme="minorEastAsia"/>
          <w:sz w:val="28"/>
          <w:szCs w:val="28"/>
        </w:rPr>
        <w:tab/>
      </w:r>
      <w:r>
        <w:rPr>
          <w:rStyle w:val="10"/>
          <w:rFonts w:hint="eastAsia" w:asciiTheme="minorEastAsia" w:hAnsiTheme="minorEastAsia"/>
          <w:sz w:val="28"/>
          <w:szCs w:val="28"/>
        </w:rPr>
        <w:t>B.气候和水源</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C.土壤和市场</w:t>
      </w:r>
      <w:r>
        <w:rPr>
          <w:rStyle w:val="10"/>
          <w:rFonts w:hint="eastAsia" w:asciiTheme="minorEastAsia" w:hAnsiTheme="minorEastAsia"/>
          <w:sz w:val="28"/>
          <w:szCs w:val="28"/>
        </w:rPr>
        <w:tab/>
      </w:r>
      <w:r>
        <w:rPr>
          <w:rStyle w:val="10"/>
          <w:rFonts w:hint="eastAsia" w:asciiTheme="minorEastAsia" w:hAnsiTheme="minorEastAsia"/>
          <w:sz w:val="28"/>
          <w:szCs w:val="28"/>
        </w:rPr>
        <w:t>D.劳动力和交通</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13.该案例给该省各地“精准扶贫”带来的启示是(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A.发挥特色优势,加强产业融合</w:t>
      </w:r>
      <w:r>
        <w:rPr>
          <w:rStyle w:val="10"/>
          <w:rFonts w:hint="eastAsia" w:asciiTheme="minorEastAsia" w:hAnsiTheme="minorEastAsia"/>
          <w:sz w:val="28"/>
          <w:szCs w:val="28"/>
        </w:rPr>
        <w:tab/>
      </w:r>
      <w:r>
        <w:rPr>
          <w:rStyle w:val="10"/>
          <w:rFonts w:hint="eastAsia" w:asciiTheme="minorEastAsia" w:hAnsiTheme="minorEastAsia"/>
          <w:sz w:val="28"/>
          <w:szCs w:val="28"/>
        </w:rPr>
        <w:t>B.完善农田基础设施,扩大种植规模</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C.引进稻鱼模式,提高旅游收益</w:t>
      </w:r>
      <w:r>
        <w:rPr>
          <w:rStyle w:val="10"/>
          <w:rFonts w:hint="eastAsia" w:asciiTheme="minorEastAsia" w:hAnsiTheme="minorEastAsia"/>
          <w:sz w:val="28"/>
          <w:szCs w:val="28"/>
        </w:rPr>
        <w:tab/>
      </w:r>
      <w:r>
        <w:rPr>
          <w:rStyle w:val="10"/>
          <w:rFonts w:hint="eastAsia" w:asciiTheme="minorEastAsia" w:hAnsiTheme="minorEastAsia"/>
          <w:sz w:val="28"/>
          <w:szCs w:val="28"/>
        </w:rPr>
        <w:t>D.加强政策扶持,发展绿色产品加工</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比比皆是的焦炭工厂不断冒着黑烟,铸造厂也不停排出红褐色的污水,还有飘浮在空气中的悬浮粒子,使得户外一切都蒙上一层黑灰。洁白的衣物穿出门去,不一会儿便成为灰色。红瓦白墙,绿草如茵的家园,更是遥不可及的梦想。而沿岸化学工厂林立的莱茵河,更犹如一道被6万多种不同化学药品调成的鸡尾酒。”据此回答14～15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14.材料中描述的污染类型有(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①大气污染　②水污染　③固体废弃物污染　④热污染</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A.①②</w:t>
      </w:r>
      <w:r>
        <w:rPr>
          <w:rStyle w:val="10"/>
          <w:rFonts w:hint="eastAsia" w:asciiTheme="minorEastAsia" w:hAnsiTheme="minorEastAsia"/>
          <w:sz w:val="28"/>
          <w:szCs w:val="28"/>
        </w:rPr>
        <w:tab/>
      </w:r>
      <w:r>
        <w:rPr>
          <w:rStyle w:val="10"/>
          <w:rFonts w:hint="eastAsia" w:asciiTheme="minorEastAsia" w:hAnsiTheme="minorEastAsia"/>
          <w:sz w:val="28"/>
          <w:szCs w:val="28"/>
        </w:rPr>
        <w:t>B.③④</w:t>
      </w:r>
      <w:r>
        <w:rPr>
          <w:rStyle w:val="10"/>
          <w:rFonts w:hint="eastAsia" w:asciiTheme="minorEastAsia" w:hAnsiTheme="minorEastAsia"/>
          <w:sz w:val="28"/>
          <w:szCs w:val="28"/>
        </w:rPr>
        <w:tab/>
      </w:r>
      <w:r>
        <w:rPr>
          <w:rStyle w:val="10"/>
          <w:rFonts w:hint="eastAsia" w:asciiTheme="minorEastAsia" w:hAnsiTheme="minorEastAsia"/>
          <w:sz w:val="28"/>
          <w:szCs w:val="28"/>
        </w:rPr>
        <w:t>C.①③</w:t>
      </w:r>
      <w:r>
        <w:rPr>
          <w:rStyle w:val="10"/>
          <w:rFonts w:hint="eastAsia" w:asciiTheme="minorEastAsia" w:hAnsiTheme="minorEastAsia"/>
          <w:sz w:val="28"/>
          <w:szCs w:val="28"/>
        </w:rPr>
        <w:tab/>
      </w:r>
      <w:r>
        <w:rPr>
          <w:rStyle w:val="10"/>
          <w:rFonts w:hint="eastAsia" w:asciiTheme="minorEastAsia" w:hAnsiTheme="minorEastAsia"/>
          <w:sz w:val="28"/>
          <w:szCs w:val="28"/>
        </w:rPr>
        <w:t>D.②④</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15.鲁尔区(盛行西南风)钢铁工业布局时从环境因素考虑,图中所示最合理的模式是(阴影部分表示工业区,非阴影部分表示居民区)(　　)</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5333365" cy="773430"/>
            <wp:effectExtent l="0" t="0" r="0" b="0"/>
            <wp:docPr id="83" name="F19SGZXYCSYDL39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19SGZXYCSYDL39B.eps"/>
                    <pic:cNvPicPr>
                      <a:picLocks noChangeAspect="1"/>
                    </pic:cNvPicPr>
                  </pic:nvPicPr>
                  <pic:blipFill>
                    <a:blip r:embed="rId13" cstate="print"/>
                    <a:stretch>
                      <a:fillRect/>
                    </a:stretch>
                  </pic:blipFill>
                  <pic:spPr>
                    <a:xfrm>
                      <a:off x="0" y="0"/>
                      <a:ext cx="5333760" cy="77400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16.湿地主要是指沼泽、泥炭地、河流、湖泊、海岸带以及人工水田、水库和池塘等水较浅的区域。湿地的功能或用途应是(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xml:space="preserve">A.扩大耕地的后备资源 </w:t>
      </w:r>
      <w:r>
        <w:rPr>
          <w:rStyle w:val="10"/>
          <w:rFonts w:hint="eastAsia" w:asciiTheme="minorEastAsia" w:hAnsiTheme="minorEastAsia"/>
          <w:sz w:val="28"/>
          <w:szCs w:val="28"/>
        </w:rPr>
        <w:tab/>
      </w:r>
      <w:r>
        <w:rPr>
          <w:rStyle w:val="10"/>
          <w:rFonts w:hint="eastAsia" w:asciiTheme="minorEastAsia" w:hAnsiTheme="minorEastAsia"/>
          <w:sz w:val="28"/>
          <w:szCs w:val="28"/>
        </w:rPr>
        <w:t>B.当地径流的调节系统</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xml:space="preserve">C.难以利用的淡水资源 </w:t>
      </w:r>
      <w:r>
        <w:rPr>
          <w:rStyle w:val="10"/>
          <w:rFonts w:hint="eastAsia" w:asciiTheme="minorEastAsia" w:hAnsiTheme="minorEastAsia"/>
          <w:sz w:val="28"/>
          <w:szCs w:val="28"/>
        </w:rPr>
        <w:tab/>
      </w:r>
      <w:r>
        <w:rPr>
          <w:rStyle w:val="10"/>
          <w:rFonts w:hint="eastAsia" w:asciiTheme="minorEastAsia" w:hAnsiTheme="minorEastAsia"/>
          <w:sz w:val="28"/>
          <w:szCs w:val="28"/>
        </w:rPr>
        <w:t>D.扩建城区的理想用地</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17.下列四组城市,按6月22日各地正午太阳高度由大到小排列的是(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A.汕头　海口　北京　伦敦</w:t>
      </w:r>
      <w:r>
        <w:rPr>
          <w:rStyle w:val="10"/>
          <w:rFonts w:hint="eastAsia" w:asciiTheme="minorEastAsia" w:hAnsiTheme="minorEastAsia"/>
          <w:sz w:val="28"/>
          <w:szCs w:val="28"/>
        </w:rPr>
        <w:tab/>
      </w:r>
      <w:r>
        <w:rPr>
          <w:rStyle w:val="10"/>
          <w:rFonts w:hint="eastAsia" w:asciiTheme="minorEastAsia" w:hAnsiTheme="minorEastAsia"/>
          <w:sz w:val="28"/>
          <w:szCs w:val="28"/>
        </w:rPr>
        <w:t>B.海口　汕头　北京　伦敦</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C.伦敦　北京　汕头　海口</w:t>
      </w:r>
      <w:r>
        <w:rPr>
          <w:rStyle w:val="10"/>
          <w:rFonts w:hint="eastAsia" w:asciiTheme="minorEastAsia" w:hAnsiTheme="minorEastAsia"/>
          <w:sz w:val="28"/>
          <w:szCs w:val="28"/>
        </w:rPr>
        <w:tab/>
      </w:r>
      <w:r>
        <w:rPr>
          <w:rStyle w:val="10"/>
          <w:rFonts w:hint="eastAsia" w:asciiTheme="minorEastAsia" w:hAnsiTheme="minorEastAsia"/>
          <w:sz w:val="28"/>
          <w:szCs w:val="28"/>
        </w:rPr>
        <w:t>D.汕头　海口　伦敦　北京</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　　“明修栈道,暗度陈仓”中的“栈道”是指褒斜古道。此道始建于殷周,是古代关中通往汉中、蜀地最著名的交通要道,也是中国最早在悬崖峭壁上开凿的道路之一。东汉永平年间,工匠采用“火焚水激”法在此道上开凿穿山隧洞。下图示意褒斜古道线路。据此回答18～20题:</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1828800" cy="2806065"/>
            <wp:effectExtent l="0" t="0" r="0" b="0"/>
            <wp:docPr id="84" name="T20SXYSPCSGDDL3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T20SXYSPCSGDDL33.eps"/>
                    <pic:cNvPicPr>
                      <a:picLocks noChangeAspect="1"/>
                    </pic:cNvPicPr>
                  </pic:nvPicPr>
                  <pic:blipFill>
                    <a:blip r:embed="rId14" cstate="print"/>
                    <a:stretch>
                      <a:fillRect/>
                    </a:stretch>
                  </pic:blipFill>
                  <pic:spPr>
                    <a:xfrm>
                      <a:off x="0" y="0"/>
                      <a:ext cx="1828800" cy="280620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18.与“火焚水激”法相似的外力作用是(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A.风化作用</w:t>
      </w:r>
      <w:r>
        <w:rPr>
          <w:rStyle w:val="10"/>
          <w:rFonts w:hint="eastAsia" w:asciiTheme="minorEastAsia" w:hAnsiTheme="minorEastAsia"/>
          <w:sz w:val="28"/>
          <w:szCs w:val="28"/>
        </w:rPr>
        <w:tab/>
      </w:r>
      <w:r>
        <w:rPr>
          <w:rStyle w:val="10"/>
          <w:rFonts w:hint="eastAsia" w:asciiTheme="minorEastAsia" w:hAnsiTheme="minorEastAsia"/>
          <w:sz w:val="28"/>
          <w:szCs w:val="28"/>
        </w:rPr>
        <w:t>B.侵蚀作用</w:t>
      </w:r>
      <w:r>
        <w:rPr>
          <w:rStyle w:val="10"/>
          <w:rFonts w:hint="eastAsia" w:asciiTheme="minorEastAsia" w:hAnsiTheme="minorEastAsia"/>
          <w:sz w:val="28"/>
          <w:szCs w:val="28"/>
        </w:rPr>
        <w:tab/>
      </w:r>
      <w:r>
        <w:rPr>
          <w:rStyle w:val="10"/>
          <w:rFonts w:hint="eastAsia" w:asciiTheme="minorEastAsia" w:hAnsiTheme="minorEastAsia"/>
          <w:sz w:val="28"/>
          <w:szCs w:val="28"/>
        </w:rPr>
        <w:t>C.搬运作用</w:t>
      </w:r>
      <w:r>
        <w:rPr>
          <w:rStyle w:val="10"/>
          <w:rFonts w:hint="eastAsia" w:asciiTheme="minorEastAsia" w:hAnsiTheme="minorEastAsia"/>
          <w:sz w:val="28"/>
          <w:szCs w:val="28"/>
        </w:rPr>
        <w:tab/>
      </w:r>
      <w:r>
        <w:rPr>
          <w:rStyle w:val="10"/>
          <w:rFonts w:hint="eastAsia" w:asciiTheme="minorEastAsia" w:hAnsiTheme="minorEastAsia"/>
          <w:sz w:val="28"/>
          <w:szCs w:val="28"/>
        </w:rPr>
        <w:t>D.堆积作用</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19.在甲地修路时,古人采取的对策是(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A.沿河成路</w:t>
      </w:r>
      <w:r>
        <w:rPr>
          <w:rStyle w:val="10"/>
          <w:rFonts w:hint="eastAsia" w:asciiTheme="minorEastAsia" w:hAnsiTheme="minorEastAsia"/>
          <w:sz w:val="28"/>
          <w:szCs w:val="28"/>
        </w:rPr>
        <w:tab/>
      </w:r>
      <w:r>
        <w:rPr>
          <w:rStyle w:val="10"/>
          <w:rFonts w:hint="eastAsia" w:asciiTheme="minorEastAsia" w:hAnsiTheme="minorEastAsia"/>
          <w:sz w:val="28"/>
          <w:szCs w:val="28"/>
        </w:rPr>
        <w:t>B.陡峻盘旋</w:t>
      </w:r>
      <w:r>
        <w:rPr>
          <w:rStyle w:val="10"/>
          <w:rFonts w:hint="eastAsia" w:asciiTheme="minorEastAsia" w:hAnsiTheme="minorEastAsia"/>
          <w:sz w:val="28"/>
          <w:szCs w:val="28"/>
        </w:rPr>
        <w:tab/>
      </w:r>
      <w:r>
        <w:rPr>
          <w:rStyle w:val="10"/>
          <w:rFonts w:hint="eastAsia" w:asciiTheme="minorEastAsia" w:hAnsiTheme="minorEastAsia"/>
          <w:sz w:val="28"/>
          <w:szCs w:val="28"/>
        </w:rPr>
        <w:t>C.岭横越垭</w:t>
      </w:r>
      <w:r>
        <w:rPr>
          <w:rStyle w:val="10"/>
          <w:rFonts w:hint="eastAsia" w:asciiTheme="minorEastAsia" w:hAnsiTheme="minorEastAsia"/>
          <w:sz w:val="28"/>
          <w:szCs w:val="28"/>
        </w:rPr>
        <w:tab/>
      </w:r>
      <w:r>
        <w:rPr>
          <w:rStyle w:val="10"/>
          <w:rFonts w:hint="eastAsia" w:asciiTheme="minorEastAsia" w:hAnsiTheme="minorEastAsia"/>
          <w:sz w:val="28"/>
          <w:szCs w:val="28"/>
        </w:rPr>
        <w:t>D.险绝而栈</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20.古代褒斜古道修通的地理意义是(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A.乙地发展为区域经济文化中心</w:t>
      </w:r>
      <w:r>
        <w:rPr>
          <w:rStyle w:val="10"/>
          <w:rFonts w:hint="eastAsia" w:asciiTheme="minorEastAsia" w:hAnsiTheme="minorEastAsia"/>
          <w:sz w:val="28"/>
          <w:szCs w:val="28"/>
        </w:rPr>
        <w:tab/>
      </w:r>
      <w:r>
        <w:rPr>
          <w:rStyle w:val="10"/>
          <w:rFonts w:hint="eastAsia" w:asciiTheme="minorEastAsia" w:hAnsiTheme="minorEastAsia"/>
          <w:sz w:val="28"/>
          <w:szCs w:val="28"/>
        </w:rPr>
        <w:t>B.方便成都与长安间的钱粮运输</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C.连接了八百里秦川与四川盆地</w:t>
      </w:r>
      <w:r>
        <w:rPr>
          <w:rStyle w:val="10"/>
          <w:rFonts w:hint="eastAsia" w:asciiTheme="minorEastAsia" w:hAnsiTheme="minorEastAsia"/>
          <w:sz w:val="28"/>
          <w:szCs w:val="28"/>
        </w:rPr>
        <w:tab/>
      </w:r>
      <w:r>
        <w:rPr>
          <w:rStyle w:val="10"/>
          <w:rFonts w:hint="eastAsia" w:asciiTheme="minorEastAsia" w:hAnsiTheme="minorEastAsia"/>
          <w:sz w:val="28"/>
          <w:szCs w:val="28"/>
        </w:rPr>
        <w:t>D.增加通往汉中的交通运输方式</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第二部分　非选择题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二、非选择题(本大题共2小题,共40分)。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21.青海湖流域位于青藏高原东北部内流区,流域内资源环境独特。根据下列材料,结合所学知识,回答下列问题:(20分)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材料一　青海湖流域示意图。</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628265" cy="1802765"/>
            <wp:effectExtent l="0" t="0" r="0" b="0"/>
            <wp:docPr id="85" name="T20SXYSPCSGDDL3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T20SXYSPCSGDDL34.eps"/>
                    <pic:cNvPicPr>
                      <a:picLocks noChangeAspect="1"/>
                    </pic:cNvPicPr>
                  </pic:nvPicPr>
                  <pic:blipFill>
                    <a:blip r:embed="rId15" cstate="print"/>
                    <a:stretch>
                      <a:fillRect/>
                    </a:stretch>
                  </pic:blipFill>
                  <pic:spPr>
                    <a:xfrm>
                      <a:off x="0" y="0"/>
                      <a:ext cx="2628720" cy="180288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材料二　青海湖流域2009～2011年土地利用结构及动态变化表(单位:%)。</w:t>
      </w:r>
    </w:p>
    <w:tbl>
      <w:tblPr>
        <w:tblStyle w:val="22"/>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00"/>
        <w:gridCol w:w="979"/>
        <w:gridCol w:w="829"/>
        <w:gridCol w:w="979"/>
        <w:gridCol w:w="979"/>
        <w:gridCol w:w="1427"/>
        <w:gridCol w:w="14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土地利用类型</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耕地</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林地</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草地</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水域</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人工用地</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未利用地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2009年</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1.59</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2.72</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67.87</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16.22</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0.30</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11.30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2010年</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1.47</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2.83</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68.47</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16.12</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0.30</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10.81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2011年</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1.47</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2.84</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68.47</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16.12</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0.29</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10.81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2009～2011年</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变化率</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-0.12</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0.12</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0.6</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-0.1</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-0.01</w:t>
            </w:r>
          </w:p>
        </w:tc>
        <w:tc>
          <w:tcPr>
            <w:tcW w:w="0" w:type="auto"/>
            <w:vAlign w:val="center"/>
          </w:tcPr>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t>-0.49</w:t>
            </w:r>
          </w:p>
        </w:tc>
      </w:tr>
    </w:tbl>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材料三　青海湖是国家级自然保护区,以保护青海湖湿地以及鸟类资源及其栖息地为主,是我国最早被列入国际重要湿地名录的保护区。但青海湖区目前存在湖区水位下降且水质恶化,周边沙化面积扩大,湿地面积逐渐减少等生态环境问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(1)青海湖属</w:t>
      </w:r>
      <w:r>
        <w:rPr>
          <w:rStyle w:val="10"/>
          <w:rFonts w:hint="eastAsia" w:asciiTheme="minorEastAsia" w:hAnsiTheme="minorEastAsia"/>
          <w:sz w:val="28"/>
          <w:szCs w:val="28"/>
          <w:u w:val="single"/>
        </w:rPr>
        <w:t>　　　　</w:t>
      </w:r>
      <w:r>
        <w:rPr>
          <w:rStyle w:val="10"/>
          <w:rFonts w:hint="eastAsia" w:asciiTheme="minorEastAsia" w:hAnsiTheme="minorEastAsia"/>
          <w:sz w:val="28"/>
          <w:szCs w:val="28"/>
        </w:rPr>
        <w:t>(填“淡”或“咸”)水湖,湖水损耗的主要自然途径是</w:t>
      </w:r>
      <w:r>
        <w:rPr>
          <w:rStyle w:val="10"/>
          <w:rFonts w:hint="eastAsia" w:asciiTheme="minorEastAsia" w:hAnsiTheme="minorEastAsia"/>
          <w:sz w:val="28"/>
          <w:szCs w:val="28"/>
          <w:u w:val="single"/>
        </w:rPr>
        <w:t>　　　　　　</w:t>
      </w:r>
      <w:r>
        <w:rPr>
          <w:rStyle w:val="10"/>
          <w:rFonts w:hint="eastAsia" w:asciiTheme="minorEastAsia" w:hAnsiTheme="minorEastAsia"/>
          <w:sz w:val="28"/>
          <w:szCs w:val="28"/>
        </w:rPr>
        <w:t>。(4分)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(2)青海湖位于</w:t>
      </w:r>
      <w:r>
        <w:rPr>
          <w:rStyle w:val="10"/>
          <w:rFonts w:hint="eastAsia" w:asciiTheme="minorEastAsia" w:hAnsiTheme="minorEastAsia"/>
          <w:sz w:val="28"/>
          <w:szCs w:val="28"/>
          <w:u w:val="single"/>
        </w:rPr>
        <w:t>　　　　</w:t>
      </w:r>
      <w:r>
        <w:rPr>
          <w:rStyle w:val="10"/>
          <w:rFonts w:hint="eastAsia" w:asciiTheme="minorEastAsia" w:hAnsiTheme="minorEastAsia"/>
          <w:sz w:val="28"/>
          <w:szCs w:val="28"/>
        </w:rPr>
        <w:t>高原;该高原由于地势</w:t>
      </w:r>
      <w:r>
        <w:rPr>
          <w:rStyle w:val="10"/>
          <w:rFonts w:hint="eastAsia" w:asciiTheme="minorEastAsia" w:hAnsiTheme="minorEastAsia"/>
          <w:sz w:val="28"/>
          <w:szCs w:val="28"/>
          <w:u w:val="single"/>
        </w:rPr>
        <w:t>　　　</w:t>
      </w:r>
      <w:r>
        <w:rPr>
          <w:rStyle w:val="10"/>
          <w:rFonts w:hint="eastAsia" w:asciiTheme="minorEastAsia" w:hAnsiTheme="minorEastAsia"/>
          <w:sz w:val="28"/>
          <w:szCs w:val="28"/>
        </w:rPr>
        <w:t>,空气稀薄,白天大气削弱作用弱,晚上大气</w:t>
      </w:r>
      <w:r>
        <w:rPr>
          <w:rStyle w:val="10"/>
          <w:rFonts w:hint="eastAsia" w:asciiTheme="minorEastAsia" w:hAnsiTheme="minorEastAsia"/>
          <w:sz w:val="28"/>
          <w:szCs w:val="28"/>
          <w:u w:val="single"/>
        </w:rPr>
        <w:t>　　　　</w:t>
      </w:r>
      <w:r>
        <w:rPr>
          <w:rStyle w:val="10"/>
          <w:rFonts w:hint="eastAsia" w:asciiTheme="minorEastAsia" w:hAnsiTheme="minorEastAsia"/>
          <w:sz w:val="28"/>
          <w:szCs w:val="28"/>
        </w:rPr>
        <w:t>作用弱,因此气温日较差大。(4分)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(3)根据材料二,分析青海湖流域主要土地利用类型的变化及原因。(6分)</w:t>
      </w: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(4)简析青海湖鸟岛成为候鸟重要栖息地的原因。(6分)</w:t>
      </w: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bookmarkStart w:id="0" w:name="_GoBack"/>
      <w:bookmarkEnd w:id="0"/>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22.下图是“欧洲地形分布示意图”。读图,回答下列问题:(20分)</w:t>
      </w:r>
    </w:p>
    <w:p>
      <w:pPr>
        <w:pStyle w:val="21"/>
        <w:spacing w:after="200"/>
        <w:jc w:val="center"/>
        <w:rPr>
          <w:rStyle w:val="10"/>
          <w:rFonts w:asciiTheme="minorEastAsia" w:hAnsiTheme="minorEastAsia"/>
          <w:sz w:val="28"/>
          <w:szCs w:val="28"/>
        </w:rPr>
      </w:pPr>
      <w:r>
        <w:rPr>
          <w:rStyle w:val="10"/>
          <w:rFonts w:hint="eastAsia" w:asciiTheme="minorEastAsia" w:hAnsiTheme="minorEastAsia"/>
          <w:sz w:val="28"/>
          <w:szCs w:val="28"/>
        </w:rPr>
        <w:drawing>
          <wp:inline distT="0" distB="0" distL="0" distR="0">
            <wp:extent cx="2475230" cy="1966595"/>
            <wp:effectExtent l="0" t="0" r="0" b="0"/>
            <wp:docPr id="86" name="T20SXYSPCSGDDL3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T20SXYSPCSGDDL35.eps"/>
                    <pic:cNvPicPr>
                      <a:picLocks noChangeAspect="1"/>
                    </pic:cNvPicPr>
                  </pic:nvPicPr>
                  <pic:blipFill>
                    <a:blip r:embed="rId16" cstate="print"/>
                    <a:stretch>
                      <a:fillRect/>
                    </a:stretch>
                  </pic:blipFill>
                  <pic:spPr>
                    <a:xfrm>
                      <a:off x="0" y="0"/>
                      <a:ext cx="2475720" cy="1966680"/>
                    </a:xfrm>
                    <a:prstGeom prst="rect">
                      <a:avLst/>
                    </a:prstGeom>
                  </pic:spPr>
                </pic:pic>
              </a:graphicData>
            </a:graphic>
          </wp:inline>
        </w:drawing>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(1)图中A岛屿地处板块的</w:t>
      </w:r>
      <w:r>
        <w:rPr>
          <w:rStyle w:val="10"/>
          <w:rFonts w:hint="eastAsia" w:asciiTheme="minorEastAsia" w:hAnsiTheme="minorEastAsia"/>
          <w:sz w:val="28"/>
          <w:szCs w:val="28"/>
          <w:u w:val="single"/>
        </w:rPr>
        <w:t>　　　　　</w:t>
      </w:r>
      <w:r>
        <w:rPr>
          <w:rStyle w:val="10"/>
          <w:rFonts w:hint="eastAsia" w:asciiTheme="minorEastAsia" w:hAnsiTheme="minorEastAsia"/>
          <w:sz w:val="28"/>
          <w:szCs w:val="28"/>
        </w:rPr>
        <w:t>(填“生长”或“消亡”)边界,</w:t>
      </w:r>
      <w:r>
        <w:rPr>
          <w:rStyle w:val="10"/>
          <w:rFonts w:hint="eastAsia" w:asciiTheme="minorEastAsia" w:hAnsiTheme="minorEastAsia"/>
          <w:sz w:val="28"/>
          <w:szCs w:val="28"/>
          <w:u w:val="single"/>
        </w:rPr>
        <w:t>　　　　　</w:t>
      </w:r>
      <w:r>
        <w:rPr>
          <w:rStyle w:val="10"/>
          <w:rFonts w:hint="eastAsia" w:asciiTheme="minorEastAsia" w:hAnsiTheme="minorEastAsia"/>
          <w:sz w:val="28"/>
          <w:szCs w:val="28"/>
        </w:rPr>
        <w:t>(能源)资源丰富。(4分) </w:t>
      </w:r>
    </w:p>
    <w:p>
      <w:pPr>
        <w:pStyle w:val="21"/>
        <w:spacing w:after="200"/>
        <w:rPr>
          <w:rStyle w:val="10"/>
          <w:rFonts w:hint="eastAsia" w:asciiTheme="minorEastAsia" w:hAnsiTheme="minorEastAsia"/>
          <w:sz w:val="28"/>
          <w:szCs w:val="28"/>
          <w:u w:val="single"/>
        </w:rPr>
      </w:pPr>
      <w:r>
        <w:rPr>
          <w:rStyle w:val="10"/>
          <w:rFonts w:hint="eastAsia" w:asciiTheme="minorEastAsia" w:hAnsiTheme="minorEastAsia"/>
          <w:sz w:val="28"/>
          <w:szCs w:val="28"/>
        </w:rPr>
        <w:t>(2)图中B为亚洲和欧洲的分界线</w:t>
      </w:r>
      <w:r>
        <w:rPr>
          <w:rStyle w:val="10"/>
          <w:rFonts w:hint="eastAsia" w:asciiTheme="minorEastAsia" w:hAnsiTheme="minorEastAsia"/>
          <w:sz w:val="28"/>
          <w:szCs w:val="28"/>
          <w:u w:val="single"/>
        </w:rPr>
        <w:t>　　　　　　　</w:t>
      </w:r>
      <w:r>
        <w:rPr>
          <w:rStyle w:val="10"/>
          <w:rFonts w:hint="eastAsia" w:asciiTheme="minorEastAsia" w:hAnsiTheme="minorEastAsia"/>
          <w:sz w:val="28"/>
          <w:szCs w:val="28"/>
        </w:rPr>
        <w:t>海峡,沿岸自然带为</w:t>
      </w:r>
      <w:r>
        <w:rPr>
          <w:rStyle w:val="10"/>
          <w:rFonts w:hint="eastAsia" w:asciiTheme="minorEastAsia" w:hAnsiTheme="minorEastAsia"/>
          <w:sz w:val="28"/>
          <w:szCs w:val="28"/>
          <w:u w:val="single"/>
        </w:rPr>
        <w:t>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u w:val="single"/>
        </w:rPr>
        <w:t>　　　　　　　　</w:t>
      </w:r>
      <w:r>
        <w:rPr>
          <w:rStyle w:val="10"/>
          <w:rFonts w:hint="eastAsia" w:asciiTheme="minorEastAsia" w:hAnsiTheme="minorEastAsia"/>
          <w:sz w:val="28"/>
          <w:szCs w:val="28"/>
        </w:rPr>
        <w:t>。(4分) </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(3)乙城市是世界最大的铁矿之一,通过C、D两个港口将矿砂运抵甲工业区,试分析乙城市矿砂选择用海运的原因。(6分)</w:t>
      </w: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(4)由于过度开采使乙城市面临崩溃的危机。请问乙城市今后发展过程中可借鉴甲工业区哪些成功经验?(6分)</w:t>
      </w:r>
    </w:p>
    <w:p>
      <w:pPr>
        <w:pStyle w:val="21"/>
        <w:spacing w:after="200"/>
        <w:jc w:val="center"/>
        <w:outlineLvl w:val="2"/>
        <w:rPr>
          <w:rStyle w:val="10"/>
          <w:rFonts w:asciiTheme="minorEastAsia" w:hAnsiTheme="minorEastAsia"/>
          <w:sz w:val="28"/>
          <w:szCs w:val="28"/>
        </w:rPr>
      </w:pPr>
      <w:r>
        <w:rPr>
          <w:rStyle w:val="10"/>
          <w:rFonts w:hint="eastAsia" w:asciiTheme="minorEastAsia" w:hAnsiTheme="minorEastAsia"/>
          <w:sz w:val="28"/>
          <w:szCs w:val="28"/>
        </w:rPr>
        <w:t>参考答案</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一、单项选择题</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1.B　进入火星轨道的“凤凰号”不属于地月系,也不属于河外星系,但仍在太阳系中。</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2.C　不同的地质作用导致不同地貌的形成。三角洲是流水沉积作用而成,黄土高原是“风吹来的高原”,由风力沉积作用形成,沙丘则是风力搬运沉积而成,它们都是由外力作用形成的。海沟是由板块之间挤压碰撞形成的。</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3.D　RS是对遥感图像进行处理获取数据,就是对现状数据的获取。GIS是对数据进行处理的数据库,可以根据需要进行分析处理。GPS主要是定位、导航、授时、测速及大地基准面的测量等功能。所以,监测森林火情需要RS;只是对土地利用现状的调查,用RS就可以了;设计线路需要GIS;测量珠峰需要GPS。</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4.D　本题主要考查气候类型的判读。A图雨热不同期,为地中海气候;B图夏季高温多雨、冬季寒冷干燥,最冷月均温低于0</w:t>
      </w:r>
      <w:r>
        <w:rPr>
          <w:rStyle w:val="10"/>
          <w:rFonts w:asciiTheme="minorEastAsia" w:hAnsiTheme="minorEastAsia"/>
          <w:sz w:val="28"/>
          <w:szCs w:val="28"/>
        </w:rPr>
        <w:t>°</w:t>
      </w:r>
      <w:r>
        <w:rPr>
          <w:rStyle w:val="10"/>
          <w:rFonts w:hint="eastAsia" w:asciiTheme="minorEastAsia" w:hAnsiTheme="minorEastAsia"/>
          <w:sz w:val="28"/>
          <w:szCs w:val="28"/>
        </w:rPr>
        <w:t>C,为温带季风气候;C图终年高温多雨,为热带雨林气候;D图终年温和湿润,为温带海洋性气候。</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5.D　由于水分的差异,北京到乌鲁木齐的植被变化体现的是由沿海向内陆的地域分异规律; 横断山区由山麓到山顶的植被变化体现的是山地的垂直地域分异规律;塔里木盆地的绿洲,体现的是自然带的非地带性;由于热量的差异,海口到哈尔滨的植被变化体现的是由赤道向两极的地域分异规律(纬度地带性)。</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6.B　7.A　第6题,此题考查水循环的环节。a、d是蒸发,b、e是降水,c是水汽输送,f是下渗,g是地表径流,h是地下径流。生态透水砖主要功能是透水,促进水分下渗。第7题,c环节指水汽输送,其主要动力是风。</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8.C　9.A　第8题,读材料信息可知,居民外迁的主要原因是随着经济和城市的发展,用水量增加,导致当地水资源逐渐匮乏、绿洲萎缩、土地荒漠化。C项正确。第9题,古城居民外迁,是因为当地自然环境恶化,环境承载力降低,人口合理容量降低。</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10.D　11.C　第10题,读图可知,聚落主要集中在山前冲积扇。第11题,当地气候干燥,人口聚居的限制条件是水资源不足,所以造成该地区人口容量较小的主要自然资源是水资源。</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12.A　13.A　第12题,材料中显示冬季浸泡,春季稻鱼共生,金秋鱼肥稻香,显示了农业的季节变化,属于气候因素;而开展“稻—鱼—游”的生态产业模式,是适应当今游客对自然—人文—天人合一景观的猎奇旅游需求,因此,市场是该类模式的主导因素。故选A。第13题,结合上题,该省的“稻—鱼—游”生态产业模式,是依据社会发展需要并结合当地的特色优势,将旅游业、农业、其他相关产业融合在一起的发展模式,是“精准扶贫”的成功典例,据此,启示该省各地“精准扶贫”都要发挥特色优势,加强产业融合。故选 A。</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14.A　15.A　第14题,“黑烟”“悬浮粒子”描述的是大气污染,“红褐色的污水”是水污染。所以选A。第15题,钢铁工业会产生大气污染,鲁尔区盛行西南风,工业区应布局在盛行风的下风向,污染较小,故选A。</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16.B　湿地的主要功能有调节气候、调节径流、净化水质、维护生物多样性等,生态效益显著,不可随意占用或破坏。故选B。</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17.A　6月22日时,正午太阳高度的纬度变化规律是:由北回归线向南北两侧递减。汕头(23.5</w:t>
      </w:r>
      <w:r>
        <w:rPr>
          <w:rStyle w:val="10"/>
          <w:rFonts w:asciiTheme="minorEastAsia" w:hAnsiTheme="minorEastAsia"/>
          <w:sz w:val="28"/>
          <w:szCs w:val="28"/>
        </w:rPr>
        <w:t>°</w:t>
      </w:r>
      <w:r>
        <w:rPr>
          <w:rStyle w:val="10"/>
          <w:rFonts w:hint="eastAsia" w:asciiTheme="minorEastAsia" w:hAnsiTheme="minorEastAsia"/>
          <w:sz w:val="28"/>
          <w:szCs w:val="28"/>
        </w:rPr>
        <w:t>N)、海口(20</w:t>
      </w:r>
      <w:r>
        <w:rPr>
          <w:rStyle w:val="10"/>
          <w:rFonts w:asciiTheme="minorEastAsia" w:hAnsiTheme="minorEastAsia"/>
          <w:sz w:val="28"/>
          <w:szCs w:val="28"/>
        </w:rPr>
        <w:t>°</w:t>
      </w:r>
      <w:r>
        <w:rPr>
          <w:rStyle w:val="10"/>
          <w:rFonts w:hint="eastAsia" w:asciiTheme="minorEastAsia" w:hAnsiTheme="minorEastAsia"/>
          <w:sz w:val="28"/>
          <w:szCs w:val="28"/>
        </w:rPr>
        <w:t>N)、北京(40</w:t>
      </w:r>
      <w:r>
        <w:rPr>
          <w:rStyle w:val="10"/>
          <w:rFonts w:asciiTheme="minorEastAsia" w:hAnsiTheme="minorEastAsia"/>
          <w:sz w:val="28"/>
          <w:szCs w:val="28"/>
        </w:rPr>
        <w:t>°</w:t>
      </w:r>
      <w:r>
        <w:rPr>
          <w:rStyle w:val="10"/>
          <w:rFonts w:hint="eastAsia" w:asciiTheme="minorEastAsia" w:hAnsiTheme="minorEastAsia"/>
          <w:sz w:val="28"/>
          <w:szCs w:val="28"/>
        </w:rPr>
        <w:t>N)、伦敦(51</w:t>
      </w:r>
      <w:r>
        <w:rPr>
          <w:rStyle w:val="10"/>
          <w:rFonts w:asciiTheme="minorEastAsia" w:hAnsiTheme="minorEastAsia"/>
          <w:sz w:val="28"/>
          <w:szCs w:val="28"/>
        </w:rPr>
        <w:t>°</w:t>
      </w:r>
      <w:r>
        <w:rPr>
          <w:rStyle w:val="10"/>
          <w:rFonts w:hint="eastAsia" w:asciiTheme="minorEastAsia" w:hAnsiTheme="minorEastAsia"/>
          <w:sz w:val="28"/>
          <w:szCs w:val="28"/>
        </w:rPr>
        <w:t>N),正午太阳高度由大到小应为汕头、海口、北京、伦敦。</w:t>
      </w:r>
    </w:p>
    <w:p>
      <w:pPr>
        <w:pStyle w:val="21"/>
        <w:spacing w:after="200"/>
        <w:jc w:val="both"/>
        <w:rPr>
          <w:rStyle w:val="10"/>
          <w:rFonts w:asciiTheme="minorEastAsia" w:hAnsiTheme="minorEastAsia"/>
          <w:sz w:val="28"/>
          <w:szCs w:val="28"/>
        </w:rPr>
      </w:pPr>
      <w:r>
        <w:rPr>
          <w:rStyle w:val="10"/>
          <w:rFonts w:hint="eastAsia" w:asciiTheme="minorEastAsia" w:hAnsiTheme="minorEastAsia"/>
          <w:sz w:val="28"/>
          <w:szCs w:val="28"/>
        </w:rPr>
        <w:t>18.A　19.C　20.B　第18题,“火焚水激”法就是先用火烧石,待石温很高时用凉水激冲,岩石因热胀冷缩而裂开。这种在温度变化下岩石产生裂隙,并形成松散物的作用属于风化作用。第19题,图示甲地两侧的河流流向不同,则甲地附近应该是分水岭,且分水岭走向基本与古道垂直;则甲地交通线直接穿越山岭,为了降低工程难度,必然要穿过地势低处,即鞍部或垭口,则对策是岭横越垭。注意图中甲处并无栈道、隧道遗迹,则不可能是险绝而栈;在甲地穿越山岭,也不会是沿河成路。第20题,由“古代关中通往汉中、蜀地最著名的交通要道”可知,古代褒斜古道修通,使成都与长安之间的交通更加便捷,钱粮的运输更为方便,故B正确;从图中可以看出,图中显示的区域经济中心应为汉中,而乙地的聚落规模较小,所以乙地不是区域的中心,故A错误;修建栈道可以连接八百里秦川与四川盆地,但其意义并不仅仅是连接两地,更重要的是加强两地的经济联系,故C错误;古道的修通,只是增加了交通运输线路,交通运输的方式并没有增加,故D错误。</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二、非选择题</w:t>
      </w:r>
    </w:p>
    <w:p>
      <w:pPr>
        <w:pStyle w:val="21"/>
        <w:spacing w:after="200"/>
        <w:jc w:val="both"/>
        <w:rPr>
          <w:rStyle w:val="10"/>
          <w:rFonts w:asciiTheme="minorEastAsia" w:hAnsiTheme="minorEastAsia"/>
          <w:sz w:val="28"/>
          <w:szCs w:val="28"/>
        </w:rPr>
      </w:pPr>
      <w:r>
        <w:rPr>
          <w:rStyle w:val="10"/>
          <w:rFonts w:hint="eastAsia" w:asciiTheme="minorEastAsia" w:hAnsiTheme="minorEastAsia"/>
          <w:sz w:val="28"/>
          <w:szCs w:val="28"/>
        </w:rPr>
        <w:t>21.解析:第(1)题,从材料一图中可以看出青海湖是内流湖,只有河流流入,而没有河流流出,参与陆地内循环,因此湖水损耗的主要自然途径是蒸发,为咸水湖。第(2)题,青海湖在青海省,位于青藏高原,地势高,青藏高原气温日较差大的原因与大气削弱作用弱、大气逆辐射作用弱有关。第(3)题,从青海湖流域2009～2011年土地利用结构及动态变化表中可以看出青海湖流域耕地、水域、人工用地、未利用地比重下降,林地、草地比重增加,由此可以推断可能与实施了退耕还林还草政策有关。第(4)题,青海湖鸟岛成为候鸟重要栖息地的原因可以从食物、天敌、气候等生存环境、人们的保护意识等方面回答。</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答案:(1)咸　蒸发(4分)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(2)青藏　高　逆辐射(4分)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(3)耕地、水域、人工用地、未利用地比重下降,林地、草地比重增加;与当地退耕还林还草政策有关。(6分)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(4)地域偏僻孤立,天敌较少;湿地环境,水、食物充裕;夏半年气候温和,适合鸟类繁衍生息;国家级自然保护区,人们爱鸟、护鸟意识强。(任答3点,6分)</w:t>
      </w:r>
    </w:p>
    <w:p>
      <w:pPr>
        <w:pStyle w:val="21"/>
        <w:spacing w:after="200"/>
        <w:jc w:val="both"/>
        <w:rPr>
          <w:rStyle w:val="10"/>
          <w:rFonts w:asciiTheme="minorEastAsia" w:hAnsiTheme="minorEastAsia"/>
          <w:sz w:val="28"/>
          <w:szCs w:val="28"/>
        </w:rPr>
      </w:pPr>
      <w:r>
        <w:rPr>
          <w:rStyle w:val="10"/>
          <w:rFonts w:hint="eastAsia" w:asciiTheme="minorEastAsia" w:hAnsiTheme="minorEastAsia"/>
          <w:sz w:val="28"/>
          <w:szCs w:val="28"/>
        </w:rPr>
        <w:t>22.解析:第(1)题,A岛为冰岛,多火山、地热,为板块生长边界。第(2)题,图中B为亚洲和欧洲的分界线——土耳其海峡,沿岸气候为地中海气候,自然带是亚热带常绿硬叶林带。第(3)题,根据图中信息,乙城距离C、D两个海港近,海运运量大,运费低。第(4)题,甲工业区为德国鲁尔工业区,主要成功经验为:优化产业结构,大力发展新兴工业和第三产业;减轻污染,美化环境;拓展交通,发展科教。</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答案:(1)生长　地热(4分)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(2)土耳其　亚热带常绿硬叶林带(4分)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(3)乙城距离海港近;海洋运输运量大,运费低。(6分)</w:t>
      </w:r>
    </w:p>
    <w:p>
      <w:pPr>
        <w:pStyle w:val="21"/>
        <w:spacing w:after="200"/>
        <w:rPr>
          <w:rStyle w:val="10"/>
          <w:rFonts w:asciiTheme="minorEastAsia" w:hAnsiTheme="minorEastAsia"/>
          <w:sz w:val="28"/>
          <w:szCs w:val="28"/>
        </w:rPr>
      </w:pPr>
      <w:r>
        <w:rPr>
          <w:rStyle w:val="10"/>
          <w:rFonts w:hint="eastAsia" w:asciiTheme="minorEastAsia" w:hAnsiTheme="minorEastAsia"/>
          <w:sz w:val="28"/>
          <w:szCs w:val="28"/>
        </w:rPr>
        <w:t>(4)优化产业结构,大力发展新兴工业和第三产业;减轻污染,美化环境;拓展交通,发展科教。(6分)</w:t>
      </w:r>
    </w:p>
    <w:p>
      <w:pPr>
        <w:pStyle w:val="21"/>
        <w:spacing w:after="200"/>
        <w:ind w:left="420"/>
        <w:rPr>
          <w:rStyle w:val="10"/>
        </w:rPr>
      </w:pPr>
    </w:p>
    <w:sectPr>
      <w:headerReference r:id="rId4" w:type="first"/>
      <w:headerReference r:id="rId3" w:type="even"/>
      <w:footerReference r:id="rId5" w:type="even"/>
      <w:pgSz w:w="11906" w:h="16838"/>
      <w:pgMar w:top="1440" w:right="1701" w:bottom="1440" w:left="1701" w:header="851" w:footer="992" w:gutter="0"/>
      <w:pgNumType w:fmt="numberInDash" w:chapSep="em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NEU-BZ">
    <w:altName w:val="Arial Unicode MS"/>
    <w:panose1 w:val="00000000000000000000"/>
    <w:charset w:val="86"/>
    <w:family w:val="script"/>
    <w:pitch w:val="default"/>
    <w:sig w:usb0="00000000" w:usb1="00000000" w:usb2="000A005E" w:usb3="00000000" w:csb0="003C004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7" o:spid="_x0000_s2049" o:spt="75" type="#_x0000_t75" style="position:absolute;left:0pt;height:49.7pt;width:415.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0292406" o:spid="_x0000_s2052" o:spt="75" type="#_x0000_t75" style="position:absolute;left:0pt;height:49.7pt;width:415.1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head"/>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473656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link w:val="16"/>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框文本 Char"/>
    <w:basedOn w:val="10"/>
    <w:link w:val="4"/>
    <w:semiHidden/>
    <w:qFormat/>
    <w:uiPriority w:val="99"/>
    <w:rPr>
      <w:sz w:val="18"/>
      <w:szCs w:val="18"/>
    </w:rPr>
  </w:style>
  <w:style w:type="character" w:customStyle="1" w:styleId="17">
    <w:name w:val="标题 1 Char"/>
    <w:basedOn w:val="10"/>
    <w:link w:val="2"/>
    <w:qFormat/>
    <w:uiPriority w:val="9"/>
    <w:rPr>
      <w:rFonts w:ascii="Cambria" w:hAnsi="Cambria" w:eastAsia="宋体" w:cs="Times New Roman"/>
      <w:b/>
      <w:bCs/>
      <w:color w:val="365F91"/>
      <w:kern w:val="0"/>
      <w:sz w:val="28"/>
      <w:szCs w:val="28"/>
    </w:rPr>
  </w:style>
  <w:style w:type="paragraph" w:customStyle="1" w:styleId="18">
    <w:name w:val="MTDisplayEquation"/>
    <w:basedOn w:val="1"/>
    <w:next w:val="1"/>
    <w:qFormat/>
    <w:uiPriority w:val="0"/>
    <w:pPr>
      <w:tabs>
        <w:tab w:val="center" w:pos="4820"/>
        <w:tab w:val="right" w:pos="9640"/>
      </w:tabs>
    </w:pPr>
    <w:rPr>
      <w:rFonts w:ascii="Times New Roman" w:hAnsi="Times New Roman"/>
      <w:szCs w:val="24"/>
    </w:rPr>
  </w:style>
  <w:style w:type="paragraph" w:customStyle="1" w:styleId="19">
    <w:name w:val="_Style 17"/>
    <w:basedOn w:val="1"/>
    <w:qFormat/>
    <w:uiPriority w:val="0"/>
    <w:pPr>
      <w:widowControl/>
      <w:spacing w:line="300" w:lineRule="auto"/>
      <w:ind w:firstLine="200"/>
    </w:pPr>
    <w:rPr>
      <w:rFonts w:ascii="Verdana" w:hAnsi="Verdana"/>
      <w:kern w:val="0"/>
      <w:szCs w:val="20"/>
      <w:lang w:eastAsia="en-US"/>
    </w:rPr>
  </w:style>
  <w:style w:type="character" w:customStyle="1" w:styleId="20">
    <w:name w:val="p141"/>
    <w:basedOn w:val="10"/>
    <w:qFormat/>
    <w:uiPriority w:val="0"/>
    <w:rPr>
      <w:sz w:val="24"/>
      <w:szCs w:val="24"/>
    </w:rPr>
  </w:style>
  <w:style w:type="paragraph" w:customStyle="1" w:styleId="21">
    <w:name w:val="Normal"/>
    <w:qFormat/>
    <w:uiPriority w:val="0"/>
    <w:pPr>
      <w:spacing w:line="240" w:lineRule="auto"/>
    </w:pPr>
    <w:rPr>
      <w:rFonts w:hAnsi="NEU-BZ" w:asciiTheme="minorHAnsi" w:eastAsiaTheme="minorEastAsia" w:cstheme="minorBidi"/>
      <w:kern w:val="0"/>
      <w:sz w:val="22"/>
      <w:szCs w:val="22"/>
      <w:lang w:val="en-US" w:eastAsia="zh-CN" w:bidi="ar-SA"/>
    </w:rPr>
  </w:style>
  <w:style w:type="table" w:customStyle="1" w:styleId="22">
    <w:name w:val="Table Grid"/>
    <w:basedOn w:val="8"/>
    <w:qFormat/>
    <w:uiPriority w:val="59"/>
    <w:pPr>
      <w:spacing w:line="240" w:lineRule="auto"/>
    </w:pPr>
    <w:rPr>
      <w:rFonts w:hAnsi="NEU-BZ"/>
      <w:kern w:val="0"/>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Words>
  <Characters>12</Characters>
  <Application>WPS Office_11.1.0.10314_F1E327BC-269C-435d-A152-05C5408002CA</Application>
  <DocSecurity>0</DocSecurity>
  <Lines>1</Lines>
  <Paragraphs>1</Paragraphs>
  <ScaleCrop>false</ScaleCrop>
  <LinksUpToDate>false</LinksUpToDate>
  <CharactersWithSpaces>13</CharactersWithSpaces>
  <HyperlinkBase>http://www.ks5u.com</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9</cp:revision>
  <dcterms:created xsi:type="dcterms:W3CDTF">2009-03-27T08:43:00Z</dcterms:created>
  <dcterms:modified xsi:type="dcterms:W3CDTF">2021-03-03T07:22:09Z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2052-11.1.0.10314</vt:lpwstr>
  </property>
</Properties>
</file>