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264" w:lineRule="auto"/>
        <w:jc w:val="center"/>
        <w:rPr>
          <w:rFonts w:hint="eastAsia" w:ascii="黑体" w:eastAsia="黑体"/>
          <w:b/>
          <w:bCs w:val="0"/>
          <w:sz w:val="32"/>
          <w:lang w:eastAsia="zh-CN"/>
        </w:rPr>
      </w:pPr>
      <w:r>
        <w:rPr>
          <w:rFonts w:hint="eastAsia" w:ascii="黑体" w:eastAsia="黑体"/>
          <w:bCs/>
          <w:sz w:val="32"/>
        </w:rPr>
        <w:t xml:space="preserve"> </w:t>
      </w:r>
      <w:r>
        <w:rPr>
          <w:rFonts w:hint="eastAsia" w:ascii="黑体" w:eastAsia="黑体"/>
          <w:b/>
          <w:bCs w:val="0"/>
          <w:sz w:val="30"/>
          <w:szCs w:val="30"/>
        </w:rPr>
        <w:t>厦门市湖滨中学</w:t>
      </w:r>
      <w:r>
        <w:rPr>
          <w:rFonts w:hint="eastAsia" w:ascii="黑体" w:eastAsia="黑体"/>
          <w:b/>
          <w:bCs w:val="0"/>
          <w:sz w:val="30"/>
          <w:szCs w:val="30"/>
          <w:lang w:val="en-US" w:eastAsia="zh-CN"/>
        </w:rPr>
        <w:t>20</w:t>
      </w:r>
      <w:r>
        <w:rPr>
          <w:rFonts w:hint="eastAsia" w:ascii="黑体" w:eastAsia="黑体"/>
          <w:b/>
          <w:bCs w:val="0"/>
          <w:sz w:val="30"/>
          <w:szCs w:val="30"/>
        </w:rPr>
        <w:t>--</w:t>
      </w:r>
      <w:r>
        <w:rPr>
          <w:rFonts w:hint="eastAsia" w:ascii="黑体" w:eastAsia="黑体"/>
          <w:b/>
          <w:bCs w:val="0"/>
          <w:sz w:val="30"/>
          <w:szCs w:val="30"/>
          <w:lang w:val="en-US" w:eastAsia="zh-CN"/>
        </w:rPr>
        <w:t>21</w:t>
      </w:r>
      <w:r>
        <w:rPr>
          <w:rFonts w:hint="eastAsia" w:ascii="黑体" w:eastAsia="黑体"/>
          <w:b/>
          <w:bCs w:val="0"/>
          <w:sz w:val="30"/>
          <w:szCs w:val="30"/>
        </w:rPr>
        <w:t>学年</w:t>
      </w:r>
      <w:r>
        <w:rPr>
          <w:rFonts w:hint="eastAsia" w:ascii="黑体" w:eastAsia="黑体"/>
          <w:b/>
          <w:bCs w:val="0"/>
          <w:sz w:val="30"/>
          <w:szCs w:val="30"/>
          <w:lang w:eastAsia="zh-CN"/>
        </w:rPr>
        <w:t>（下）</w:t>
      </w:r>
      <w:r>
        <w:rPr>
          <w:rFonts w:hint="eastAsia" w:ascii="黑体" w:eastAsia="黑体"/>
          <w:b/>
          <w:bCs w:val="0"/>
          <w:sz w:val="30"/>
          <w:szCs w:val="30"/>
        </w:rPr>
        <w:t>期中考</w:t>
      </w:r>
      <w:r>
        <w:rPr>
          <w:rFonts w:hint="eastAsia" w:ascii="黑体" w:eastAsia="黑体"/>
          <w:b/>
          <w:bCs w:val="0"/>
          <w:sz w:val="30"/>
          <w:szCs w:val="30"/>
          <w:lang w:eastAsia="zh-CN"/>
        </w:rPr>
        <w:t>试卷</w:t>
      </w:r>
    </w:p>
    <w:p>
      <w:pPr>
        <w:tabs>
          <w:tab w:val="left" w:pos="360"/>
        </w:tabs>
        <w:spacing w:line="264" w:lineRule="auto"/>
        <w:ind w:firstLine="2640" w:firstLineChars="1100"/>
        <w:jc w:val="left"/>
        <w:rPr>
          <w:rFonts w:hint="eastAsia"/>
          <w:b/>
          <w:bCs/>
          <w:sz w:val="44"/>
        </w:rPr>
      </w:pPr>
      <w:r>
        <w:rPr>
          <w:rFonts w:hint="eastAsia"/>
          <w:b/>
          <w:bCs w:val="0"/>
          <w:sz w:val="24"/>
          <w:szCs w:val="24"/>
          <w:lang w:eastAsia="zh-CN"/>
        </w:rPr>
        <w:t>高二政治《生活与哲学》模块结业考试</w:t>
      </w:r>
      <w:r>
        <w:rPr>
          <w:rFonts w:hint="eastAsia"/>
          <w:b/>
          <w:bCs/>
          <w:sz w:val="44"/>
        </w:rPr>
        <w:t xml:space="preserve">             </w:t>
      </w:r>
    </w:p>
    <w:p>
      <w:pPr>
        <w:spacing w:line="264" w:lineRule="auto"/>
        <w:ind w:left="360" w:hanging="360" w:hangingChars="150"/>
        <w:rPr>
          <w:rStyle w:val="7"/>
          <w:rFonts w:ascii="黑体" w:eastAsia="黑体"/>
          <w:b/>
          <w:color w:val="000000"/>
          <w:sz w:val="24"/>
        </w:rPr>
      </w:pPr>
      <w:r>
        <w:rPr>
          <w:rStyle w:val="7"/>
          <w:rFonts w:hint="eastAsia" w:ascii="黑体" w:eastAsia="黑体"/>
          <w:b/>
          <w:color w:val="000000"/>
          <w:sz w:val="24"/>
        </w:rPr>
        <w:t>注意事项：</w:t>
      </w:r>
    </w:p>
    <w:p>
      <w:pPr>
        <w:spacing w:line="264" w:lineRule="auto"/>
        <w:ind w:left="360" w:hanging="360" w:hangingChars="150"/>
        <w:rPr>
          <w:rStyle w:val="7"/>
          <w:rFonts w:ascii="楷体_GB2312" w:eastAsia="楷体_GB2312"/>
          <w:b/>
          <w:color w:val="000000"/>
          <w:sz w:val="24"/>
        </w:rPr>
      </w:pPr>
      <w:r>
        <w:rPr>
          <w:rStyle w:val="7"/>
          <w:rFonts w:hint="eastAsia" w:ascii="楷体_GB2312" w:eastAsia="楷体_GB2312"/>
          <w:b/>
          <w:color w:val="000000"/>
          <w:sz w:val="24"/>
        </w:rPr>
        <w:t>1、本试卷时间</w:t>
      </w:r>
      <w:r>
        <w:rPr>
          <w:rStyle w:val="7"/>
          <w:rFonts w:hint="eastAsia" w:ascii="楷体_GB2312" w:eastAsia="楷体_GB2312"/>
          <w:b/>
          <w:color w:val="000000"/>
          <w:sz w:val="24"/>
          <w:lang w:val="en-US" w:eastAsia="zh-CN"/>
        </w:rPr>
        <w:t>75</w:t>
      </w:r>
      <w:r>
        <w:rPr>
          <w:rStyle w:val="7"/>
          <w:rFonts w:hint="eastAsia" w:ascii="楷体_GB2312" w:eastAsia="楷体_GB2312"/>
          <w:b/>
          <w:color w:val="000000"/>
          <w:sz w:val="24"/>
        </w:rPr>
        <w:t>分钟，满分100分；命题范围为必修四</w:t>
      </w:r>
      <w:r>
        <w:rPr>
          <w:rStyle w:val="7"/>
          <w:rFonts w:hint="eastAsia" w:ascii="楷体_GB2312" w:eastAsia="楷体_GB2312"/>
          <w:b/>
          <w:color w:val="000000"/>
          <w:sz w:val="24"/>
          <w:lang w:eastAsia="zh-CN"/>
        </w:rPr>
        <w:t>《生活与哲学》</w:t>
      </w:r>
      <w:r>
        <w:rPr>
          <w:rStyle w:val="7"/>
          <w:rFonts w:hint="eastAsia" w:ascii="楷体_GB2312" w:eastAsia="楷体_GB2312"/>
          <w:b/>
          <w:color w:val="000000"/>
          <w:sz w:val="24"/>
        </w:rPr>
        <w:t>1-</w:t>
      </w:r>
      <w:r>
        <w:rPr>
          <w:rStyle w:val="7"/>
          <w:rFonts w:hint="eastAsia" w:ascii="楷体_GB2312" w:eastAsia="楷体_GB2312"/>
          <w:b/>
          <w:color w:val="000000"/>
          <w:sz w:val="24"/>
          <w:lang w:val="en-US" w:eastAsia="zh-CN"/>
        </w:rPr>
        <w:t>12</w:t>
      </w:r>
      <w:r>
        <w:rPr>
          <w:rStyle w:val="7"/>
          <w:rFonts w:hint="eastAsia" w:ascii="楷体_GB2312" w:eastAsia="楷体_GB2312"/>
          <w:b/>
          <w:color w:val="000000"/>
          <w:sz w:val="24"/>
        </w:rPr>
        <w:t>课。</w:t>
      </w:r>
    </w:p>
    <w:p>
      <w:pPr>
        <w:spacing w:line="264" w:lineRule="auto"/>
        <w:ind w:left="360" w:hanging="360" w:hangingChars="150"/>
        <w:rPr>
          <w:rStyle w:val="7"/>
          <w:rFonts w:hint="eastAsia" w:ascii="楷体_GB2312" w:eastAsia="楷体_GB2312"/>
          <w:b/>
          <w:color w:val="000000"/>
          <w:sz w:val="24"/>
          <w:lang w:eastAsia="zh-CN"/>
        </w:rPr>
      </w:pPr>
      <w:r>
        <w:rPr>
          <w:rStyle w:val="7"/>
          <w:rFonts w:hint="eastAsia" w:ascii="楷体_GB2312" w:eastAsia="楷体_GB2312"/>
          <w:b/>
          <w:color w:val="000000"/>
          <w:sz w:val="24"/>
        </w:rPr>
        <w:t>2、请将所作答案填写在答题卷上，</w:t>
      </w:r>
      <w:r>
        <w:rPr>
          <w:rStyle w:val="7"/>
          <w:rFonts w:hint="eastAsia" w:ascii="楷体_GB2312" w:eastAsia="楷体_GB2312"/>
          <w:b/>
          <w:color w:val="000000"/>
          <w:sz w:val="24"/>
          <w:em w:val="dot"/>
        </w:rPr>
        <w:t>写在试卷上无效！</w:t>
      </w:r>
    </w:p>
    <w:p>
      <w:pPr>
        <w:spacing w:line="264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第一卷 选择题</w:t>
      </w:r>
      <w:r>
        <w:rPr>
          <w:rFonts w:hint="eastAsia" w:ascii="宋体" w:hAnsi="宋体"/>
          <w:b/>
          <w:sz w:val="30"/>
          <w:szCs w:val="30"/>
        </w:rPr>
        <w:t>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sz w:val="30"/>
          <w:szCs w:val="30"/>
        </w:rPr>
        <w:t>0分）</w:t>
      </w:r>
    </w:p>
    <w:p>
      <w:pPr>
        <w:spacing w:line="264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一、单项选择题（每题只有一个选项最符题意。每小题2分，共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在快节奏生活的时代，人们提出了慢生活理念，一些人逐步接受了该理念，并加入到慢餐饮慢旅游慢运动等行列。这反映了（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A．世界观决定方法论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B．哲学来源于人们的世界观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C．方法论决定世界观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D．哲学就是科学之科学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“天地合而万物生，阴阳接而变化起。”这一观点属于（ 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A．古代朴素唯物主义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B．主观唯心主义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C．形而上学唯物主义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D．客观唯心主义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孔子认为:“生死有命，富责在天。”孟子认为:“万物皆备于我。”两种观点的主要区别在于（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A．前者强调客观条件,后者强调主观条件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B．前者是客观唯心主义，后者是主观唯心主义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C．前者属于唯物主义的观点，后者属于唯心主义的观点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D．前者是封建迷信,后者强调意识反映物质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哲学是关于世界观的学说，世界观并不等于哲学：下列关于哲学和世界观关系的说法中,正确的有（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①哲学是以世界观为研究对象的学说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②哲学是关于世界观的学说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③哲学是系统化、理论化的世界观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④哲学是对具体科学知识的概括和总结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B．②④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C．②③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《管子》说:“仓廪实则知礼节,衣食足则知荣辱。”该观点（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①肯定了物质决定意识            ②体现了唯物主义思想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③夸大了意识的能动作用          ④肯定了思维和存在具有同一性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B．①④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C．②③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在五千多年悠久历史中，中华民族培育和发展出了独具特色、博大精深的中华优秀传统文化。如，阴阳五行学说是中国古代哲学思想的结晶，是中国古代朴素的唯物论和自发的辩证法思想。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阴阳五行学说的观点（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①在世界本原问题上的回答具有合理性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②建立在科学研究的基础上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③把物质的具体形态混同于哲学上讲的“物质”概念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④是科学的世界观和方法论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B．②④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C．①③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著名科学家钱伟长说：“哲学很重要，很多学问做深了，都会碰到哲学问题。数学是这样，物理、化学、生物、计算机都是这样。所以科学家一定要研究一点哲学，要懂哲学。”科学家之所以要懂哲学，主要是因为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A．哲学是关于世界观的科学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B．哲学对具体学科的研究有指导作用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C．哲学是改造世界的物质力量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D．哲学的智慧产生于人类的实践活动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物资匮乏的年代，战火不断，民不聊生，哲学会向政治探索型方面发展。春秋战国时期，诸子百家纷纷著书立说，寻求在乱世中的立国之本、生存之道。这就是哲学的深入发展，我们可以称之为“饥饿哲学”或者理解为绝路逢生的哲学。这说明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①哲学是推动社会变革的巨大物质力量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②哲学是指导人们生活得更好的艺术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③哲学是对一定时代经济和政治的反映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④哲学都是自己时代的精神上的精华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B．①④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C．②③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习近平总书记强调，要实现中华民族伟大复兴的中国梦，就必须不断接受马克思主义哲学智慧的滋养，更加自觉地坚持和运用辩证唯物主义世界观和方法论，增强辩证思维、战略思维能力，努力提高解决我国改革发展基本问题的本领。这样做是基于马克思主义哲学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①在实践的基础上坚持了唯物辩证的自然观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②实现了实践基础上的科学性和革命性的统一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③是“改变世界”的科学，是科学的世界观和方法论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④是对具体科学进行概括和升华，从中抽象出的最一般的本质和最普遍的规律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A．②③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B．①②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C．①④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D．③④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“少年安能长少年，海波尚变为桑田。”唐代诗人李贺的这一诗句体现了(   )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A．运动是永恒的、绝对的和有条件的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B．运动是物质的唯一特性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C．运动是物质的固有的根本属性和存在方式    D．运动是静止的特殊状态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在日本，有一种乌鸦，能将坚果丢到公路的斑马线上，让汽车碾碎，然后在汽车遇红灯停车时去吃。据此，有人认为，有些动物也是有意识的。这一观点(   )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A．否认了意识是物质世界长期发展的产物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B．否认了意识是客观存在的主观映象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C．是正确的，有些动物确实很聪明，也有意识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D．否认了意识是人脑的机能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一位患者总是疑心自己吞食了一条虫子。医生用药使其呕吐，并将一虫放入呕吐物中，告知病人虫子已经吐出，那人的病随之痊愈。这表明(   )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A．人脑是产生意识的物质基础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B．意识对于人体生理活动具有调节和控制作用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C．意识是客观存在的主观映象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D．意识对于人们认识世界和改造世界具有促进作用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“人攀明月不可得，月行却与人相随。”一千年前，诗人李白如此表达了不能登月的惆怅。今天，我们通过“嫦娥一号”传回的图片清晰地感受到了月亮的倩影，千年梦想变为现实。这说明（ 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A．实践具有社会历史性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B．实践具有客观物质性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C．实践具有主观能动性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D．实践具有革命性和科学性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着十九届五中全会的召开，“四个全面”有了新表述，其内涵由原来的“全面建成小康社会、全面深化改革、全面依法治国、全面从严治党”转变为“全面建设社会主义现代化国家、全面深化改革、全面依法治国、全面从严治党”，这也体现了党在新征程的新目标。这说明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①真理总是在辩证否定中不断超越自身，实现发展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②认识需要经过多元标准的不断检验才能成为真理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③真理具有相对性，追求真理是一个永无止境的过程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④真理和谬误往往相伴而行，消除谬误能推动认识的发展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B．②④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C．①③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Style w:val="4"/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西汉学者桓宽在《盐铁论》中说：“明者因时而变，知者随世而制。”下列成语与这句话包含的哲理相近的有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①头痛医头，脚痛医脚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②积羽沉舟，群轻折轴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③量体裁衣，入乡随俗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④对症下药，因地制宜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A．②④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B．③④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C．①②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D．①③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前,《北京市城市副中心控制性详细规划》已经正式对外发布。城市副中心的核心带动作用,既意味着与拓展区共同承接中心城区功能和人口疏解,又要打破“一亩三分地”思维定式,辐射带动廊坊北三县地区协同发展。这表明北京城市副中心建设要(　　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A.立足北京市,发挥对周边的辐射作用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B.改变京津冀间固有的联系,创造新联系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C.根据人为事物的联系建立自在事物的联系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D.坚持综合思维方式,做到“一盘棋”谋划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下边漫画《在阻止别人前进的同时，自己也停止了前进》表明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66900" cy="1076325"/>
            <wp:effectExtent l="0" t="0" r="0" b="9525"/>
            <wp:docPr id="1761644279" name="图片 17616442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44279" name="图片 1761644279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A．矛盾双方既对立又统一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B．外因是事物发展的条件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C．事物内部都是一分为二的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D．事物间都存在着必然联系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“高考的成功绝不是考场上的灵光乍现,而是源于平时艰难困厄练就的坚韧顽强。厚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积分秒之功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始得一鸣惊人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坚守不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方能赢得始终。”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摘自某同学在高考百日誓师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大会上的发言)这对高三学子的启示有(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)。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①坚守本性,保持事物性质的稳定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②坚定信心,发展的道路一片光明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③百折不挠,勇敢地面对各种考验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④注重积累,成功总是从量变开始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A.①②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B.②③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C.①④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D.③④</w:t>
      </w:r>
    </w:p>
    <w:p>
      <w:pPr>
        <w:pStyle w:val="2"/>
        <w:keepNext w:val="0"/>
        <w:keepLines w:val="0"/>
        <w:pageBreakBefore w:val="0"/>
        <w:topLinePunct w:val="0"/>
        <w:bidi w:val="0"/>
        <w:snapToGrid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“读史使人明智，读诗使人灵秀，数学使人周密，物理使人深刻，伦理学使人庄重，逻辑与修辞使人善辩。”培根的这一段话表明  (    )</w:t>
      </w:r>
    </w:p>
    <w:p>
      <w:pPr>
        <w:pStyle w:val="2"/>
        <w:keepNext w:val="0"/>
        <w:keepLines w:val="0"/>
        <w:pageBreakBefore w:val="0"/>
        <w:topLinePunct w:val="0"/>
        <w:bidi w:val="0"/>
        <w:snapToGrid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A．矛盾具有特殊性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B．矛盾是普遍存在的</w:t>
      </w:r>
    </w:p>
    <w:p>
      <w:pPr>
        <w:pStyle w:val="2"/>
        <w:snapToGrid w:val="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C．普遍性存在于特殊性之中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D．矛盾双方在一定条件下向相反的方向转化</w:t>
      </w:r>
    </w:p>
    <w:p>
      <w:pPr>
        <w:keepNext w:val="0"/>
        <w:keepLines w:val="0"/>
        <w:pageBreakBefore w:val="0"/>
        <w:tabs>
          <w:tab w:val="left" w:pos="1080"/>
        </w:tabs>
        <w:topLinePunct w:val="0"/>
        <w:bidi w:val="0"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广泛流传于闽南语系地区的福建南音，典雅优美、情韵深沉，是我国古代音乐文化中的一大乐种，被誉为“中国古代音乐的活化石”。研究福建南音有助于研究中国古代音乐文化，这是因为(　　)</w:t>
      </w:r>
    </w:p>
    <w:p>
      <w:pPr>
        <w:keepNext w:val="0"/>
        <w:keepLines w:val="0"/>
        <w:pageBreakBefore w:val="0"/>
        <w:tabs>
          <w:tab w:val="left" w:pos="1080"/>
        </w:tabs>
        <w:topLinePunct w:val="0"/>
        <w:bidi w:val="0"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A．解决好次要矛盾有助于解决主要矛盾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tabs>
          <w:tab w:val="left" w:pos="1080"/>
        </w:tabs>
        <w:topLinePunct w:val="0"/>
        <w:bidi w:val="0"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B．关键部分的功能对整体的功能起决定作用</w:t>
      </w:r>
    </w:p>
    <w:p>
      <w:pPr>
        <w:keepNext w:val="0"/>
        <w:keepLines w:val="0"/>
        <w:pageBreakBefore w:val="0"/>
        <w:tabs>
          <w:tab w:val="left" w:pos="1080"/>
        </w:tabs>
        <w:topLinePunct w:val="0"/>
        <w:bidi w:val="0"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C．矛盾普遍性寓于特殊性之中，并通过特殊性表现出来</w:t>
      </w:r>
    </w:p>
    <w:p>
      <w:pPr>
        <w:keepNext w:val="0"/>
        <w:keepLines w:val="0"/>
        <w:pageBreakBefore w:val="0"/>
        <w:tabs>
          <w:tab w:val="left" w:pos="1080"/>
        </w:tabs>
        <w:topLinePunct w:val="0"/>
        <w:bidi w:val="0"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D．社会存在决定社会意识，社会意识对社会存在具有反作用</w:t>
      </w:r>
    </w:p>
    <w:p>
      <w:pPr>
        <w:pStyle w:val="2"/>
        <w:keepNext w:val="0"/>
        <w:keepLines w:val="0"/>
        <w:pageBreakBefore w:val="0"/>
        <w:topLinePunct w:val="0"/>
        <w:bidi w:val="0"/>
        <w:snapToGrid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生活中人们常说“是药三分毒”，可我们生病时还是要吃药，因为我们看重的是那七分的药效。这启示我们必须坚持(　　)</w:t>
      </w:r>
    </w:p>
    <w:p>
      <w:pPr>
        <w:pStyle w:val="2"/>
        <w:keepNext w:val="0"/>
        <w:keepLines w:val="0"/>
        <w:pageBreakBefore w:val="0"/>
        <w:topLinePunct w:val="0"/>
        <w:bidi w:val="0"/>
        <w:snapToGrid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A．主观与客观的统一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B．矛盾主、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780" cy="1778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次方面的统一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C．主、次矛盾的统一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D．客观规律性与主观能动性的统一[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来源:学科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2019年新冠肺炎疫情爆发后，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先后影响我国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各个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省市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、各个行业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。在抗击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新冠肺炎疫情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过程中，各地都把保护人民群众的生命安全放在首位。从哲学上看，下列说法与此相一致的是(　　)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①头痛医头，脚痛医脚　②射人先射马，擒贼先擒王　③一把钥匙开一把锁　④牵牛要牵牛鼻子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A.①②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B．①③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C．②③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D．②④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“茉莉、米兰香气袭人,可花并不艳丽;君子兰、牡丹雍容华贵,但并不那么香;玫瑰倒是色香俱全,却有刺。鲜者,取其鲜;香者,取其香;带刺者,更宜贵其鲜而香。”这段话启示我们(　　)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A.只有正确的意识才是对客观事物的反映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B.要想获得正确的意识,必须做到客观与主观相符合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C.事物的性质是由主要矛盾决定的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D.事物的性质主要是由主要矛盾的主要方面决定的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topLinePunct w:val="0"/>
        <w:autoSpaceDE w:val="0"/>
        <w:autoSpaceDN w:val="0"/>
        <w:bidi w:val="0"/>
        <w:adjustRightInd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白话文“扬弃”了文言文的陈腐与艰涩,更方便人们抒发新时代的新思想。人类社会能够不断实现文明进步,在于一种自觉的“扬弃”意识。“扬弃”是（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）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topLinePunct w:val="0"/>
        <w:autoSpaceDE w:val="0"/>
        <w:autoSpaceDN w:val="0"/>
        <w:bidi w:val="0"/>
        <w:adjustRightInd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A.唯物辩证法的实质和核心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topLinePunct w:val="0"/>
        <w:autoSpaceDE w:val="0"/>
        <w:autoSpaceDN w:val="0"/>
        <w:bidi w:val="0"/>
        <w:adjustRightInd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B.克服过时的消极因索，保留和培育积极因素的过程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topLinePunct w:val="0"/>
        <w:autoSpaceDE w:val="0"/>
        <w:autoSpaceDN w:val="0"/>
        <w:bidi w:val="0"/>
        <w:adjustRightInd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C.要么肯定一切、要么否定一切的哲学态度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topLinePunct w:val="0"/>
        <w:autoSpaceDE w:val="0"/>
        <w:autoSpaceDN w:val="0"/>
        <w:bidi w:val="0"/>
        <w:adjustRightInd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D.我们认识世界和改造世界的根本方法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习近平在全国教育大会上强调，要深化教育体制改革，健全立德树人落实机制，扭转不科学的教育评价导向，坚决克服唯分数、唯升学、唯文凭、唯论文、唯帽子的顽瘴痼疾，坚持深化教育改革创新。这体现的方法论要求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①明确辩证否定是联系的环节和发展的环节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②突破与实际不相符合的成规陈说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③注重研究新情况，开拓新境界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④坚持辩证的否定，敢于否定一切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B．②③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C．①④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瑞典古生物学家雅尔维克认为，总鳍鱼类是四足动物的祖先。这个观点曾作为权威结论写进教科书。他的学生、中国科学家张弥曼(中国科学院院士)，用化石连续磨片方法还原“杨氏鱼”(原始肉鳍鱼类)后发现：老师错了。张弥曼的较真推动了人类对生物进化史的认知。这给我们的启示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①要有怀疑精神，在实践中不断推翻已有真理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②不迷信权威，敢于突破与实际不相符合的成规陈说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③坚持辩证否定观，抛弃前人的经验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④要坚持实践第一的观点，在实践中检验和发展真理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B．①④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C．②③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27.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某地村民和扶贫干部变身“网络主播”，利用电商平台为深山里的农产品插上“翅膀”，帮助村民增收增效，助力农村经济发展。上述材料说明，创新能够（ 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A．推动社会制度的变革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B．推动社会生产力发展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C．决定人们的实践方式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D．否定一切传统观念</w:t>
      </w:r>
    </w:p>
    <w:p>
      <w:pPr>
        <w:pStyle w:val="3"/>
        <w:keepNext w:val="0"/>
        <w:keepLines w:val="0"/>
        <w:pageBreakBefore w:val="0"/>
        <w:kinsoku w:val="0"/>
        <w:wordWrap w:val="0"/>
        <w:overflowPunct w:val="0"/>
        <w:topLinePunct w:val="0"/>
        <w:bidi w:val="0"/>
        <w:spacing w:before="0" w:beforeAutospacing="0" w:after="0" w:afterAutospacing="0"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民生问题牵动亿万家庭,更高质量的教育,更充足的就业机会,更美好的晚年生活,更方便优质的医疗服务……把人民群众的小事当作自己的大事,政府工作送出一系列实实在在的民生“政策红包”。这(　　)。</w:t>
      </w:r>
    </w:p>
    <w:p>
      <w:pPr>
        <w:pStyle w:val="3"/>
        <w:keepNext w:val="0"/>
        <w:keepLines w:val="0"/>
        <w:pageBreakBefore w:val="0"/>
        <w:kinsoku w:val="0"/>
        <w:wordWrap w:val="0"/>
        <w:overflowPunct w:val="0"/>
        <w:topLinePunct w:val="0"/>
        <w:bidi w:val="0"/>
        <w:spacing w:before="0" w:beforeAutospacing="0" w:after="0" w:afterAutospacing="0"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①彰显了政府以人民为中心的价值选择　</w:t>
      </w:r>
    </w:p>
    <w:p>
      <w:pPr>
        <w:pStyle w:val="3"/>
        <w:keepNext w:val="0"/>
        <w:keepLines w:val="0"/>
        <w:pageBreakBefore w:val="0"/>
        <w:kinsoku w:val="0"/>
        <w:wordWrap w:val="0"/>
        <w:overflowPunct w:val="0"/>
        <w:topLinePunct w:val="0"/>
        <w:bidi w:val="0"/>
        <w:spacing w:before="0" w:beforeAutospacing="0" w:after="0" w:afterAutospacing="0"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②体现了上层建筑是由当前先进的社会意识决定的　</w:t>
      </w:r>
    </w:p>
    <w:p>
      <w:pPr>
        <w:pStyle w:val="3"/>
        <w:keepNext w:val="0"/>
        <w:keepLines w:val="0"/>
        <w:pageBreakBefore w:val="0"/>
        <w:kinsoku w:val="0"/>
        <w:wordWrap w:val="0"/>
        <w:overflowPunct w:val="0"/>
        <w:topLinePunct w:val="0"/>
        <w:bidi w:val="0"/>
        <w:spacing w:before="0" w:beforeAutospacing="0" w:after="0" w:afterAutospacing="0"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③体现了政府坚持从群众中来到群众中去的工作方法　</w:t>
      </w:r>
    </w:p>
    <w:p>
      <w:pPr>
        <w:pStyle w:val="3"/>
        <w:keepNext w:val="0"/>
        <w:keepLines w:val="0"/>
        <w:pageBreakBefore w:val="0"/>
        <w:kinsoku w:val="0"/>
        <w:wordWrap w:val="0"/>
        <w:overflowPunct w:val="0"/>
        <w:topLinePunct w:val="0"/>
        <w:bidi w:val="0"/>
        <w:spacing w:before="0" w:beforeAutospacing="0" w:after="0" w:afterAutospacing="0"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④把人民群众的利益作为价值判断与选择的唯一标准</w:t>
      </w:r>
    </w:p>
    <w:p>
      <w:pPr>
        <w:pStyle w:val="3"/>
        <w:keepNext w:val="0"/>
        <w:keepLines w:val="0"/>
        <w:pageBreakBefore w:val="0"/>
        <w:kinsoku w:val="0"/>
        <w:wordWrap w:val="0"/>
        <w:overflowPunct w:val="0"/>
        <w:topLinePunct w:val="0"/>
        <w:bidi w:val="0"/>
        <w:spacing w:before="0" w:beforeAutospacing="0" w:after="0" w:afterAutospacing="0"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A.①②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B.①③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C.②④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D.③④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孝文化在中国源远流长,传统孝道盛行千年,是中华民族的文化珍宝。新时期的孝文化,不仅要孝亲敬老,与人为善,还要明礼诚信,这对市场经济建设有特殊意义。同时,还要忠于国家、民族,视人民如父母。孝文化内涵的变化说明(　　)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①价值判断是在价值选择的基础上作出的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②同一事物在不同的发展阶段有不同的特点　</w:t>
      </w:r>
    </w:p>
    <w:p>
      <w:pPr>
        <w:keepNext w:val="0"/>
        <w:keepLines w:val="0"/>
        <w:pageBreakBefore w:val="0"/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③价值判断和价值选择具有社会历史性特征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④价值判断和价值选择,往往会因人而异</w:t>
      </w:r>
    </w:p>
    <w:p>
      <w:pPr>
        <w:keepNext w:val="0"/>
        <w:keepLines w:val="0"/>
        <w:pageBreakBefore w:val="0"/>
        <w:numPr>
          <w:ilvl w:val="0"/>
          <w:numId w:val="0"/>
        </w:numPr>
        <w:topLinePunct w:val="0"/>
        <w:bidi w:val="0"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B.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③ 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C.①④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D.③④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topLinePunct w:val="0"/>
        <w:autoSpaceDE w:val="0"/>
        <w:autoSpaceDN w:val="0"/>
        <w:bidi w:val="0"/>
        <w:adjustRightInd w:val="0"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研究病毒29年，与毒为邻的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“战神”——陈薇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，每一天都像行走在钢丝绳上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把自己的人生与国家的前途、民族的命运紧紧联系在一起，为祖国的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病毒研究事业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殚精竭虑，做出了杰出贡献。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的事迹给我们的启示是(　　)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topLinePunct w:val="0"/>
        <w:autoSpaceDE w:val="0"/>
        <w:autoSpaceDN w:val="0"/>
        <w:bidi w:val="0"/>
        <w:adjustRightInd w:val="0"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①人生的真正价值在于对社会的责任和贡献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②树立崇高的理想有助于实现人生价值　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topLinePunct w:val="0"/>
        <w:autoSpaceDE w:val="0"/>
        <w:autoSpaceDN w:val="0"/>
        <w:bidi w:val="0"/>
        <w:adjustRightInd w:val="0"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③只有善于发明创造的人才拥有美好人生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④个人对社会的贡献主要体现在精神方面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topLinePunct w:val="0"/>
        <w:autoSpaceDE w:val="0"/>
        <w:autoSpaceDN w:val="0"/>
        <w:bidi w:val="0"/>
        <w:adjustRightInd w:val="0"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①③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B.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①②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C．②③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D．③④</w:t>
      </w:r>
    </w:p>
    <w:p>
      <w:pPr>
        <w:spacing w:line="264" w:lineRule="auto"/>
        <w:rPr>
          <w:rFonts w:hint="eastAsia" w:asciiTheme="minorEastAsia" w:hAnsiTheme="minorEastAsia" w:eastAsiaTheme="minorEastAsia"/>
          <w:b w:val="0"/>
          <w:bCs w:val="0"/>
          <w:color w:val="000000"/>
          <w:sz w:val="24"/>
        </w:rPr>
      </w:pPr>
    </w:p>
    <w:p>
      <w:pPr>
        <w:spacing w:line="264" w:lineRule="auto"/>
        <w:rPr>
          <w:rFonts w:hint="eastAsia" w:asciiTheme="minorEastAsia" w:hAnsiTheme="minorEastAsia" w:eastAsiaTheme="minorEastAsia"/>
          <w:b w:val="0"/>
          <w:bCs w:val="0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二、非选择题（共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4大题5小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题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共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31.</w:t>
      </w:r>
      <w:r>
        <w:rPr>
          <w:rFonts w:hint="eastAsia" w:ascii="楷体" w:hAnsi="楷体" w:eastAsia="楷体" w:cs="楷体"/>
          <w:sz w:val="24"/>
          <w:szCs w:val="24"/>
        </w:rPr>
        <w:t>1989年12月，第44届国际联合国大会决定开展“国际减轻自然灾害十年”活动，2009年12月，第64届联合国大会通过决议，将10月13日指定为国际减灾日，意在提高人们在防灾减灾中如何采取行动的意识，最大限度减少自然灾害带来的风险。2020年10月13日是第29个国际减灾日，主题是“减少灾害损失，创造美好生活”，强调关注灾害对经济社会发展和人民生产生活的负面影响。面对自然灾害带来的严重损失，人们议论纷纷：甲认为一切都是天意，天命不可违；乙认为人定胜天，我们一定能够消除自然灾害；丙认为，在自然灾害面前，事在人为，我们可以把损失降到最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运用尊重客观规律和发挥主观能动性的有关知识，说明如何正确处理人与自然的关系。（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32.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有学者研究表明，康熙曾经对西方科学技术很有兴趣，请了西方传教士讲西学，内容包括天文学、数学、地理学、解剖学、哲学等，曾经连续两年零五个月不间断学习。当时一些人虽然也学习西学，但大多是坐而论道、禁中清谈。一七〇八年，清朝政府组织传教士们用十年时间绘制了科学水平空前的《皇舆全览图》，这个重要成果却长期被作为密件收藏内府，反倒是西方传教士把资料带回了西方整理发表，使西方在相当长一个时期内对我国地理的了解超过了中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习近平总书记在一次讲话中指出：“科学技术必须同社会发展相结合，学得再多，束之高阁，只是一种猎奇，只是一种雅兴，甚至当作奇技淫巧，那就不可能对现实社会产生作用。”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结合材料，运用实践与认识的相关知识，谈谈“科学技术必须同社会发展相结合，学得再多，束之高阁，只是一种猎奇，只是一种雅兴”给我们的启示。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8分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33.</w:t>
      </w:r>
      <w:r>
        <w:rPr>
          <w:rFonts w:hint="eastAsia" w:ascii="楷体" w:hAnsi="楷体" w:eastAsia="楷体" w:cs="楷体"/>
          <w:sz w:val="24"/>
          <w:szCs w:val="24"/>
        </w:rPr>
        <w:t>浙江省的扶贫工作一直走在全国的前列。坚持“一张蓝图绘到底”,一任接着一任干，每五年出台一个推进欠发达地区加快发展的扶持政策、上马一个针对特定贫困群体的扶贫工程。从“百乡扶贫攻坚计划”到“欠发达乡镇奔小康”,从“低收入农户奔小康工程”到“低收入农户收入倍增计划”,从“下山脱贫”到“山海协作”,从12个重点欠发达县特别扶持计划到丽水国家级扶贫改革试验区，不断调整扶贫开发工作的战略方向,推动扶贫开发工作步步为营、层层深入。浙江省下定决心，不把绝对贫困现象带入“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四</w:t>
      </w:r>
      <w:r>
        <w:rPr>
          <w:rFonts w:hint="eastAsia" w:ascii="楷体" w:hAnsi="楷体" w:eastAsia="楷体" w:cs="楷体"/>
          <w:sz w:val="24"/>
          <w:szCs w:val="24"/>
        </w:rPr>
        <w:t>五”。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用量变与质变的知识,分析浙江省扶贫开发之路的合理性。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34.</w:t>
      </w:r>
      <w:r>
        <w:rPr>
          <w:rFonts w:hint="eastAsia" w:ascii="楷体" w:hAnsi="楷体" w:eastAsia="楷体" w:cs="楷体"/>
          <w:sz w:val="24"/>
          <w:szCs w:val="24"/>
        </w:rPr>
        <w:t>时代楷模黄文秀用使命和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担</w:t>
      </w:r>
      <w:r>
        <w:rPr>
          <w:rFonts w:hint="eastAsia" w:ascii="楷体" w:hAnsi="楷体" w:eastAsia="楷体" w:cs="楷体"/>
          <w:sz w:val="24"/>
          <w:szCs w:val="24"/>
        </w:rPr>
        <w:t>当，向世人们诠释了生命的意义和人生的价值，她用青春和热血，书写了扶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贫</w:t>
      </w:r>
      <w:r>
        <w:rPr>
          <w:rFonts w:hint="eastAsia" w:ascii="楷体" w:hAnsi="楷体" w:eastAsia="楷体" w:cs="楷体"/>
          <w:sz w:val="24"/>
          <w:szCs w:val="24"/>
        </w:rPr>
        <w:t>路上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sz w:val="24"/>
          <w:szCs w:val="24"/>
        </w:rPr>
        <w:t>第一书记”这个光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荣</w:t>
      </w:r>
      <w:r>
        <w:rPr>
          <w:rFonts w:hint="eastAsia" w:ascii="楷体" w:hAnsi="楷体" w:eastAsia="楷体" w:cs="楷体"/>
          <w:sz w:val="24"/>
          <w:szCs w:val="24"/>
        </w:rPr>
        <w:t>群体对党和人民的忠诚。她是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>个从大山里走出来的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姑</w:t>
      </w:r>
      <w:r>
        <w:rPr>
          <w:rFonts w:hint="eastAsia" w:ascii="楷体" w:hAnsi="楷体" w:eastAsia="楷体" w:cs="楷体"/>
          <w:sz w:val="24"/>
          <w:szCs w:val="24"/>
        </w:rPr>
        <w:t>娘，怀着一颗感的心，选择了回到家乡广西百色工作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黄文秀从北京师范大学硕士毕业后，主动请缨到广西百色市乐业县百坭村担任驻村第一书记，挑起了扶贫攻坚的重任。当时的百坭村，472户中还有103户未脱贫，贫困发生率达23%。黄文秀挨家挨户走访全村建档立卡户，清晰地记录每一户的致贫原因；动员村民改造全村荒废的沙糖枯果树，建起规范化的沙糖桔产业园；四处奔走，引进电商，将沙糖枯等土特产远销全国各地，中请通电的路灯项目，让村民走夜路不在打手电筒……短短一年多时间，贫困发生率降至2.7%，村集体经济收入达6.4万元，百坭村被评为2018年度“乡风文明”红旗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黄文秀在日记中写道：“每天都很辛苦，但心里很快乐。”运用价值和价值观相关知识，谈谈她“苦并快乐着”的原因。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7分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（2）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黄文秀是时代的英雄，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“崇尚英雄才会产生英雄，争做英雄才能英雄辈出。”请你为学校开展学习英雄活动提两条建议，每条建议不超过20字。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4分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）</w:t>
      </w:r>
    </w:p>
    <w:p/>
    <w:p/>
    <w:p>
      <w:pPr>
        <w:tabs>
          <w:tab w:val="left" w:pos="360"/>
        </w:tabs>
        <w:spacing w:line="264" w:lineRule="auto"/>
        <w:jc w:val="center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--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学年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（下）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期中考</w:t>
      </w:r>
    </w:p>
    <w:p>
      <w:pPr>
        <w:tabs>
          <w:tab w:val="left" w:pos="360"/>
        </w:tabs>
        <w:spacing w:line="264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高二政治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《生活与哲学》模块结业考试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参考答案</w:t>
      </w:r>
    </w:p>
    <w:p>
      <w:pPr>
        <w:tabs>
          <w:tab w:val="left" w:pos="360"/>
        </w:tabs>
        <w:spacing w:line="264" w:lineRule="auto"/>
        <w:jc w:val="center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264" w:lineRule="auto"/>
        <w:ind w:firstLineChars="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选择题（本大题共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小题，每小题2分，共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0分。）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4"/>
        <w:gridCol w:w="774"/>
        <w:gridCol w:w="775"/>
        <w:gridCol w:w="775"/>
        <w:gridCol w:w="775"/>
        <w:gridCol w:w="775"/>
        <w:gridCol w:w="776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题目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答案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题目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答案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题目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774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76" w:type="dxa"/>
          </w:tcPr>
          <w:p>
            <w:pPr>
              <w:pStyle w:val="8"/>
              <w:numPr>
                <w:ilvl w:val="0"/>
                <w:numId w:val="0"/>
              </w:numPr>
              <w:spacing w:line="264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pStyle w:val="8"/>
        <w:numPr>
          <w:ilvl w:val="0"/>
          <w:numId w:val="2"/>
        </w:numPr>
        <w:spacing w:line="360" w:lineRule="exact"/>
        <w:ind w:firstLineChars="0"/>
        <w:rPr>
          <w:rFonts w:ascii="宋体" w:hAnsi="宋体" w:cstheme="minorBidi"/>
          <w:b/>
          <w:sz w:val="24"/>
          <w:szCs w:val="24"/>
        </w:rPr>
      </w:pPr>
      <w:r>
        <w:rPr>
          <w:rFonts w:hint="eastAsia" w:ascii="宋体" w:hAnsi="宋体" w:cstheme="minorBidi"/>
          <w:b/>
          <w:sz w:val="24"/>
          <w:szCs w:val="24"/>
        </w:rPr>
        <w:t>非选择题（共</w:t>
      </w:r>
      <w:r>
        <w:rPr>
          <w:rFonts w:hint="eastAsia" w:ascii="宋体" w:hAnsi="宋体" w:cstheme="minorBidi"/>
          <w:b/>
          <w:sz w:val="24"/>
          <w:szCs w:val="24"/>
          <w:lang w:val="en-US" w:eastAsia="zh-CN"/>
        </w:rPr>
        <w:t>4大题5小</w:t>
      </w:r>
      <w:r>
        <w:rPr>
          <w:rFonts w:hint="eastAsia" w:ascii="宋体" w:hAnsi="宋体" w:cstheme="minorBidi"/>
          <w:b/>
          <w:sz w:val="24"/>
          <w:szCs w:val="24"/>
        </w:rPr>
        <w:t>题，共</w:t>
      </w:r>
      <w:r>
        <w:rPr>
          <w:rFonts w:hint="eastAsia" w:ascii="宋体" w:hAnsi="宋体" w:cstheme="minorBidi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cstheme="minorBidi"/>
          <w:b/>
          <w:sz w:val="24"/>
          <w:szCs w:val="24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31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运用尊重客观规律和发挥主观能动性的有关知识，说明如何正确处理人与自然的关系。（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①规律是普遍的，客观的，违背规律就会受到惩罚，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因此，正确处理人与自然的关系，要求我们必须按客观规律办事，合理开展经济活动。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②在客观规律面前，人并不是无能为力的，人可以认识和利用规律，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正确处理人与自然的关系，要充分发挥人的主观能动性，研究把握和利用规律，搞好生态文明建设。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③正确处理人与自然的关系，必须把尊重客观规律和发挥主观能动性有机结合起来。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32.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结合材料，运用实践与认识的相关知识，谈谈“科学技术必须同社会发展相结合，学得再多，束之高阁，只是一种猎奇，只是一种雅兴”给我们的启示。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8分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①实践是认识的基础，实践决定认识，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实践是认识的来源和发展动力，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社会实践产生新问题、新要求，需要理论做出解答。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这要求我们坚持实践第一的观点，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科学技术必须同社会发展相结合。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②认识对实践具有反作用，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要求我们发挥正确认识特别是科学理论的指导作用。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理论是行动的先导，是实践的指南。科学技术必须同社会发展相结合，我们要读万卷书，行万里路，在社会实践中成长。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33.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用量变与质变的知识,分析浙江省扶贫开发之路的合理性。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①事物的发展总是从量变开始，量变是质变的必要准备，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我们做事情要重视量的积累，为实现事物的质变创造条件。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浙江省扶贫工作要脚踏实地，埋头苦干，步步为营、层层深入，才能实现不把绝对贫困现象带入“十三五”。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②量变达到一定程度必然引起质变，质变是量变的必然结果。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这要求我们在关键时期要果断抓住时机，促成质变，实现事物的飞跃。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浙江省的扶贫工作在前期积累的基础上，赢得了主动和优势，所以要抓住机遇，下定决心，不把绝对贫困现象带入“十三五”。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③事物的发展是由量变到质变，又在新质的基础上开始新的量变，如此循环往复，不断前进。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浙江省扶贫工作一任接着一任干，每一阶段、层面所做的工作，都为该阶段、层面的质变创造了条件，又为下一阶段的量变开辟了道路，由此推动浙江省扶贫工作不断登上新的台阶，最后实现脱贫。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34.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黄文秀在日记中写道：“每天都很辛苦，但心里很快乐。”运用价值和价值观相关知识，谈谈她“苦并快乐着”的原因。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7分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①人的价值在于为社会创造价值，在于个人对社会的责任和贡献。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黄文秀挑起扶贫攻坚的重任，四处奔走，引进电商，申请项目，带领村民脱贫攻坚。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②价值观影响着人们改造世界的活动。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价值观是人生的重要向导。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黄文秀作为北京师范大学硕士毕业生，选择驻村，带领村民脱贫致富，做出了正确的价值判断和价值选择。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（2）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黄文秀是时代的英雄，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“崇尚英雄才会产生英雄，争做英雄才能英雄辈出。”请你为学校开展学习英雄活动提两条建议，每条建议不超过20字。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4分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答案示例一：宣讲抗疫英雄事迹，营造氛围。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jc w:val="left"/>
        <w:textAlignment w:val="center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答案事例二：邀请参加抗疫的医护人员进校园，宣讲抗疫英雄事迹。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）</w:t>
      </w:r>
    </w:p>
    <w:p>
      <w:pPr>
        <w:jc w:val="center"/>
        <w:rPr>
          <w:b/>
          <w:sz w:val="24"/>
        </w:rPr>
      </w:pPr>
      <w:r>
        <w:rPr>
          <w:b/>
          <w:sz w:val="24"/>
          <w:u w:val="single"/>
        </w:rPr>
        <w:t>20</w:t>
      </w:r>
      <w:r>
        <w:rPr>
          <w:rFonts w:hint="eastAsia"/>
          <w:b/>
          <w:sz w:val="24"/>
          <w:u w:val="single"/>
          <w:lang w:val="en-US" w:eastAsia="zh-CN"/>
        </w:rPr>
        <w:t>20</w:t>
      </w:r>
      <w:r>
        <w:rPr>
          <w:b/>
          <w:sz w:val="24"/>
          <w:u w:val="single"/>
        </w:rPr>
        <w:t>-20</w:t>
      </w:r>
      <w:r>
        <w:rPr>
          <w:rFonts w:hint="eastAsia"/>
          <w:b/>
          <w:sz w:val="24"/>
          <w:u w:val="single"/>
          <w:lang w:val="en-US" w:eastAsia="zh-CN"/>
        </w:rPr>
        <w:t>21</w:t>
      </w:r>
      <w:r>
        <w:rPr>
          <w:b/>
          <w:sz w:val="24"/>
          <w:u w:val="single"/>
        </w:rPr>
        <w:t>_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  <w:u w:val="single"/>
        </w:rPr>
        <w:t>一</w:t>
      </w:r>
      <w:r>
        <w:rPr>
          <w:rFonts w:hint="eastAsia"/>
          <w:b/>
          <w:sz w:val="24"/>
        </w:rPr>
        <w:t>学期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高二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 w:color="FFFFFF"/>
        </w:rPr>
        <w:t>年级</w:t>
      </w:r>
      <w:r>
        <w:rPr>
          <w:b/>
          <w:sz w:val="24"/>
          <w:u w:val="single" w:color="FFFFFF"/>
        </w:rPr>
        <w:t xml:space="preserve"> </w:t>
      </w:r>
      <w:r>
        <w:rPr>
          <w:rFonts w:hint="eastAsia"/>
          <w:b/>
          <w:sz w:val="24"/>
          <w:u w:val="single"/>
        </w:rPr>
        <w:t>政治</w:t>
      </w:r>
      <w:r>
        <w:rPr>
          <w:rFonts w:hint="eastAsia"/>
          <w:b/>
          <w:sz w:val="24"/>
          <w:u w:val="single" w:color="FFFFFF"/>
        </w:rPr>
        <w:t>学科</w:t>
      </w:r>
      <w:r>
        <w:rPr>
          <w:rFonts w:hint="eastAsia"/>
          <w:b/>
          <w:sz w:val="24"/>
        </w:rPr>
        <w:t>期</w:t>
      </w:r>
      <w:r>
        <w:rPr>
          <w:rFonts w:hint="eastAsia"/>
          <w:b/>
          <w:sz w:val="24"/>
          <w:u w:val="single"/>
        </w:rPr>
        <w:t>中</w:t>
      </w:r>
      <w:r>
        <w:rPr>
          <w:rFonts w:hint="eastAsia"/>
          <w:b/>
          <w:sz w:val="24"/>
        </w:rPr>
        <w:t>考出卷情况及双向细目表</w:t>
      </w:r>
    </w:p>
    <w:p>
      <w:pPr>
        <w:rPr>
          <w:b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44"/>
        <w:gridCol w:w="383"/>
        <w:gridCol w:w="622"/>
        <w:gridCol w:w="1131"/>
        <w:gridCol w:w="490"/>
        <w:gridCol w:w="2673"/>
        <w:gridCol w:w="1337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考试年段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高二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参与试卷讨论人员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刘路健、李惠英、陈惠云、王义明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执笔人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试卷情况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命题易中难比例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</w:rPr>
              <w:t>1</w:t>
            </w:r>
          </w:p>
        </w:tc>
        <w:tc>
          <w:tcPr>
            <w:tcW w:w="57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本试卷出题说明（大纲要求，出卷意图，试题范围，题型题量，难易编排）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试卷成绩预测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优良率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5%</w:t>
            </w:r>
          </w:p>
        </w:tc>
        <w:tc>
          <w:tcPr>
            <w:tcW w:w="57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及格率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0%</w:t>
            </w:r>
          </w:p>
        </w:tc>
        <w:tc>
          <w:tcPr>
            <w:tcW w:w="57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按照大纲命题，试题范围必修三和必修四第一到第八课知识点，重点考察学生基础知识的掌握，以及基本的理解、应用知识的能力。单选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题，主观题4题5问。难度为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平均分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  6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57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考试规定时间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75</w:t>
            </w:r>
            <w:r>
              <w:rPr>
                <w:rFonts w:hint="eastAsia"/>
                <w:b/>
              </w:rPr>
              <w:t>分钟</w:t>
            </w:r>
          </w:p>
        </w:tc>
        <w:tc>
          <w:tcPr>
            <w:tcW w:w="57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审阅情况：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教研组长（签名）：</w:t>
            </w:r>
          </w:p>
        </w:tc>
        <w:tc>
          <w:tcPr>
            <w:tcW w:w="57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27"/>
        <w:gridCol w:w="481"/>
        <w:gridCol w:w="702"/>
        <w:gridCol w:w="308"/>
        <w:gridCol w:w="566"/>
        <w:gridCol w:w="495"/>
        <w:gridCol w:w="850"/>
        <w:gridCol w:w="567"/>
        <w:gridCol w:w="851"/>
        <w:gridCol w:w="56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考查知识点</w:t>
            </w:r>
          </w:p>
        </w:tc>
        <w:tc>
          <w:tcPr>
            <w:tcW w:w="3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选择题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主观题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知识点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合计分值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必修</w:t>
            </w:r>
            <w:r>
              <w:rPr>
                <w:rFonts w:hint="eastAsia"/>
                <w:b/>
                <w:lang w:eastAsia="zh-CN"/>
              </w:rPr>
              <w:t>四</w:t>
            </w:r>
            <w:r>
              <w:rPr>
                <w:rFonts w:hint="eastAsia"/>
                <w:b/>
              </w:rPr>
              <w:t>1-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课知识点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1-</w:t>
            </w:r>
            <w:r>
              <w:rPr>
                <w:rFonts w:hint="eastAsia"/>
                <w:b/>
                <w:lang w:val="en-US" w:eastAsia="zh-CN"/>
              </w:rPr>
              <w:t>30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尊重客观规律和发挥主观能动性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3</w:t>
            </w: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实践与认识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量变与质变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价值和价值观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34（1）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34（2）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100</w:t>
            </w:r>
          </w:p>
        </w:tc>
      </w:tr>
    </w:tbl>
    <w:p/>
    <w:p>
      <w:bookmarkStart w:id="0" w:name="_GoBack"/>
      <w:bookmarkEnd w:id="0"/>
    </w:p>
    <w:sectPr>
      <w:headerReference r:id="rId3" w:type="first"/>
      <w:pgSz w:w="11906" w:h="16838"/>
      <w:pgMar w:top="1440" w:right="1558" w:bottom="1418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1270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CF7"/>
    <w:multiLevelType w:val="multilevel"/>
    <w:tmpl w:val="2CB83CF7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E30AAF"/>
    <w:multiLevelType w:val="multilevel"/>
    <w:tmpl w:val="4FE30AAF"/>
    <w:lvl w:ilvl="0" w:tentative="0">
      <w:start w:val="1"/>
      <w:numFmt w:val="none"/>
      <w:lvlText w:val="一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05561"/>
    <w:rsid w:val="3EA055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1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kern w:val="2"/>
      <w:szCs w:val="21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unnamed11"/>
    <w:basedOn w:val="4"/>
    <w:qFormat/>
    <w:uiPriority w:val="0"/>
    <w:rPr>
      <w:color w:val="0000D0"/>
      <w:sz w:val="18"/>
      <w:szCs w:val="18"/>
      <w:u w:val="non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2021-06-07T08:46:00Z</dcterms:created>
  <dc:creator>Administrator</dc:creator>
  <cp:lastModifiedBy>Administrator</cp:lastModifiedBy>
  <dcterms:modified xsi:type="dcterms:W3CDTF">2021-06-07T08:47:05Z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