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/>
        <w:jc w:val="center"/>
        <w:textAlignment w:val="auto"/>
        <w:rPr>
          <w:rStyle w:val="10"/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bCs/>
          <w:sz w:val="32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11163300</wp:posOffset>
            </wp:positionV>
            <wp:extent cx="279400" cy="342900"/>
            <wp:effectExtent l="0" t="0" r="635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60599427"/>
      <w:bookmarkEnd w:id="0"/>
      <w:bookmarkStart w:id="1" w:name="_Hlk25235759"/>
      <w:bookmarkEnd w:id="1"/>
      <w:r>
        <w:rPr>
          <w:rStyle w:val="10"/>
          <w:rFonts w:hint="eastAsia" w:ascii="楷体" w:hAnsi="楷体" w:eastAsia="楷体" w:cs="楷体"/>
          <w:b/>
          <w:bCs/>
          <w:sz w:val="32"/>
          <w:szCs w:val="40"/>
          <w:lang w:eastAsia="zh-CN"/>
        </w:rPr>
        <w:t>安庆市</w:t>
      </w:r>
      <w:r>
        <w:rPr>
          <w:rStyle w:val="10"/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2020－2021学年度第二学期期末教学质量监测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/>
        <w:jc w:val="center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高一历史试题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946" w:hanging="315"/>
        <w:textAlignment w:val="auto"/>
        <w:rPr>
          <w:rStyle w:val="10"/>
          <w:rFonts w:hint="eastAsia" w:ascii="黑体" w:hAnsi="黑体" w:eastAsia="黑体" w:cs="黑体"/>
          <w:b/>
          <w:szCs w:val="21"/>
        </w:rPr>
      </w:pPr>
      <w:r>
        <w:rPr>
          <w:rStyle w:val="10"/>
          <w:rFonts w:hint="eastAsia" w:ascii="黑体" w:hAnsi="黑体" w:eastAsia="黑体" w:cs="黑体"/>
          <w:b/>
          <w:szCs w:val="21"/>
        </w:rPr>
        <w:t>注意事项：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20"/>
        <w:textAlignment w:val="auto"/>
        <w:rPr>
          <w:rStyle w:val="10"/>
          <w:rFonts w:hint="eastAsia" w:ascii="楷体_GB2312" w:hAnsi="楷体_GB2312" w:eastAsia="楷体_GB2312" w:cs="楷体_GB2312"/>
          <w:szCs w:val="21"/>
        </w:rPr>
      </w:pPr>
      <w:r>
        <w:rPr>
          <w:rStyle w:val="10"/>
          <w:rFonts w:hint="eastAsia" w:ascii="楷体_GB2312" w:hAnsi="楷体_GB2312" w:eastAsia="楷体_GB2312" w:cs="楷体_GB2312"/>
          <w:szCs w:val="21"/>
        </w:rPr>
        <w:t>1．本试卷分试题卷[含第Ⅰ卷（选择题）和第Ⅱ卷（非选择题）]和答题卡[含第Ⅰ卷填涂卡和第Ⅱ卷答题框]两大部分。考试只能在答题卡指定的区城内做答。满分100分，考试时间90分钟。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20"/>
        <w:textAlignment w:val="auto"/>
        <w:rPr>
          <w:rStyle w:val="10"/>
          <w:rFonts w:hint="eastAsia" w:ascii="楷体_GB2312" w:hAnsi="楷体_GB2312" w:eastAsia="楷体_GB2312" w:cs="楷体_GB2312"/>
          <w:szCs w:val="21"/>
        </w:rPr>
      </w:pPr>
      <w:r>
        <w:rPr>
          <w:rStyle w:val="10"/>
          <w:rFonts w:hint="eastAsia" w:ascii="楷体_GB2312" w:hAnsi="楷体_GB2312" w:eastAsia="楷体_GB2312" w:cs="楷体_GB2312"/>
          <w:szCs w:val="21"/>
        </w:rPr>
        <w:t>2．考生在答卷前，请先将自己的姓名、班级、学校及考号填在答题卡密封线内的矩形框内。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20"/>
        <w:textAlignment w:val="auto"/>
        <w:rPr>
          <w:rStyle w:val="10"/>
          <w:rFonts w:hint="eastAsia" w:ascii="楷体_GB2312" w:hAnsi="楷体_GB2312" w:eastAsia="楷体_GB2312" w:cs="楷体_GB2312"/>
          <w:szCs w:val="21"/>
        </w:rPr>
      </w:pPr>
      <w:r>
        <w:rPr>
          <w:rStyle w:val="10"/>
          <w:rFonts w:hint="eastAsia" w:ascii="楷体_GB2312" w:hAnsi="楷体_GB2312" w:eastAsia="楷体_GB2312" w:cs="楷体_GB2312"/>
          <w:szCs w:val="21"/>
        </w:rPr>
        <w:t>3．第Ⅰ卷的答案选出后，用2B铅笔将答题卡上对应题目的答案标号涂黑。若需改动，用橡皮擦干净后，再选涂其他答案，不能直接答在试题后。非选择题请在答题卡指定区域做答，本试题卷上不得做答，否则无效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945" w:hanging="315"/>
        <w:textAlignment w:val="auto"/>
        <w:rPr>
          <w:rStyle w:val="10"/>
          <w:rFonts w:hint="eastAsia" w:ascii="楷体_GB2312" w:hAnsi="楷体_GB2312" w:eastAsia="楷体_GB2312" w:cs="楷体_GB2312"/>
          <w:szCs w:val="21"/>
        </w:rPr>
      </w:pPr>
      <w:r>
        <w:rPr>
          <w:rStyle w:val="10"/>
          <w:rFonts w:hint="eastAsia" w:ascii="楷体_GB2312" w:hAnsi="楷体_GB2312" w:eastAsia="楷体_GB2312" w:cs="楷体_GB2312"/>
          <w:szCs w:val="21"/>
        </w:rPr>
        <w:t xml:space="preserve">    4．考试结束，监考老师只将答题卡收回。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88" w:lineRule="auto"/>
        <w:ind w:left="1442" w:hanging="480"/>
        <w:jc w:val="center"/>
        <w:textAlignment w:val="auto"/>
        <w:rPr>
          <w:rStyle w:val="10"/>
          <w:rFonts w:ascii="Calibri" w:hAnsi="Calibri" w:eastAsia="宋体" w:cs="Times New Roman"/>
          <w:b/>
          <w:sz w:val="24"/>
          <w:szCs w:val="24"/>
        </w:rPr>
      </w:pPr>
      <w:r>
        <w:rPr>
          <w:rStyle w:val="10"/>
          <w:rFonts w:hint="eastAsia" w:ascii="Calibri" w:hAnsi="Calibri" w:eastAsia="黑体" w:cs="Times New Roman"/>
          <w:b/>
          <w:sz w:val="24"/>
          <w:szCs w:val="24"/>
        </w:rPr>
        <w:t xml:space="preserve"> 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第</w:t>
      </w:r>
      <w:r>
        <w:rPr>
          <w:rStyle w:val="10"/>
          <w:rFonts w:hint="eastAsia" w:ascii="Calibri" w:hAnsi="Calibri" w:eastAsia="宋体" w:cs="Times New Roman"/>
          <w:b/>
          <w:sz w:val="24"/>
          <w:szCs w:val="24"/>
        </w:rPr>
        <w:t>Ⅰ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卷 （选择题</w:t>
      </w:r>
      <w:r>
        <w:rPr>
          <w:rStyle w:val="10"/>
          <w:rFonts w:hint="eastAsia" w:ascii="Calibri" w:hAnsi="Calibri" w:eastAsia="黑体" w:cs="Times New Roman"/>
          <w:b/>
          <w:sz w:val="24"/>
          <w:szCs w:val="24"/>
        </w:rPr>
        <w:t>，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共</w:t>
      </w:r>
      <w:r>
        <w:rPr>
          <w:rStyle w:val="10"/>
          <w:rFonts w:hint="eastAsia" w:ascii="Calibri" w:hAnsi="Calibri" w:eastAsia="黑体" w:cs="Times New Roman"/>
          <w:b/>
          <w:sz w:val="24"/>
          <w:szCs w:val="24"/>
        </w:rPr>
        <w:t>48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分）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256" w:hanging="418"/>
        <w:rPr>
          <w:rStyle w:val="10"/>
          <w:rFonts w:ascii="Calibri" w:hAnsi="Calibri" w:eastAsia="黑体" w:cs="Times New Roman"/>
          <w:b/>
          <w:szCs w:val="21"/>
        </w:rPr>
      </w:pPr>
      <w:r>
        <w:rPr>
          <w:rStyle w:val="10"/>
          <w:rFonts w:ascii="Calibri" w:hAnsi="Calibri" w:eastAsia="黑体" w:cs="Times New Roman"/>
          <w:b/>
          <w:szCs w:val="21"/>
        </w:rPr>
        <w:t>选择题</w:t>
      </w:r>
      <w:r>
        <w:rPr>
          <w:rStyle w:val="10"/>
          <w:rFonts w:hint="eastAsia" w:ascii="Calibri" w:hAnsi="Calibri" w:eastAsia="黑体" w:cs="Times New Roman"/>
          <w:b/>
          <w:szCs w:val="21"/>
        </w:rPr>
        <w:t>（</w:t>
      </w:r>
      <w:r>
        <w:rPr>
          <w:rStyle w:val="10"/>
          <w:rFonts w:ascii="Calibri" w:hAnsi="Calibri" w:eastAsia="黑体" w:cs="Times New Roman"/>
          <w:b/>
          <w:szCs w:val="21"/>
        </w:rPr>
        <w:t>本大题共24小题，每小题2分，共48分。在每小题列出的四个选项中，只有一项是最符合</w:t>
      </w:r>
      <w:r>
        <w:rPr>
          <w:rStyle w:val="10"/>
          <w:rFonts w:hint="eastAsia" w:ascii="Calibri" w:hAnsi="Calibri" w:eastAsia="黑体" w:cs="Times New Roman"/>
          <w:b/>
          <w:szCs w:val="21"/>
        </w:rPr>
        <w:t>题目</w:t>
      </w:r>
      <w:r>
        <w:rPr>
          <w:rStyle w:val="10"/>
          <w:rFonts w:ascii="Calibri" w:hAnsi="Calibri" w:eastAsia="黑体" w:cs="Times New Roman"/>
          <w:b/>
          <w:szCs w:val="21"/>
        </w:rPr>
        <w:t>要求的</w:t>
      </w:r>
      <w:r>
        <w:rPr>
          <w:rStyle w:val="10"/>
          <w:rFonts w:hint="eastAsia" w:ascii="Calibri" w:hAnsi="Calibri" w:eastAsia="黑体" w:cs="Times New Roman"/>
          <w:b/>
          <w:szCs w:val="21"/>
        </w:rPr>
        <w:t>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1.原始社会后期，私有制产生的根源是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A. 社会生产关系的发展</w:t>
      </w:r>
      <w:r>
        <w:rPr>
          <w:rStyle w:val="10"/>
          <w:rFonts w:hint="eastAsia" w:ascii="宋体" w:hAnsi="宋体" w:eastAsia="宋体" w:cs="宋体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</w:rPr>
        <w:t>B. 社会生产力的发展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C. 社会分工的扩大</w:t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sz w:val="21"/>
          <w:szCs w:val="21"/>
        </w:rPr>
        <w:t>D. 氏族成员贫富分化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30" w:hanging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2.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有学者认为希腊和希伯来分属不同的文化传统，然而亚历山大东征却使这两种不同文化走到了一起。几百年间二者在军事、政治、宗教等领域不断碰撞。材料旨在强调亚历山大东征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A．以战争为主要形式进行文化交流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B．客观上有利于增加对不同文化的认同感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C．导致文明从冲突到融合经历漫长过程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D．不利于各民族文明保持其民族特色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30" w:hanging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3.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古代雅典常给予成功的将领以特殊的荣誉：在戏院里或节日的比赛上，他们可以享受前排座位，偶尔还会被授予黄金冠或被树立为青铜雕像。这些举措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A．保证了军事战争的胜利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B．强化了政治上等级秩序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C．增强了军队内部的团结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D．旨在培育公民责任意识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4.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中古时期，西欧基本的农业经济组织是庄园，庄园中的自营地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A.由领主直接经营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B.  由自由农民耕种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C. 归农民所有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D. 由农奴自耕自收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30" w:hanging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5.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南宋时，经办海外贸易和航运的一个官员赵汝适在《诸蕃志》中描写桑给巴尔：“缠青番布，蹑红皮鞋，日食饭面、烧饼、羊肉。…产象牙、生金、龙涎、黄檀香。”明朝以后，海运日益发展，中国和桑给巴尔两国人民接触更加密切。据此可知，桑给巴尔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A．农业经济繁荣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B．手工业发达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C．对外贸易发达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D．鼓励文化交流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sz w:val="21"/>
          <w:szCs w:val="21"/>
        </w:rPr>
        <w:t>6</w:t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非洲是古代农业一个重要的发生地，下列作物是由西非居民班图人培育出的是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A. 玉米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B. 甜高粱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C. 粟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D. 马铃薯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7.南美居民中，以农业为经济基础，发明了水上“浮动园地”，从而扩大了耕地面积的是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A. 玛雅人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B. 班图人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C. 印加人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D. 阿兹特克人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127000</wp:posOffset>
            </wp:positionV>
            <wp:extent cx="2324735" cy="1092835"/>
            <wp:effectExtent l="0" t="0" r="18415" b="12065"/>
            <wp:wrapSquare wrapText="bothSides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="宋体" w:cs="宋体"/>
          <w:sz w:val="21"/>
          <w:szCs w:val="21"/>
        </w:rPr>
        <w:t>8.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读如图“1570年前后墨西哥和秘鲁地区人口变动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（单位：万人）”，这一变动表明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A.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大批当地土著居民被卖为奴隶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ab/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B.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工业革命改变了世界人口布局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C.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该地区人口流入到欧洲地区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ab/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D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大规模洲际人口流动即将盛行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30" w:hanging="21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9.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“他打开了直接联结欧洲和亚洲的海上贸易之门，从此绕过非洲达到印度和东方的新航路成为欧亚贸易的主干道之一”，“他”是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21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A.哥伦布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B.麦哲伦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C.  达·伽马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D. 迪亚士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10.17世纪末，一位英国科学家创立了经典力学体系，从而完成了人类对自然界认识史上的第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一次理论大综合。这位科学家是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A.牛顿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B．伽利略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C．爱因斯坦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          D．达尔文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bookmarkStart w:id="2" w:name="_Hlk73461086"/>
      <w:bookmarkStart w:id="3" w:name="_Hlk73461003"/>
      <w:bookmarkStart w:id="4" w:name="_Hlk73460974"/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11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工业革命前时间以天为单位，现在以分钟、以秒计算……火车还教会人们守时，准时准点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成了现代生活的准则，人们开始要随身带上一块表，时间概念是一个全新的概念。材料反映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出工业革命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A．加速了城市化发展进程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B．带来了环境污染问题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C．改变了人们的生活方式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D．增强了工人的劳动强度</w:t>
      </w:r>
    </w:p>
    <w:bookmarkEnd w:id="2"/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12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第一次工业革命中，珍妮纺纱机的发明者哈格里夫斯原是织工，后来做了木匠；骡机的发明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者克隆普顿是个纺纱工；生产熟铁的搅拌法是工厂主科特和工头彼得·奥尼恩斯发明的，由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此可以得出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A．工业革命与生产实践密不可分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B．大机器生产促进了工业革命的发生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C．工业革命属于英国本土的发明创造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D．工业革命的发生领域局限于纺织行业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13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有学者这样形容德国：这是一个非常奇妙的国家，它要么拷问世界，要么拷打世界。19世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纪40年代，德国在思想上“拷问世界”是指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A．相对论诞生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B．诞生马克思主义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C．开展启蒙运动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D．宗教改革运动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14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19世纪末20世纪初，资本主义世界殖民体系最终形成，整个世界被瓜分完毕。资本主义世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界殖民体系最终形成的主要原因是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A．西方列强的贪得无厌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B．亚非拉地区的贫困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C．资产阶级力量的增强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D．资本主义的迅速发展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15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亚非拉民族独立运动在19世纪末20世纪初掀起了高潮，其中下列反帝斗争取得完全胜利的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A．埃及的抗英斗争 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B．埃塞俄比亚抗意斗争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C．中国的义和团运动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D．苏丹马赫迪反英大起义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16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据统计，苏俄（联）的农业播种面积从1920年的0．97亿公顷增加到1925年的1．04亿公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顷，同期粮食产量增加了17亿普特。这一局面的出现得益于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A．十月革命的胜利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B．余粮收集制的实施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C．农业集体化的开展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D．新经济政策的推行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17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世界革命有两种：以第一次世界大战和苏联十月革命为标志，在此以前是旧的资产阶级世界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革命，在此以后是新的无产阶级社会主义世界革命。该观点实质强调了十月革命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A．重视政治革命忽略社会革命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B．开辟了人类历史的新纪元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C．与西方的资产阶级革命不同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D．不具有全球性影响的意义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18．“世界厌倦了流血，它在寻找解脱苦难的办法。我为印度独特的方式而骄傲，它教会世人如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何摆脱暴力引起的混乱。”材料描述的历史事件是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A．卡德纳斯改革     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B．印尼民族大起义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C．华夫脱运动       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D．“非暴力不合作”运动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19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20世纪40—70年代，主要资本主义国家一方面加大公共事业的开支，制订经济发展计划，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通过利率、税收等杠杆进行调控；另一方面建立国际货币基金组织、世界银行和关贸总协定。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以上举措反映出的发展理念是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A．加大宏观调控与国际协调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B．实行封闭的计划经济体制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C．从根本上消除经济危机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D．减少政府对经济的干预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20．《金融时报》的专栏作家吉迪恩·拉赫曼评论道，他曾以为欧洲找到了正确的道路——生活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方式的超级大国，但现在忽然发现了这一战略的巨大缺陷——欧洲负担不了如此舒适的“退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休生活”。他意在强调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A．欧盟的衰落       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B．欧洲经济危机的严重 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C．“福利国家”的弊端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D．反对舒适的退休生活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21．戈尔巴乔夫曾被老一代苏共领导人寄予厚望，希望他“尽全力将苏联带出困境”。但不幸的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是，戈尔巴乔夫改革却以苏共下台、苏联解体而告终，造成“20世纪最严重的地缘政治灾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难”。戈氏失败的主要原因是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A．偏离社会主义道路  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B．片面发展军事工业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C．未敢突破斯大林模式  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D．缺乏实事求是的作风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22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下表是1976—2015年七国集团（加拿大、法国、德国、意大利、日本、英国和美国）经济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总量占世界经济的比重变化。由此可以推知</w:t>
      </w:r>
    </w:p>
    <w:bookmarkEnd w:id="3"/>
    <w:tbl>
      <w:tblPr>
        <w:tblStyle w:val="22"/>
        <w:tblW w:w="5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71"/>
        <w:gridCol w:w="871"/>
        <w:gridCol w:w="871"/>
        <w:gridCol w:w="87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21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1976 年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1992 年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2000 年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2008 年</w:t>
            </w:r>
          </w:p>
        </w:tc>
        <w:tc>
          <w:tcPr>
            <w:tcW w:w="872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2015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21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比重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70%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68%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66%</w:t>
            </w:r>
          </w:p>
        </w:tc>
        <w:tc>
          <w:tcPr>
            <w:tcW w:w="871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52．8%</w:t>
            </w:r>
          </w:p>
        </w:tc>
        <w:tc>
          <w:tcPr>
            <w:tcW w:w="872" w:type="dxa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1"/>
                <w:szCs w:val="21"/>
              </w:rPr>
              <w:t>47%</w:t>
            </w:r>
          </w:p>
        </w:tc>
      </w:tr>
    </w:tbl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A．新的国际格局已经形成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B．资本主义国家经济严重衰退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C．新兴国家经济实力增强        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D．不合理的国际经济秩序改变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23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有学者指出：在（20世纪）五十年代兴起的经济全球化实际上只是“半球化”，只有到八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九十年代经济全球化浪潮才真正具有“全球性”。对此理解正确的是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A．政治格局的变化促进了经济全球化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B．自由贸易加快了经济全球化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C．世贸组织的建立促进了经济全球化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D．经济区域化加快经济全球化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24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2013年，中国提出建设“一带一路”合作倡议，举办了两届“一带一路”国际合作高峰论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坛；2015年，中国倡议的“亚投行”成立。此外，中国还主持召开了二十国集团领导人杭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州峰会、金砖国家领导人厦门会晤和亚洲文明对话大会等国际会议。这体现了中国全球治理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体系的理念是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00"/>
        <w:jc w:val="left"/>
        <w:textAlignment w:val="center"/>
        <w:rPr>
          <w:rStyle w:val="10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A．和平与发展成为当今世界的时代主题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B．中国和平崛起主导国际事务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00"/>
        <w:jc w:val="left"/>
        <w:textAlignment w:val="center"/>
        <w:rPr>
          <w:rStyle w:val="10"/>
          <w:rFonts w:ascii="宋体" w:hAnsi="宋体" w:eastAsia="宋体" w:cs="宋体"/>
          <w:color w:val="00000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 xml:space="preserve">C．当今世界呈现和平与动荡并存的局面     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</w:rPr>
        <w:t>D．合作共赢构建人类命运共同体</w:t>
      </w:r>
    </w:p>
    <w:bookmarkEnd w:id="4"/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1262" w:hanging="420"/>
        <w:jc w:val="center"/>
        <w:rPr>
          <w:rStyle w:val="10"/>
          <w:rFonts w:hint="eastAsia" w:ascii="Calibri" w:hAnsi="Calibri" w:eastAsia="黑体" w:cs="Times New Roman"/>
          <w:b/>
          <w:sz w:val="21"/>
          <w:szCs w:val="2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1442" w:hanging="480"/>
        <w:jc w:val="center"/>
        <w:rPr>
          <w:rStyle w:val="10"/>
          <w:rFonts w:ascii="Calibri" w:hAnsi="Calibri" w:eastAsia="宋体" w:cs="Times New Roman"/>
          <w:sz w:val="24"/>
          <w:szCs w:val="24"/>
        </w:rPr>
      </w:pPr>
      <w:r>
        <w:rPr>
          <w:rStyle w:val="10"/>
          <w:rFonts w:ascii="Calibri" w:hAnsi="Calibri" w:eastAsia="黑体" w:cs="Times New Roman"/>
          <w:b/>
          <w:sz w:val="24"/>
          <w:szCs w:val="24"/>
        </w:rPr>
        <w:t>第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>Ⅱ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卷 （非选择题</w:t>
      </w:r>
      <w:r>
        <w:rPr>
          <w:rStyle w:val="10"/>
          <w:rFonts w:hint="eastAsia" w:ascii="Calibri" w:hAnsi="Calibri" w:eastAsia="黑体" w:cs="Times New Roman"/>
          <w:b/>
          <w:sz w:val="24"/>
          <w:szCs w:val="24"/>
        </w:rPr>
        <w:t>，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共5</w:t>
      </w:r>
      <w:r>
        <w:rPr>
          <w:rStyle w:val="10"/>
          <w:rFonts w:hint="eastAsia" w:ascii="Calibri" w:hAnsi="Calibri" w:eastAsia="黑体" w:cs="Times New Roman"/>
          <w:b/>
          <w:sz w:val="24"/>
          <w:szCs w:val="24"/>
        </w:rPr>
        <w:t>2</w:t>
      </w:r>
      <w:r>
        <w:rPr>
          <w:rStyle w:val="10"/>
          <w:rFonts w:ascii="Calibri" w:hAnsi="Calibri" w:eastAsia="黑体" w:cs="Times New Roman"/>
          <w:b/>
          <w:sz w:val="24"/>
          <w:szCs w:val="24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1256" w:hanging="418"/>
        <w:rPr>
          <w:rStyle w:val="10"/>
          <w:rFonts w:ascii="Calibri" w:hAnsi="Calibri" w:eastAsia="宋体" w:cs="Times New Roman"/>
          <w:sz w:val="21"/>
          <w:szCs w:val="21"/>
        </w:rPr>
      </w:pPr>
      <w:r>
        <w:rPr>
          <w:rStyle w:val="10"/>
          <w:rFonts w:ascii="Calibri" w:hAnsi="Calibri" w:eastAsia="黑体" w:cs="Times New Roman"/>
          <w:b/>
          <w:sz w:val="21"/>
          <w:szCs w:val="21"/>
        </w:rPr>
        <w:t>二</w:t>
      </w:r>
      <w:r>
        <w:rPr>
          <w:rStyle w:val="10"/>
          <w:rFonts w:hint="eastAsia" w:ascii="Calibri" w:hAnsi="Calibri" w:eastAsia="黑体" w:cs="Times New Roman"/>
          <w:b/>
          <w:sz w:val="21"/>
          <w:szCs w:val="21"/>
        </w:rPr>
        <w:t>、</w:t>
      </w:r>
      <w:r>
        <w:rPr>
          <w:rStyle w:val="10"/>
          <w:rFonts w:ascii="Calibri" w:hAnsi="Calibri" w:eastAsia="黑体" w:cs="Times New Roman"/>
          <w:b/>
          <w:sz w:val="21"/>
          <w:szCs w:val="21"/>
        </w:rPr>
        <w:t>非选择题</w:t>
      </w:r>
      <w:r>
        <w:rPr>
          <w:rStyle w:val="10"/>
          <w:rFonts w:hint="eastAsia" w:ascii="Calibri" w:hAnsi="Calibri" w:eastAsia="黑体" w:cs="Times New Roman"/>
          <w:sz w:val="21"/>
          <w:szCs w:val="21"/>
        </w:rPr>
        <w:t>（25题20分，26题20分，27题12分，共52分）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/>
        <w:jc w:val="left"/>
        <w:textAlignment w:val="center"/>
        <w:rPr>
          <w:rStyle w:val="10"/>
          <w:rFonts w:ascii="宋体" w:hAnsi="宋体" w:eastAsia="宋体" w:cs="宋体"/>
          <w:color w:val="333333"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color w:val="333333"/>
          <w:kern w:val="0"/>
          <w:sz w:val="21"/>
          <w:szCs w:val="21"/>
        </w:rPr>
        <w:t>25. (20分)阅读材料，完成下列要求。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材料一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 xml:space="preserve">  我不想变成上帝，或者居在永恒中……属于人的那种光荣对我就够了。这是我祈求的一切，我自己是凡人，我只要求凡人的幸福。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righ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>——彼特拉克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>本身自由，周围的人与自己平等——这才是真正的生活，人们的自然生活。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righ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>——伏尔泰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材料二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 xml:space="preserve">  </w:t>
      </w:r>
      <w:r>
        <w:rPr>
          <w:rStyle w:val="10"/>
          <w:rFonts w:ascii="Calibri" w:hAnsi="Calibri" w:eastAsia="Times New Roman" w:cs="Times New Roman"/>
          <w:bCs/>
          <w:kern w:val="0"/>
          <w:sz w:val="21"/>
          <w:szCs w:val="21"/>
        </w:rPr>
        <w:t>1492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>年哥伦布首次航行到美洲大陆，引发了一场在东半球与西半球之间的大交换。有学者称之为哥伦布大交换。欧洲移民漂洋过海来到新的土地生活，他们带来的小麦、葡萄、马匹、牛、猪等使得美洲食物和营养的供给快速增加；他们携带的传染病使美洲的土著人口数量锐减。美洲的玉米、马铃薯、番茄等作物在他们的传播下也在非洲、亚洲和欧洲生根发芽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righ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>——摘编自《新全球史》和《哥伦布大交换》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5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材料三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 xml:space="preserve"> 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center"/>
        <w:textAlignment w:val="center"/>
        <w:rPr>
          <w:rStyle w:val="10"/>
          <w:rFonts w:ascii="Calibri" w:hAnsi="Calibri" w:eastAsia="宋体" w:cs="Times New Roman"/>
          <w:bCs/>
          <w:kern w:val="0"/>
          <w:sz w:val="21"/>
          <w:szCs w:val="21"/>
        </w:rPr>
      </w:pPr>
      <w:r>
        <w:rPr>
          <w:rStyle w:val="10"/>
          <w:rFonts w:ascii="Calibri" w:hAnsi="Calibri" w:eastAsia="宋体" w:cs="Times New Roman"/>
          <w:bCs/>
          <w:kern w:val="0"/>
          <w:sz w:val="21"/>
          <w:szCs w:val="21"/>
        </w:rPr>
        <w:drawing>
          <wp:inline distT="0" distB="0" distL="114300" distR="114300">
            <wp:extent cx="4495800" cy="771525"/>
            <wp:effectExtent l="0" t="0" r="0" b="3175"/>
            <wp:docPr id="100015" name="图片 1000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ascii="宋体" w:hAnsi="宋体" w:eastAsia="宋体" w:cs="宋体"/>
          <w:bCs/>
          <w:kern w:val="0"/>
          <w:sz w:val="21"/>
          <w:szCs w:val="21"/>
        </w:rPr>
        <w:t>（1）材料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一</w:t>
      </w:r>
      <w:r>
        <w:rPr>
          <w:rStyle w:val="10"/>
          <w:rFonts w:ascii="宋体" w:hAnsi="宋体" w:eastAsia="宋体" w:cs="宋体"/>
          <w:bCs/>
          <w:kern w:val="0"/>
          <w:sz w:val="21"/>
          <w:szCs w:val="21"/>
        </w:rPr>
        <w:t>反映了欧洲哪两次思想解放运动。结合所学提炼两者共同的思想核心。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(6分）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ascii="宋体" w:hAnsi="宋体" w:eastAsia="宋体" w:cs="宋体"/>
          <w:bCs/>
          <w:kern w:val="0"/>
          <w:sz w:val="21"/>
          <w:szCs w:val="21"/>
        </w:rPr>
        <w:t>（2）依据材料二，概述“哥伦布大交换”的表现，结合所学分析其对世界格局的影响。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（6分）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ascii="宋体" w:hAnsi="宋体" w:eastAsia="宋体" w:cs="宋体"/>
          <w:bCs/>
          <w:kern w:val="0"/>
          <w:sz w:val="21"/>
          <w:szCs w:val="21"/>
        </w:rPr>
        <w:t>（3）上图反映了怎样的历史发展趋势？任选其中两个法律文件，说明其核心内容及对该国政治制度的影响。</w:t>
      </w:r>
      <w:r>
        <w:rPr>
          <w:rStyle w:val="10"/>
          <w:rFonts w:hint="eastAsia" w:ascii="宋体" w:hAnsi="宋体" w:eastAsia="宋体" w:cs="宋体"/>
          <w:bCs/>
          <w:kern w:val="0"/>
          <w:sz w:val="21"/>
          <w:szCs w:val="21"/>
        </w:rPr>
        <w:t>（8分）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textAlignment w:val="center"/>
        <w:rPr>
          <w:rStyle w:val="10"/>
          <w:rFonts w:ascii="宋体" w:hAnsi="宋体" w:eastAsia="宋体" w:cs="宋体"/>
          <w:bCs/>
          <w:kern w:val="0"/>
          <w:sz w:val="21"/>
          <w:szCs w:val="21"/>
        </w:rPr>
      </w:pPr>
      <w:r>
        <w:rPr>
          <w:rStyle w:val="10"/>
          <w:rFonts w:ascii="宋体" w:hAnsi="宋体" w:eastAsia="宋体" w:cs="宋体"/>
          <w:bCs/>
          <w:kern w:val="0"/>
          <w:sz w:val="21"/>
          <w:szCs w:val="21"/>
        </w:rPr>
        <w:t>26．（20分）阅读材料，完成下列要求。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材料一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  <w:t xml:space="preserve"> 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 xml:space="preserve"> 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  <w:t>19世纪末以来，衡量一个国家工业化的重要方法是其对现代能源（即煤、石油、天然气和水力、电力而不是木材）的消耗，因为这既表示一个国家利用各种无生命能源的技术能力，也表示了其经济发展速度。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1470"/>
        <w:rPr>
          <w:rStyle w:val="10"/>
          <w:rFonts w:ascii="Times New Roman" w:hAnsi="Times New Roman" w:eastAsia="楷体_GB2312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楷体_GB2312" w:cs="Times New Roman"/>
          <w:sz w:val="21"/>
          <w:szCs w:val="21"/>
        </w:rPr>
        <w:t>1890～1913年欧洲各主要国家的能源消耗（相当于百万吨煤）</w:t>
      </w:r>
    </w:p>
    <w:tbl>
      <w:tblPr>
        <w:tblStyle w:val="23"/>
        <w:tblW w:w="4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国家╲年份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1890年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1900年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1910年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1913年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英国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145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171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185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德国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112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158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法国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47.9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奥匈帝国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19.7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俄国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10.9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意大利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4.5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9.6</w:t>
            </w:r>
          </w:p>
        </w:tc>
        <w:tc>
          <w:tcPr>
            <w:tcW w:w="741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11</w:t>
            </w:r>
          </w:p>
        </w:tc>
      </w:tr>
    </w:tbl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right"/>
        <w:rPr>
          <w:rStyle w:val="10"/>
          <w:rFonts w:ascii="Times New Roman" w:hAnsi="Times New Roman" w:eastAsia="楷体_GB2312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楷体_GB2312" w:cs="Times New Roman"/>
          <w:sz w:val="21"/>
          <w:szCs w:val="21"/>
        </w:rPr>
        <w:t>——摘编自【英】保罗·肯尼迪《大国的兴衰》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</w:t>
      </w: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  <w:lang w:eastAsia="zh-CN"/>
        </w:rPr>
        <w:t>二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>20世纪初的欧洲，大多数强国都卷入了关税战和对外国市场的竞争中，由于他们竭力寻求新的殖民地，以确保剩余资本和产品有海外市场。这些殖民地的竞争转而又促成了相互冲突的联盟体系的形成，加上欧洲被统治的少数民族不断高涨的民族主义愿望，这些在很大程度上导致了战争的到来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410"/>
        <w:jc w:val="left"/>
        <w:textAlignment w:val="center"/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  <w:t>——摘编自斯塔夫里阿诺斯《全球通史》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left"/>
        <w:textAlignment w:val="center"/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</w:t>
      </w: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  <w:lang w:eastAsia="zh-CN"/>
        </w:rPr>
        <w:t>四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  <w:t xml:space="preserve"> </w:t>
      </w:r>
      <w:r>
        <w:rPr>
          <w:rStyle w:val="10"/>
          <w:rFonts w:ascii="楷体" w:hAnsi="楷体" w:eastAsia="楷体" w:cs="楷体"/>
          <w:bCs/>
          <w:kern w:val="0"/>
          <w:sz w:val="21"/>
          <w:szCs w:val="21"/>
        </w:rPr>
        <w:t xml:space="preserve"> </w:t>
      </w:r>
    </w:p>
    <w:tbl>
      <w:tblPr>
        <w:tblStyle w:val="23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tcMar>
              <w:left w:w="108" w:type="dxa"/>
              <w:right w:w="108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国际联盟</w:t>
            </w:r>
          </w:p>
        </w:tc>
        <w:tc>
          <w:tcPr>
            <w:tcW w:w="8243" w:type="dxa"/>
            <w:tcMar>
              <w:left w:w="108" w:type="dxa"/>
              <w:right w:w="108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成立于1920年，是《凡尔赛条约》签订后第一个由主权国家组成的国际组织，曾拥有58个成员国。其宗旨是促进国际合作和实现世界和平与安全。由于该组织在形成决议时要求“全体一致”，使其失去了对侵略行为采取任何有效行动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tcMar>
              <w:left w:w="108" w:type="dxa"/>
              <w:right w:w="108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联合国</w:t>
            </w:r>
          </w:p>
        </w:tc>
        <w:tc>
          <w:tcPr>
            <w:tcW w:w="8243" w:type="dxa"/>
            <w:tcMar>
              <w:left w:w="108" w:type="dxa"/>
              <w:right w:w="108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kern w:val="0"/>
                <w:sz w:val="21"/>
                <w:szCs w:val="21"/>
              </w:rPr>
              <w:t>成立于1945年，是《联合国宪章》签订后由主权国家组成的国际组织，现有193个会员国。其宗旨是维护国际和平与安全，加强国际合作，促进全球经济社会发展。它将制裁侵略的权力集中于安理会，在形成实质性事项的决议时，需要五个常任理事国一致同意，这使和平解决争端和制裁侵略具有更强的可操作性。</w:t>
            </w:r>
          </w:p>
        </w:tc>
      </w:tr>
    </w:tbl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1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）根据材料一，概括欧洲各主要国家能源消耗呈现的特点，并分析其原因。（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6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575" w:hanging="525"/>
        <w:jc w:val="left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2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）根据材料一、二并结合所学知识，分析一战爆发的背景。（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6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575" w:hanging="525"/>
        <w:jc w:val="left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（3）依据材料三并结合所学，比较上述表格中两个国际组织的异同。（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8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rPr>
          <w:rStyle w:val="10"/>
          <w:rFonts w:hint="eastAsia" w:ascii="Times New Roman" w:hAnsi="Times New Roman" w:eastAsia="宋体" w:cs="Times New Roman"/>
          <w:sz w:val="21"/>
          <w:szCs w:val="2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jc w:val="left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7.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（1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2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分）阅读材料，回答问题。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  <w:r>
        <w:rPr>
          <w:rStyle w:val="10"/>
          <w:rFonts w:ascii="Times New Roman" w:hAnsi="Times New Roman" w:eastAsia="宋体" w:cs="Times New Roman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67945</wp:posOffset>
            </wp:positionV>
            <wp:extent cx="2067560" cy="1387475"/>
            <wp:effectExtent l="0" t="0" r="8890" b="3175"/>
            <wp:wrapNone/>
            <wp:docPr id="2" name="../Upload/image/202009240209011.jpg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009240209011.jpg" descr="卡通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</w:t>
      </w: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  <w:lang w:eastAsia="zh-CN"/>
        </w:rPr>
        <w:t>一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  <w:t xml:space="preserve"> 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0"/>
        <w:jc w:val="both"/>
        <w:rPr>
          <w:rStyle w:val="10"/>
          <w:rFonts w:ascii="Times New Roman" w:hAnsi="Times New Roman" w:eastAsia="宋体" w:cs="Times New Roman"/>
          <w:sz w:val="21"/>
          <w:szCs w:val="21"/>
        </w:rPr>
      </w:pPr>
    </w:p>
    <w:tbl>
      <w:tblPr>
        <w:tblStyle w:val="2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tcMar>
              <w:left w:w="108" w:type="dxa"/>
              <w:right w:w="108" w:type="dxa"/>
            </w:tcMar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rPr>
                <w:rStyle w:val="10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sz w:val="21"/>
                <w:szCs w:val="21"/>
              </w:rPr>
              <w:t>1962年，美国指责溯源链在古巴部署导弹，苏联否认，古巴导弹危机爆发。美国出动包括8艘航空母舰在内的183艘军舰和包括携带核武器的B——52轰炸机在内的大批飞机，将古巴“隔离”。美、苏军队都进入战备状态，并摆出一副不惜动用核武器的姿态。但是，美、苏对危机的处理谨慎，双方领导人多次通信，通过秘密谈判结束了危机。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/>
              <w:jc w:val="right"/>
              <w:rPr>
                <w:rStyle w:val="10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 w:cs="Times New Roman"/>
                <w:sz w:val="21"/>
                <w:szCs w:val="21"/>
              </w:rPr>
              <w:t>——摘自《中外历史纲要（下）》漫画《古巴导弹危机》</w:t>
            </w:r>
          </w:p>
        </w:tc>
      </w:tr>
    </w:tbl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630"/>
        <w:jc w:val="left"/>
        <w:textAlignment w:val="center"/>
        <w:rPr>
          <w:rStyle w:val="10"/>
          <w:rFonts w:ascii="楷体" w:hAnsi="楷体" w:eastAsia="楷体" w:cs="楷体"/>
          <w:bCs/>
          <w:kern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</w:rPr>
        <w:t>材料</w:t>
      </w:r>
      <w:r>
        <w:rPr>
          <w:rStyle w:val="10"/>
          <w:rFonts w:hint="eastAsia" w:ascii="宋体" w:hAnsi="宋体" w:eastAsia="宋体" w:cs="宋体"/>
          <w:b/>
          <w:bCs w:val="0"/>
          <w:kern w:val="0"/>
          <w:sz w:val="21"/>
          <w:szCs w:val="21"/>
          <w:lang w:eastAsia="zh-CN"/>
        </w:rPr>
        <w:t>二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Style w:val="10"/>
          <w:rFonts w:hint="eastAsia" w:ascii="楷体" w:hAnsi="楷体" w:eastAsia="楷体" w:cs="楷体"/>
          <w:bCs/>
          <w:kern w:val="0"/>
          <w:sz w:val="21"/>
          <w:szCs w:val="21"/>
        </w:rPr>
        <w:t>赫鲁晚夫在回忆录《最后的遗言—一赫鲁晓夫回忆录续集》中谈到古巴导弹危机时说：“尽管我们的阶级对抗是不可调和的，肯尼迪和我在防止军事冲突的问题上，却找到了共同的立场和共同的语言。”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575" w:hanging="525"/>
        <w:jc w:val="left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（1）依据材料一和材料二，指出美苏外交关系的特点及其影响。（</w:t>
      </w:r>
      <w:r>
        <w:rPr>
          <w:rStyle w:val="10"/>
          <w:rFonts w:ascii="Times New Roman" w:hAnsi="Times New Roman" w:eastAsia="宋体" w:cs="Times New Roman"/>
          <w:sz w:val="21"/>
          <w:szCs w:val="21"/>
        </w:rPr>
        <w:t>6</w:t>
      </w: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rPr>
          <w:rStyle w:val="10"/>
          <w:rFonts w:ascii="黑体" w:hAnsi="黑体" w:eastAsia="黑体" w:cs="Times New Roman"/>
          <w:sz w:val="21"/>
          <w:szCs w:val="2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575" w:hanging="525"/>
        <w:jc w:val="left"/>
        <w:rPr>
          <w:rStyle w:val="10"/>
          <w:rFonts w:ascii="Times New Roman" w:hAnsi="Times New Roman" w:eastAsia="宋体" w:cs="Times New Roman"/>
          <w:sz w:val="21"/>
          <w:szCs w:val="21"/>
        </w:rPr>
      </w:pPr>
      <w:r>
        <w:rPr>
          <w:rStyle w:val="10"/>
          <w:rFonts w:hint="eastAsia" w:ascii="Times New Roman" w:hAnsi="Times New Roman" w:eastAsia="宋体" w:cs="Times New Roman"/>
          <w:sz w:val="21"/>
          <w:szCs w:val="21"/>
        </w:rPr>
        <w:t>（2）在研究“古巴导弹危机”这一历史问题时，漫画和回忆录都具有史料价值，哪种史料价值更大？说明理由。（6分）</w:t>
      </w:r>
    </w:p>
    <w:p>
      <w:pPr>
        <w:pStyle w:val="21"/>
        <w:rPr>
          <w:rStyle w:val="10"/>
          <w:rFonts w:ascii="Calibri" w:hAnsi="Calibri" w:eastAsia="宋体" w:cs="Times New Roman"/>
          <w:sz w:val="21"/>
          <w:szCs w:val="21"/>
        </w:rPr>
      </w:pPr>
      <w:r>
        <w:rPr>
          <w:rStyle w:val="10"/>
          <w:rFonts w:ascii="Calibri" w:hAnsi="Calibri" w:eastAsia="宋体" w:cs="Times New Roman"/>
          <w:sz w:val="21"/>
          <w:szCs w:val="21"/>
        </w:rPr>
        <w:br w:type="page"/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/>
        <w:jc w:val="center"/>
        <w:textAlignment w:val="auto"/>
        <w:rPr>
          <w:rStyle w:val="10"/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bookmarkStart w:id="5" w:name="bookmark1"/>
      <w:bookmarkStart w:id="6" w:name="bookmark0"/>
      <w:r>
        <w:rPr>
          <w:rStyle w:val="10"/>
          <w:rFonts w:hint="eastAsia" w:ascii="楷体" w:hAnsi="楷体" w:eastAsia="楷体" w:cs="楷体"/>
          <w:b/>
          <w:bCs/>
          <w:sz w:val="32"/>
          <w:szCs w:val="40"/>
          <w:lang w:eastAsia="zh-CN"/>
        </w:rPr>
        <w:t>安庆市</w:t>
      </w:r>
      <w:r>
        <w:rPr>
          <w:rStyle w:val="10"/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2020－2021学年度第二学期期末教学质量监测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/>
        <w:jc w:val="center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高一历史试题参考答案及评分标准</w:t>
      </w:r>
    </w:p>
    <w:bookmarkEnd w:id="5"/>
    <w:bookmarkEnd w:id="6"/>
    <w:p>
      <w:pPr>
        <w:pStyle w:val="2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Style w:val="10"/>
          <w:rFonts w:ascii="楷体" w:hAnsi="楷体" w:eastAsia="楷体" w:cs="楷体"/>
          <w:b/>
          <w:bCs/>
          <w:kern w:val="36"/>
          <w:sz w:val="21"/>
          <w:szCs w:val="21"/>
          <w:lang w:val="en-US" w:eastAsia="zh-CN" w:bidi="en-US"/>
        </w:rPr>
      </w:pPr>
      <w:r>
        <w:rPr>
          <w:rStyle w:val="10"/>
          <w:rFonts w:hint="eastAsia"/>
          <w:b/>
          <w:bCs/>
          <w:sz w:val="21"/>
          <w:szCs w:val="21"/>
          <w:lang w:eastAsia="zh-CN"/>
        </w:rPr>
        <w:t>一、</w:t>
      </w:r>
      <w:r>
        <w:rPr>
          <w:rStyle w:val="10"/>
          <w:rFonts w:hint="eastAsia"/>
          <w:b/>
          <w:bCs/>
          <w:sz w:val="21"/>
          <w:szCs w:val="21"/>
        </w:rPr>
        <w:t>选择题</w:t>
      </w:r>
      <w:r>
        <w:rPr>
          <w:rStyle w:val="10"/>
          <w:rFonts w:hint="eastAsia"/>
          <w:b/>
          <w:bCs/>
          <w:sz w:val="21"/>
          <w:szCs w:val="21"/>
          <w:lang w:val="en-US" w:eastAsia="zh-CN"/>
        </w:rPr>
        <w:t>(</w:t>
      </w:r>
      <w:r>
        <w:rPr>
          <w:rStyle w:val="10"/>
          <w:rFonts w:hint="eastAsia"/>
          <w:b/>
          <w:bCs/>
          <w:sz w:val="21"/>
          <w:szCs w:val="21"/>
        </w:rPr>
        <w:t>本大题共</w:t>
      </w:r>
      <w:r>
        <w:rPr>
          <w:rStyle w:val="10"/>
          <w:rFonts w:ascii="Times New Roman" w:hAnsi="Times New Roman" w:eastAsia="Times New Roman" w:cs="Times New Roman"/>
          <w:b/>
          <w:bCs/>
          <w:sz w:val="21"/>
          <w:szCs w:val="21"/>
        </w:rPr>
        <w:t>24</w:t>
      </w:r>
      <w:r>
        <w:rPr>
          <w:rStyle w:val="10"/>
          <w:rFonts w:hint="eastAsia"/>
          <w:b/>
          <w:bCs/>
          <w:sz w:val="21"/>
          <w:szCs w:val="21"/>
        </w:rPr>
        <w:t>小题，每小题</w:t>
      </w:r>
      <w:r>
        <w:rPr>
          <w:rStyle w:val="10"/>
          <w:rFonts w:ascii="Times New Roman" w:hAnsi="Times New Roman" w:eastAsia="Times New Roman" w:cs="Times New Roman"/>
          <w:b/>
          <w:bCs/>
          <w:sz w:val="21"/>
          <w:szCs w:val="21"/>
        </w:rPr>
        <w:t>2</w:t>
      </w:r>
      <w:r>
        <w:rPr>
          <w:rStyle w:val="10"/>
          <w:rFonts w:hint="eastAsia"/>
          <w:b/>
          <w:bCs/>
          <w:sz w:val="21"/>
          <w:szCs w:val="21"/>
        </w:rPr>
        <w:t>分，共</w:t>
      </w:r>
      <w:r>
        <w:rPr>
          <w:rStyle w:val="10"/>
          <w:rFonts w:ascii="Times New Roman" w:hAnsi="Times New Roman" w:eastAsia="Times New Roman" w:cs="Times New Roman"/>
          <w:b/>
          <w:bCs/>
          <w:sz w:val="21"/>
          <w:szCs w:val="21"/>
        </w:rPr>
        <w:t>48</w:t>
      </w:r>
      <w:r>
        <w:rPr>
          <w:rStyle w:val="10"/>
          <w:rFonts w:hint="eastAsia"/>
          <w:b/>
          <w:bCs/>
          <w:sz w:val="21"/>
          <w:szCs w:val="21"/>
        </w:rPr>
        <w:t>分</w:t>
      </w:r>
      <w:r>
        <w:rPr>
          <w:rStyle w:val="10"/>
          <w:rFonts w:hint="eastAsia"/>
          <w:b/>
          <w:bCs/>
          <w:sz w:val="21"/>
          <w:szCs w:val="21"/>
          <w:lang w:eastAsia="zh-CN"/>
        </w:rPr>
        <w:t>。）</w:t>
      </w:r>
    </w:p>
    <w:tbl>
      <w:tblPr>
        <w:tblStyle w:val="8"/>
        <w:tblW w:w="77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0"/>
        <w:gridCol w:w="572"/>
        <w:gridCol w:w="577"/>
        <w:gridCol w:w="573"/>
        <w:gridCol w:w="578"/>
        <w:gridCol w:w="578"/>
        <w:gridCol w:w="573"/>
        <w:gridCol w:w="578"/>
        <w:gridCol w:w="578"/>
        <w:gridCol w:w="578"/>
        <w:gridCol w:w="573"/>
        <w:gridCol w:w="578"/>
        <w:gridCol w:w="5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题号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4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答案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B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B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D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题号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13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14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 w:bidi="zh-TW"/>
              </w:rPr>
              <w:t>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zh-TW" w:eastAsia="zh-TW"/>
              </w:rPr>
              <w:t>答案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B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D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D</w:t>
            </w:r>
          </w:p>
        </w:tc>
      </w:tr>
    </w:tbl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0"/>
        <w:jc w:val="both"/>
        <w:textAlignment w:val="auto"/>
        <w:rPr>
          <w:rStyle w:val="10"/>
          <w:b/>
          <w:bCs/>
          <w:sz w:val="21"/>
          <w:szCs w:val="21"/>
        </w:rPr>
      </w:pPr>
      <w:bookmarkStart w:id="7" w:name="bookmark4"/>
      <w:bookmarkEnd w:id="7"/>
      <w:r>
        <w:rPr>
          <w:rStyle w:val="10"/>
          <w:rFonts w:hint="eastAsia"/>
          <w:b/>
          <w:bCs/>
          <w:sz w:val="21"/>
          <w:szCs w:val="21"/>
          <w:lang w:eastAsia="zh-CN"/>
        </w:rPr>
        <w:t>二、</w:t>
      </w:r>
      <w:r>
        <w:rPr>
          <w:rStyle w:val="10"/>
          <w:rFonts w:hint="eastAsia"/>
          <w:b/>
          <w:bCs/>
          <w:sz w:val="21"/>
          <w:szCs w:val="21"/>
        </w:rPr>
        <w:t>非选择题（本大题共</w:t>
      </w:r>
      <w:r>
        <w:rPr>
          <w:rStyle w:val="10"/>
          <w:rFonts w:ascii="Times New Roman" w:hAnsi="Times New Roman" w:eastAsia="Times New Roman" w:cs="Times New Roman"/>
          <w:b/>
          <w:bCs/>
          <w:sz w:val="21"/>
          <w:szCs w:val="21"/>
        </w:rPr>
        <w:t>3</w:t>
      </w:r>
      <w:r>
        <w:rPr>
          <w:rStyle w:val="10"/>
          <w:rFonts w:hint="eastAsia"/>
          <w:b/>
          <w:bCs/>
          <w:sz w:val="21"/>
          <w:szCs w:val="21"/>
        </w:rPr>
        <w:t>小题，共</w:t>
      </w:r>
      <w:r>
        <w:rPr>
          <w:rStyle w:val="10"/>
          <w:rFonts w:ascii="Times New Roman" w:hAnsi="Times New Roman" w:eastAsia="Times New Roman" w:cs="Times New Roman"/>
          <w:b/>
          <w:bCs/>
          <w:sz w:val="21"/>
          <w:szCs w:val="21"/>
        </w:rPr>
        <w:t>52</w:t>
      </w:r>
      <w:r>
        <w:rPr>
          <w:rStyle w:val="10"/>
          <w:rFonts w:hint="eastAsia"/>
          <w:b/>
          <w:bCs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PMingLiU" w:cs="宋体"/>
          <w:sz w:val="21"/>
          <w:szCs w:val="21"/>
          <w:lang w:eastAsia="zh-TW"/>
        </w:rPr>
      </w:pP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25.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【参考答案】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1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）两次思想解放运动：文艺复兴、启蒙运动。思想核心：人文主义（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6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2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）表现：动植物、人口和病菌在全球范围内开始传播。（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6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影响：改变了世界的人文地理格局和自然环境状态；各大洲相对孤立的状态被打破，世界开始连成一个整体。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3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）趋势：政治民主化和法治化。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PMingLiU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影响：《权利法案》扩大议会权力，限制王权，为君主立宪制的实行奠定法律基础。《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1787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年宪法》确定了美国联邦制和三权分立，确立了美国的民主共和政体。《德意志帝国宪法》确保了德国皇帝的权力，规定立法权属于议会，确立了德国的二元君主立宪制。《法兰西第三共和国宪法》规定行政权属于总统和内阁，立法权属于议会。标志着法国的民主共和制的最终确立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8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PMingLiU" w:cs="宋体"/>
          <w:sz w:val="21"/>
          <w:szCs w:val="21"/>
          <w:lang w:eastAsia="zh-TW"/>
        </w:rPr>
      </w:pP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26.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【参考答案】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1)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特点：欧洲主要国家的工业化水平都得到了发展；欧洲主要国家的工业化水平发展极不平衡。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PMingLiU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原因：主要是因为第二次工业革命的推动；各国对这次机遇的把握不同导致的。（</w:t>
      </w:r>
      <w:r>
        <w:rPr>
          <w:rStyle w:val="10"/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CN"/>
        </w:rPr>
        <w:t>分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Calibri" w:hAnsi="Calibri" w:eastAsia="宋体" w:cs="Times New Roman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Calibri" w:hAnsi="Calibri" w:eastAsia="宋体" w:cs="Times New Roman"/>
          <w:sz w:val="21"/>
          <w:szCs w:val="21"/>
          <w:lang w:eastAsia="zh-TW"/>
        </w:rPr>
        <w:t>2)</w:t>
      </w:r>
      <w:r>
        <w:rPr>
          <w:rStyle w:val="10"/>
          <w:rFonts w:hint="eastAsia" w:ascii="Calibri" w:hAnsi="Calibri" w:eastAsia="宋体" w:cs="Times New Roman"/>
          <w:sz w:val="21"/>
          <w:szCs w:val="21"/>
          <w:lang w:eastAsia="zh-CN"/>
        </w:rPr>
        <w:t xml:space="preserve"> 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背景：欧洲各国资本主义经济发展的不平衡；海外殖民地的争夺；利益联盟内及联盟间的冲突；不可调和的民族主义愿望。（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6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Calibri" w:hAnsi="Calibri" w:eastAsia="宋体" w:cs="Times New Roman"/>
          <w:sz w:val="21"/>
          <w:szCs w:val="21"/>
          <w:lang w:eastAsia="zh-TW"/>
        </w:rPr>
        <w:t>3)</w:t>
      </w:r>
      <w:r>
        <w:rPr>
          <w:rStyle w:val="10"/>
          <w:rFonts w:hint="eastAsia" w:ascii="Calibri" w:hAnsi="Calibri" w:eastAsia="宋体" w:cs="Times New Roman"/>
          <w:sz w:val="21"/>
          <w:szCs w:val="21"/>
          <w:lang w:eastAsia="zh-CN"/>
        </w:rPr>
        <w:t xml:space="preserve"> 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不同点：国际联盟已经解散，联合国存在至今；国际联盟的成员国比较少，联合国的成员国很多；国际联盟的宗旨是维护国际和平与安全，联合国的宗旨还包括促进全球经济社会的发展；国际联盟形成决议时，采取“全体一致”原则，而联合国形成实质性事项的决议时，采取五个常任理事国一致同意的“大国一致”原则；联合国在解决争端和制裁侵略方面比国际联盟更有效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6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Calibri" w:hAnsi="Calibri" w:eastAsia="PMingLiU" w:cs="Times New Roman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相同点：都体现了世界大战后的国际政治秩序；都是由主权国家组成的国际组织；宗旨都包含促进国际合作、维护世界和平与安全的内容。（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2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PMingLiU" w:cs="宋体"/>
          <w:sz w:val="21"/>
          <w:szCs w:val="21"/>
          <w:lang w:eastAsia="zh-TW"/>
        </w:rPr>
      </w:pPr>
      <w:r>
        <w:rPr>
          <w:rStyle w:val="10"/>
          <w:rFonts w:ascii="Calibri" w:hAnsi="Calibri" w:eastAsia="宋体" w:cs="Times New Roman"/>
          <w:sz w:val="21"/>
          <w:szCs w:val="21"/>
          <w:lang w:eastAsia="zh-TW"/>
        </w:rPr>
        <w:t>27.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【参考答案】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1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）特点：激烈的冷战对抗；不放弃协调对话；苏联处于劣势。（任答一点给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3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影响：加剧国际关系紧张；客观上避免世界战争爆发。（任答一点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3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宋体" w:hAnsi="宋体" w:eastAsia="宋体" w:cs="宋体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2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）回忆录价值更大。（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2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Style w:val="10"/>
          <w:rFonts w:ascii="Calibri" w:hAnsi="Calibri" w:eastAsia="宋体" w:cs="Times New Roman"/>
          <w:sz w:val="21"/>
          <w:szCs w:val="21"/>
          <w:lang w:eastAsia="zh-TW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理由：漫画属于艺术形式，与真实历史有一定距离。回忆录是根据历史当事人回忆写成，与真实历史比较接近。（</w:t>
      </w:r>
      <w:r>
        <w:rPr>
          <w:rStyle w:val="10"/>
          <w:rFonts w:ascii="宋体" w:hAnsi="宋体" w:eastAsia="宋体" w:cs="宋体"/>
          <w:sz w:val="21"/>
          <w:szCs w:val="21"/>
          <w:lang w:eastAsia="zh-TW"/>
        </w:rPr>
        <w:t>4</w:t>
      </w:r>
      <w:r>
        <w:rPr>
          <w:rStyle w:val="10"/>
          <w:rFonts w:hint="eastAsia" w:ascii="宋体" w:hAnsi="宋体" w:eastAsia="宋体" w:cs="宋体"/>
          <w:sz w:val="21"/>
          <w:szCs w:val="21"/>
          <w:lang w:eastAsia="zh-TW"/>
        </w:rPr>
        <w:t>分）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8" w:name="_GoBack"/>
    <w:bookmarkEnd w:id="8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singleLevel"/>
    <w:tmpl w:val="7B996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F44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2">
    <w:name w:val="Table Grid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Heading #1|1"/>
    <w:basedOn w:val="21"/>
    <w:qFormat/>
    <w:uiPriority w:val="0"/>
    <w:pPr>
      <w:spacing w:after="370"/>
      <w:jc w:val="center"/>
      <w:outlineLvl w:val="0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25">
    <w:name w:val="Other|1"/>
    <w:basedOn w:val="21"/>
    <w:qFormat/>
    <w:uiPriority w:val="0"/>
    <w:pPr>
      <w:spacing w:line="309" w:lineRule="auto"/>
      <w:ind w:firstLine="20"/>
    </w:pPr>
    <w:rPr>
      <w:rFonts w:ascii="宋体" w:hAnsi="宋体" w:eastAsia="宋体" w:cs="宋体"/>
      <w:sz w:val="20"/>
      <w:szCs w:val="20"/>
    </w:rPr>
  </w:style>
  <w:style w:type="paragraph" w:customStyle="1" w:styleId="26">
    <w:name w:val="Body text|1"/>
    <w:basedOn w:val="21"/>
    <w:qFormat/>
    <w:uiPriority w:val="0"/>
    <w:pPr>
      <w:spacing w:line="309" w:lineRule="auto"/>
      <w:ind w:firstLine="2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2021-07-30T08:07:30Z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59D16B6E34344C53ABE6A1480E80FF91</vt:lpwstr>
  </property>
</Properties>
</file>