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utoSpaceDE w:val="0"/>
        <w:spacing w:line="440" w:lineRule="exact"/>
        <w:jc w:val="center"/>
        <w:rPr>
          <w:rFonts w:hint="eastAsia" w:ascii="Times New Roman" w:hAnsi="Times New Roman" w:eastAsia="楷体_GB2312"/>
          <w:b/>
          <w:bCs/>
          <w:sz w:val="32"/>
          <w:szCs w:val="32"/>
        </w:rPr>
      </w:pPr>
      <w:r>
        <w:rPr>
          <w:rFonts w:hint="eastAsia" w:ascii="Times New Roman" w:hAnsi="Times New Roman" w:eastAsia="楷体_GB2312"/>
          <w:b/>
          <w:bCs/>
          <w:sz w:val="32"/>
          <w:szCs w:val="32"/>
        </w:rPr>
        <w:t>沙市高级中学2022届高三上学期7月月考</w:t>
      </w:r>
    </w:p>
    <w:p>
      <w:pPr>
        <w:wordWrap w:val="0"/>
        <w:autoSpaceDE w:val="0"/>
        <w:spacing w:line="440" w:lineRule="exact"/>
        <w:jc w:val="center"/>
        <w:rPr>
          <w:rFonts w:ascii="Times New Roman" w:hAnsi="Times New Roman" w:eastAsia="隶书"/>
          <w:sz w:val="36"/>
          <w:szCs w:val="36"/>
        </w:rPr>
      </w:pPr>
      <w:r>
        <w:rPr>
          <w:rFonts w:hint="eastAsia" w:ascii="隶书" w:hAnsi="Times New Roman" w:eastAsia="隶书"/>
          <w:sz w:val="36"/>
          <w:szCs w:val="36"/>
        </w:rPr>
        <w:t>政治</w:t>
      </w:r>
      <w:r>
        <w:rPr>
          <w:rFonts w:ascii="隶书" w:hAnsi="Times New Roman" w:eastAsia="隶书"/>
          <w:sz w:val="36"/>
          <w:szCs w:val="36"/>
        </w:rPr>
        <w:t>试卷</w:t>
      </w:r>
    </w:p>
    <w:p>
      <w:pPr>
        <w:jc w:val="right"/>
        <w:rPr>
          <w:rFonts w:ascii="楷体_GB2312" w:eastAsia="楷体_GB2312"/>
        </w:rPr>
      </w:pPr>
      <w:r>
        <w:rPr>
          <w:rFonts w:hint="eastAsia" w:ascii="楷体_GB2312" w:eastAsia="楷体_GB2312"/>
        </w:rPr>
        <w:t>考试时间：2021年7月27日</w:t>
      </w:r>
    </w:p>
    <w:p>
      <w:pPr>
        <w:spacing w:line="330" w:lineRule="exact"/>
        <w:rPr>
          <w:rFonts w:ascii="宋体" w:hAnsi="宋体" w:cs="宋体"/>
          <w:b/>
          <w:bCs/>
          <w:szCs w:val="21"/>
        </w:rPr>
      </w:pPr>
      <w:r>
        <w:rPr>
          <w:rFonts w:hint="eastAsia" w:ascii="宋体" w:hAnsi="宋体" w:cs="宋体"/>
          <w:b/>
          <w:bCs/>
          <w:szCs w:val="21"/>
        </w:rPr>
        <w:t>一、选择题：本题是单选题，共16小题，每小题3分，共48分。</w:t>
      </w:r>
    </w:p>
    <w:p>
      <w:pPr>
        <w:spacing w:line="330" w:lineRule="exact"/>
        <w:ind w:left="338" w:hanging="338" w:hangingChars="161"/>
        <w:rPr>
          <w:rFonts w:asciiTheme="minorEastAsia" w:hAnsiTheme="minorEastAsia" w:eastAsiaTheme="minorEastAsia"/>
          <w:szCs w:val="21"/>
        </w:rPr>
      </w:pPr>
      <w:r>
        <w:rPr>
          <w:rFonts w:asciiTheme="minorEastAsia" w:hAnsiTheme="minorEastAsia" w:eastAsiaTheme="minorEastAsia"/>
          <w:szCs w:val="21"/>
        </w:rPr>
        <w:t>1. 2020</w:t>
      </w:r>
      <w:r>
        <w:rPr>
          <w:rFonts w:hint="eastAsia" w:asciiTheme="minorEastAsia" w:hAnsiTheme="minorEastAsia" w:eastAsiaTheme="minorEastAsia"/>
          <w:szCs w:val="21"/>
        </w:rPr>
        <w:t>年</w:t>
      </w:r>
      <w:r>
        <w:rPr>
          <w:rFonts w:asciiTheme="minorEastAsia" w:hAnsiTheme="minorEastAsia" w:eastAsiaTheme="minorEastAsia"/>
          <w:szCs w:val="21"/>
        </w:rPr>
        <w:t>4</w:t>
      </w:r>
      <w:r>
        <w:rPr>
          <w:rFonts w:hint="eastAsia" w:asciiTheme="minorEastAsia" w:hAnsiTheme="minorEastAsia" w:eastAsiaTheme="minorEastAsia"/>
          <w:szCs w:val="21"/>
        </w:rPr>
        <w:t>月</w:t>
      </w:r>
      <w:r>
        <w:rPr>
          <w:rFonts w:asciiTheme="minorEastAsia" w:hAnsiTheme="minorEastAsia" w:eastAsiaTheme="minorEastAsia"/>
          <w:szCs w:val="21"/>
        </w:rPr>
        <w:t>6</w:t>
      </w:r>
      <w:r>
        <w:rPr>
          <w:rFonts w:hint="eastAsia" w:asciiTheme="minorEastAsia" w:hAnsiTheme="minorEastAsia" w:eastAsiaTheme="minorEastAsia"/>
          <w:szCs w:val="21"/>
        </w:rPr>
        <w:t>日</w:t>
      </w:r>
      <w:r>
        <w:rPr>
          <w:rFonts w:asciiTheme="minorEastAsia" w:hAnsiTheme="minorEastAsia" w:eastAsiaTheme="minorEastAsia"/>
          <w:szCs w:val="21"/>
        </w:rPr>
        <w:t>,</w:t>
      </w:r>
      <w:r>
        <w:rPr>
          <w:rFonts w:hint="eastAsia" w:asciiTheme="minorEastAsia" w:hAnsiTheme="minorEastAsia" w:eastAsiaTheme="minorEastAsia"/>
          <w:szCs w:val="21"/>
        </w:rPr>
        <w:t>央视新闻“谢谢你为湖北拼单”公益行动首场带货直播开播</w:t>
      </w:r>
      <w:r>
        <w:rPr>
          <w:rFonts w:asciiTheme="minorEastAsia" w:hAnsiTheme="minorEastAsia" w:eastAsiaTheme="minorEastAsia"/>
          <w:szCs w:val="21"/>
        </w:rPr>
        <w:t>,</w:t>
      </w:r>
      <w:r>
        <w:rPr>
          <w:rFonts w:hint="eastAsia" w:asciiTheme="minorEastAsia" w:hAnsiTheme="minorEastAsia" w:eastAsiaTheme="minorEastAsia"/>
          <w:szCs w:val="21"/>
        </w:rPr>
        <w:t>直播约</w:t>
      </w:r>
      <w:r>
        <w:rPr>
          <w:rFonts w:asciiTheme="minorEastAsia" w:hAnsiTheme="minorEastAsia" w:eastAsiaTheme="minorEastAsia"/>
          <w:szCs w:val="21"/>
        </w:rPr>
        <w:t>2</w:t>
      </w:r>
      <w:r>
        <w:rPr>
          <w:rFonts w:hint="eastAsia" w:asciiTheme="minorEastAsia" w:hAnsiTheme="minorEastAsia" w:eastAsiaTheme="minorEastAsia"/>
          <w:szCs w:val="21"/>
        </w:rPr>
        <w:t>小时</w:t>
      </w:r>
      <w:r>
        <w:rPr>
          <w:rFonts w:asciiTheme="minorEastAsia" w:hAnsiTheme="minorEastAsia" w:eastAsiaTheme="minorEastAsia"/>
          <w:szCs w:val="21"/>
        </w:rPr>
        <w:t>,</w:t>
      </w:r>
      <w:r>
        <w:rPr>
          <w:rFonts w:hint="eastAsia" w:asciiTheme="minorEastAsia" w:hAnsiTheme="minorEastAsia" w:eastAsiaTheme="minorEastAsia"/>
          <w:szCs w:val="21"/>
        </w:rPr>
        <w:t>累计观看人次</w:t>
      </w:r>
      <w:r>
        <w:rPr>
          <w:rFonts w:asciiTheme="minorEastAsia" w:hAnsiTheme="minorEastAsia" w:eastAsiaTheme="minorEastAsia"/>
          <w:szCs w:val="21"/>
        </w:rPr>
        <w:t>1.2</w:t>
      </w:r>
      <w:r>
        <w:rPr>
          <w:rFonts w:hint="eastAsia" w:asciiTheme="minorEastAsia" w:hAnsiTheme="minorEastAsia" w:eastAsiaTheme="minorEastAsia"/>
          <w:szCs w:val="21"/>
        </w:rPr>
        <w:t>亿以上</w:t>
      </w:r>
      <w:r>
        <w:rPr>
          <w:rFonts w:asciiTheme="minorEastAsia" w:hAnsiTheme="minorEastAsia" w:eastAsiaTheme="minorEastAsia"/>
          <w:szCs w:val="21"/>
        </w:rPr>
        <w:t>,</w:t>
      </w:r>
      <w:r>
        <w:rPr>
          <w:rFonts w:hint="eastAsia" w:asciiTheme="minorEastAsia" w:hAnsiTheme="minorEastAsia" w:eastAsiaTheme="minorEastAsia"/>
          <w:szCs w:val="21"/>
        </w:rPr>
        <w:t>共售出总价值</w:t>
      </w:r>
      <w:r>
        <w:rPr>
          <w:rFonts w:asciiTheme="minorEastAsia" w:hAnsiTheme="minorEastAsia" w:eastAsiaTheme="minorEastAsia"/>
          <w:szCs w:val="21"/>
        </w:rPr>
        <w:t>4000</w:t>
      </w:r>
      <w:r>
        <w:rPr>
          <w:rFonts w:hint="eastAsia" w:asciiTheme="minorEastAsia" w:hAnsiTheme="minorEastAsia" w:eastAsiaTheme="minorEastAsia"/>
          <w:szCs w:val="21"/>
        </w:rPr>
        <w:t>多万元的湖北商品。</w:t>
      </w:r>
      <w:r>
        <w:rPr>
          <w:rFonts w:asciiTheme="minorEastAsia" w:hAnsiTheme="minorEastAsia" w:eastAsiaTheme="minorEastAsia"/>
          <w:szCs w:val="21"/>
        </w:rPr>
        <w:t>2020</w:t>
      </w:r>
      <w:r>
        <w:rPr>
          <w:rFonts w:hint="eastAsia" w:asciiTheme="minorEastAsia" w:hAnsiTheme="minorEastAsia" w:eastAsiaTheme="minorEastAsia"/>
          <w:szCs w:val="21"/>
        </w:rPr>
        <w:t>年</w:t>
      </w:r>
      <w:r>
        <w:rPr>
          <w:rFonts w:asciiTheme="minorEastAsia" w:hAnsiTheme="minorEastAsia" w:eastAsiaTheme="minorEastAsia"/>
          <w:szCs w:val="21"/>
        </w:rPr>
        <w:t>4</w:t>
      </w:r>
      <w:r>
        <w:rPr>
          <w:rFonts w:hint="eastAsia" w:asciiTheme="minorEastAsia" w:hAnsiTheme="minorEastAsia" w:eastAsiaTheme="minorEastAsia"/>
          <w:szCs w:val="21"/>
        </w:rPr>
        <w:t>月</w:t>
      </w:r>
      <w:r>
        <w:rPr>
          <w:rFonts w:asciiTheme="minorEastAsia" w:hAnsiTheme="minorEastAsia" w:eastAsiaTheme="minorEastAsia"/>
          <w:szCs w:val="21"/>
        </w:rPr>
        <w:t>15</w:t>
      </w:r>
      <w:r>
        <w:rPr>
          <w:rFonts w:hint="eastAsia" w:asciiTheme="minorEastAsia" w:hAnsiTheme="minorEastAsia" w:eastAsiaTheme="minorEastAsia"/>
          <w:szCs w:val="21"/>
        </w:rPr>
        <w:t>日</w:t>
      </w:r>
      <w:r>
        <w:rPr>
          <w:rFonts w:asciiTheme="minorEastAsia" w:hAnsiTheme="minorEastAsia" w:eastAsiaTheme="minorEastAsia"/>
          <w:szCs w:val="21"/>
        </w:rPr>
        <w:t>,</w:t>
      </w:r>
      <w:r>
        <w:rPr>
          <w:rFonts w:hint="eastAsia" w:asciiTheme="minorEastAsia" w:hAnsiTheme="minorEastAsia" w:eastAsiaTheme="minorEastAsia"/>
          <w:szCs w:val="21"/>
        </w:rPr>
        <w:t>湖北省</w:t>
      </w:r>
      <w:r>
        <w:rPr>
          <w:rFonts w:asciiTheme="minorEastAsia" w:hAnsiTheme="minorEastAsia" w:eastAsiaTheme="minorEastAsia"/>
          <w:szCs w:val="21"/>
        </w:rPr>
        <w:t>30</w:t>
      </w:r>
      <w:r>
        <w:rPr>
          <w:rFonts w:hint="eastAsia" w:asciiTheme="minorEastAsia" w:hAnsiTheme="minorEastAsia" w:eastAsiaTheme="minorEastAsia"/>
          <w:szCs w:val="21"/>
        </w:rPr>
        <w:t>个县的县长“直播带货”</w:t>
      </w:r>
      <w:r>
        <w:rPr>
          <w:rFonts w:asciiTheme="minorEastAsia" w:hAnsiTheme="minorEastAsia" w:eastAsiaTheme="minorEastAsia"/>
          <w:szCs w:val="21"/>
        </w:rPr>
        <w:t>,</w:t>
      </w:r>
      <w:r>
        <w:rPr>
          <w:rFonts w:hint="eastAsia" w:asciiTheme="minorEastAsia" w:hAnsiTheme="minorEastAsia" w:eastAsiaTheme="minorEastAsia"/>
          <w:szCs w:val="21"/>
        </w:rPr>
        <w:t>为当地优质产品“代言”。“直播带货”</w:t>
      </w:r>
      <w:r>
        <w:rPr>
          <w:rFonts w:asciiTheme="minorEastAsia" w:hAnsiTheme="minorEastAsia" w:eastAsiaTheme="minorEastAsia"/>
          <w:szCs w:val="21"/>
        </w:rPr>
        <w:t>(　　)</w:t>
      </w:r>
    </w:p>
    <w:p>
      <w:pPr>
        <w:spacing w:line="33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顺应了消费者的从众心理</w:t>
      </w:r>
      <w:r>
        <w:rPr>
          <w:rFonts w:asciiTheme="minorEastAsia" w:hAnsiTheme="minorEastAsia" w:eastAsiaTheme="minorEastAsia"/>
          <w:szCs w:val="21"/>
        </w:rPr>
        <w:t>,</w:t>
      </w:r>
      <w:r>
        <w:rPr>
          <w:rFonts w:hint="eastAsia" w:asciiTheme="minorEastAsia" w:hAnsiTheme="minorEastAsia" w:eastAsiaTheme="minorEastAsia"/>
          <w:szCs w:val="21"/>
        </w:rPr>
        <w:t>促使商品价值快速实现</w:t>
      </w:r>
    </w:p>
    <w:p>
      <w:pPr>
        <w:spacing w:line="33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是信任力经济的体现</w:t>
      </w:r>
      <w:r>
        <w:rPr>
          <w:rFonts w:asciiTheme="minorEastAsia" w:hAnsiTheme="minorEastAsia" w:eastAsiaTheme="minorEastAsia"/>
          <w:szCs w:val="21"/>
        </w:rPr>
        <w:t>,</w:t>
      </w:r>
      <w:r>
        <w:rPr>
          <w:rFonts w:hint="eastAsia" w:asciiTheme="minorEastAsia" w:hAnsiTheme="minorEastAsia" w:eastAsiaTheme="minorEastAsia"/>
          <w:szCs w:val="21"/>
        </w:rPr>
        <w:t>主播的信誉直接影响销售量</w:t>
      </w:r>
    </w:p>
    <w:p>
      <w:pPr>
        <w:spacing w:line="33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将依托互联网平台</w:t>
      </w:r>
      <w:r>
        <w:rPr>
          <w:rFonts w:asciiTheme="minorEastAsia" w:hAnsiTheme="minorEastAsia" w:eastAsiaTheme="minorEastAsia"/>
          <w:szCs w:val="21"/>
        </w:rPr>
        <w:t>,</w:t>
      </w:r>
      <w:r>
        <w:rPr>
          <w:rFonts w:hint="eastAsia" w:asciiTheme="minorEastAsia" w:hAnsiTheme="minorEastAsia" w:eastAsiaTheme="minorEastAsia"/>
          <w:szCs w:val="21"/>
        </w:rPr>
        <w:t>成为当下商品营销的主要渠道</w:t>
      </w:r>
    </w:p>
    <w:p>
      <w:pPr>
        <w:spacing w:line="33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④</w:t>
      </w:r>
      <w:r>
        <w:rPr>
          <w:rFonts w:hint="eastAsia" w:asciiTheme="minorEastAsia" w:hAnsiTheme="minorEastAsia" w:eastAsiaTheme="minorEastAsia"/>
          <w:szCs w:val="21"/>
        </w:rPr>
        <w:t>让海量资源对接海量需求</w:t>
      </w:r>
      <w:r>
        <w:rPr>
          <w:rFonts w:asciiTheme="minorEastAsia" w:hAnsiTheme="minorEastAsia" w:eastAsiaTheme="minorEastAsia"/>
          <w:szCs w:val="21"/>
        </w:rPr>
        <w:t>,</w:t>
      </w:r>
      <w:r>
        <w:rPr>
          <w:rFonts w:hint="eastAsia" w:asciiTheme="minorEastAsia" w:hAnsiTheme="minorEastAsia" w:eastAsiaTheme="minorEastAsia"/>
          <w:szCs w:val="21"/>
        </w:rPr>
        <w:t>主播的高热度增加了产品的附加值</w:t>
      </w:r>
    </w:p>
    <w:p>
      <w:pPr>
        <w:spacing w:line="33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drawing>
          <wp:anchor distT="0" distB="0" distL="0" distR="0" simplePos="0" relativeHeight="251659264" behindDoc="0" locked="0" layoutInCell="1" allowOverlap="1">
            <wp:simplePos x="0" y="0"/>
            <wp:positionH relativeFrom="column">
              <wp:posOffset>4199255</wp:posOffset>
            </wp:positionH>
            <wp:positionV relativeFrom="paragraph">
              <wp:posOffset>196215</wp:posOffset>
            </wp:positionV>
            <wp:extent cx="1407795" cy="1212850"/>
            <wp:effectExtent l="0" t="0" r="0" b="0"/>
            <wp:wrapSquare wrapText="bothSides"/>
            <wp:docPr id="4155" name="21xekbzz97.jpg" descr="id:21474922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 name="21xekbzz97.jpg" descr="id:2147492203;FounderCES"/>
                    <pic:cNvPicPr>
                      <a:picLocks noChangeAspect="1"/>
                    </pic:cNvPicPr>
                  </pic:nvPicPr>
                  <pic:blipFill>
                    <a:blip r:embed="rId7" cstate="print">
                      <a:lum bright="-30000" contrast="54000"/>
                    </a:blip>
                    <a:stretch>
                      <a:fillRect/>
                    </a:stretch>
                  </pic:blipFill>
                  <pic:spPr>
                    <a:xfrm>
                      <a:off x="0" y="0"/>
                      <a:ext cx="1408320" cy="1213200"/>
                    </a:xfrm>
                    <a:prstGeom prst="rect">
                      <a:avLst/>
                    </a:prstGeom>
                  </pic:spPr>
                </pic:pic>
              </a:graphicData>
            </a:graphic>
          </wp:anchor>
        </w:drawing>
      </w:r>
      <w:r>
        <w:rPr>
          <w:rFonts w:asciiTheme="minorEastAsia" w:hAnsiTheme="minorEastAsia" w:eastAsiaTheme="minorEastAsia"/>
          <w:szCs w:val="21"/>
        </w:rPr>
        <w:t>A.①②</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B.①③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C.②④</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D.③④</w:t>
      </w:r>
    </w:p>
    <w:p>
      <w:pPr>
        <w:spacing w:line="330" w:lineRule="exact"/>
        <w:ind w:left="239" w:hanging="239" w:hangingChars="114"/>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某国受灾害影响</w:t>
      </w:r>
      <w:r>
        <w:rPr>
          <w:rFonts w:asciiTheme="minorEastAsia" w:hAnsiTheme="minorEastAsia" w:eastAsiaTheme="minorEastAsia"/>
          <w:szCs w:val="21"/>
        </w:rPr>
        <w:t>,</w:t>
      </w:r>
      <w:r>
        <w:rPr>
          <w:rFonts w:hint="eastAsia" w:asciiTheme="minorEastAsia" w:hAnsiTheme="minorEastAsia" w:eastAsiaTheme="minorEastAsia"/>
          <w:szCs w:val="21"/>
        </w:rPr>
        <w:t>必需品</w:t>
      </w:r>
      <w:r>
        <w:rPr>
          <w:rFonts w:asciiTheme="minorEastAsia" w:hAnsiTheme="minorEastAsia" w:eastAsiaTheme="minorEastAsia"/>
          <w:szCs w:val="21"/>
        </w:rPr>
        <w:t>K</w:t>
      </w:r>
      <w:r>
        <w:rPr>
          <w:rFonts w:hint="eastAsia" w:asciiTheme="minorEastAsia" w:hAnsiTheme="minorEastAsia" w:eastAsiaTheme="minorEastAsia"/>
          <w:szCs w:val="21"/>
        </w:rPr>
        <w:t>的需求呈爆发式增长</w:t>
      </w:r>
      <w:r>
        <w:rPr>
          <w:rFonts w:asciiTheme="minorEastAsia" w:hAnsiTheme="minorEastAsia" w:eastAsiaTheme="minorEastAsia"/>
          <w:szCs w:val="21"/>
        </w:rPr>
        <w:t>,</w:t>
      </w:r>
      <w:r>
        <w:rPr>
          <w:rFonts w:hint="eastAsia" w:asciiTheme="minorEastAsia" w:hAnsiTheme="minorEastAsia" w:eastAsiaTheme="minorEastAsia"/>
          <w:szCs w:val="21"/>
        </w:rPr>
        <w:t>政府决定对</w:t>
      </w:r>
      <w:r>
        <w:rPr>
          <w:rFonts w:asciiTheme="minorEastAsia" w:hAnsiTheme="minorEastAsia" w:eastAsiaTheme="minorEastAsia"/>
          <w:szCs w:val="21"/>
        </w:rPr>
        <w:t>K</w:t>
      </w:r>
      <w:r>
        <w:rPr>
          <w:rFonts w:hint="eastAsia" w:asciiTheme="minorEastAsia" w:hAnsiTheme="minorEastAsia" w:eastAsiaTheme="minorEastAsia"/>
          <w:szCs w:val="21"/>
        </w:rPr>
        <w:t>产品实行限价。下图中</w:t>
      </w:r>
      <w:r>
        <w:rPr>
          <w:rFonts w:asciiTheme="minorEastAsia" w:hAnsiTheme="minorEastAsia" w:eastAsiaTheme="minorEastAsia"/>
          <w:szCs w:val="21"/>
        </w:rPr>
        <w:t>S</w:t>
      </w:r>
      <w:r>
        <w:rPr>
          <w:rFonts w:hint="eastAsia" w:asciiTheme="minorEastAsia" w:hAnsiTheme="minorEastAsia" w:eastAsiaTheme="minorEastAsia"/>
          <w:szCs w:val="21"/>
        </w:rPr>
        <w:t>、</w:t>
      </w:r>
      <w:r>
        <w:rPr>
          <w:rFonts w:asciiTheme="minorEastAsia" w:hAnsiTheme="minorEastAsia" w:eastAsiaTheme="minorEastAsia"/>
          <w:szCs w:val="21"/>
        </w:rPr>
        <w:t>D</w:t>
      </w:r>
      <w:r>
        <w:rPr>
          <w:rFonts w:hint="eastAsia" w:asciiTheme="minorEastAsia" w:hAnsiTheme="minorEastAsia" w:eastAsiaTheme="minorEastAsia"/>
          <w:szCs w:val="21"/>
        </w:rPr>
        <w:t>和</w:t>
      </w:r>
      <w:r>
        <w:rPr>
          <w:rFonts w:asciiTheme="minorEastAsia" w:hAnsiTheme="minorEastAsia" w:eastAsiaTheme="minorEastAsia"/>
          <w:szCs w:val="21"/>
        </w:rPr>
        <w:t>E</w:t>
      </w:r>
      <w:r>
        <w:rPr>
          <w:rFonts w:hint="eastAsia" w:asciiTheme="minorEastAsia" w:hAnsiTheme="minorEastAsia" w:eastAsiaTheme="minorEastAsia"/>
          <w:szCs w:val="21"/>
        </w:rPr>
        <w:t>分别表示灾害发生前该国</w:t>
      </w:r>
      <w:r>
        <w:rPr>
          <w:rFonts w:asciiTheme="minorEastAsia" w:hAnsiTheme="minorEastAsia" w:eastAsiaTheme="minorEastAsia"/>
          <w:szCs w:val="21"/>
        </w:rPr>
        <w:t>K</w:t>
      </w:r>
      <w:r>
        <w:rPr>
          <w:rFonts w:hint="eastAsia" w:asciiTheme="minorEastAsia" w:hAnsiTheme="minorEastAsia" w:eastAsiaTheme="minorEastAsia"/>
          <w:szCs w:val="21"/>
        </w:rPr>
        <w:t>产品的供给曲线、需求曲线和市场均衡点</w:t>
      </w:r>
      <w:r>
        <w:rPr>
          <w:rFonts w:asciiTheme="minorEastAsia" w:hAnsiTheme="minorEastAsia" w:eastAsiaTheme="minorEastAsia"/>
          <w:szCs w:val="21"/>
        </w:rPr>
        <w:t>,S'</w:t>
      </w:r>
      <w:r>
        <w:rPr>
          <w:rFonts w:hint="eastAsia" w:asciiTheme="minorEastAsia" w:hAnsiTheme="minorEastAsia" w:eastAsiaTheme="minorEastAsia"/>
          <w:szCs w:val="21"/>
        </w:rPr>
        <w:t>、</w:t>
      </w:r>
      <w:r>
        <w:rPr>
          <w:rFonts w:asciiTheme="minorEastAsia" w:hAnsiTheme="minorEastAsia" w:eastAsiaTheme="minorEastAsia"/>
          <w:szCs w:val="21"/>
        </w:rPr>
        <w:t>D'</w:t>
      </w:r>
      <w:r>
        <w:rPr>
          <w:rFonts w:hint="eastAsia" w:asciiTheme="minorEastAsia" w:hAnsiTheme="minorEastAsia" w:eastAsiaTheme="minorEastAsia"/>
          <w:szCs w:val="21"/>
        </w:rPr>
        <w:t>和</w:t>
      </w:r>
      <w:r>
        <w:rPr>
          <w:rFonts w:asciiTheme="minorEastAsia" w:hAnsiTheme="minorEastAsia" w:eastAsiaTheme="minorEastAsia"/>
          <w:szCs w:val="21"/>
        </w:rPr>
        <w:t>E'</w:t>
      </w:r>
      <w:r>
        <w:rPr>
          <w:rFonts w:hint="eastAsia" w:asciiTheme="minorEastAsia" w:hAnsiTheme="minorEastAsia" w:eastAsiaTheme="minorEastAsia"/>
          <w:szCs w:val="21"/>
        </w:rPr>
        <w:t>分别表示灾害发生后政府不加干预情况下</w:t>
      </w:r>
      <w:r>
        <w:rPr>
          <w:rFonts w:asciiTheme="minorEastAsia" w:hAnsiTheme="minorEastAsia" w:eastAsiaTheme="minorEastAsia"/>
          <w:szCs w:val="21"/>
        </w:rPr>
        <w:t>K</w:t>
      </w:r>
      <w:r>
        <w:rPr>
          <w:rFonts w:hint="eastAsia" w:asciiTheme="minorEastAsia" w:hAnsiTheme="minorEastAsia" w:eastAsiaTheme="minorEastAsia"/>
          <w:szCs w:val="21"/>
        </w:rPr>
        <w:t>产品的供给曲线、需求曲线和市场均衡点</w:t>
      </w:r>
      <w:r>
        <w:rPr>
          <w:rFonts w:asciiTheme="minorEastAsia" w:hAnsiTheme="minorEastAsia" w:eastAsiaTheme="minorEastAsia"/>
          <w:szCs w:val="21"/>
        </w:rPr>
        <w:t>,</w:t>
      </w:r>
      <w:r>
        <w:rPr>
          <w:rFonts w:hint="eastAsia" w:asciiTheme="minorEastAsia" w:hAnsiTheme="minorEastAsia" w:eastAsiaTheme="minorEastAsia"/>
          <w:szCs w:val="21"/>
        </w:rPr>
        <w:t>那么政府规定的最高价格</w:t>
      </w:r>
      <w:r>
        <w:rPr>
          <w:rFonts w:asciiTheme="minorEastAsia" w:hAnsiTheme="minorEastAsia" w:eastAsiaTheme="minorEastAsia"/>
          <w:szCs w:val="21"/>
        </w:rPr>
        <w:t>P</w:t>
      </w:r>
      <w:r>
        <w:rPr>
          <w:rFonts w:hint="eastAsia" w:asciiTheme="minorEastAsia" w:hAnsiTheme="minorEastAsia" w:eastAsiaTheme="minorEastAsia"/>
          <w:szCs w:val="21"/>
        </w:rPr>
        <w:t>必须满足的条件是</w:t>
      </w:r>
      <w:r>
        <w:rPr>
          <w:rFonts w:asciiTheme="minorEastAsia" w:hAnsiTheme="minorEastAsia" w:eastAsiaTheme="minorEastAsia"/>
          <w:szCs w:val="21"/>
        </w:rPr>
        <w:tab/>
      </w:r>
      <w:r>
        <w:rPr>
          <w:rFonts w:asciiTheme="minorEastAsia" w:hAnsiTheme="minorEastAsia" w:eastAsiaTheme="minorEastAsia"/>
          <w:szCs w:val="21"/>
        </w:rPr>
        <w:t>(　　)</w:t>
      </w:r>
    </w:p>
    <w:p>
      <w:pPr>
        <w:spacing w:line="330" w:lineRule="exact"/>
        <w:ind w:firstLine="218" w:firstLineChars="104"/>
        <w:rPr>
          <w:rFonts w:asciiTheme="minorEastAsia" w:hAnsiTheme="minorEastAsia" w:eastAsiaTheme="minorEastAsia"/>
          <w:szCs w:val="21"/>
        </w:rPr>
      </w:pPr>
      <w:r>
        <w:rPr>
          <w:rFonts w:asciiTheme="minorEastAsia" w:hAnsiTheme="minorEastAsia" w:eastAsiaTheme="minorEastAsia"/>
          <w:szCs w:val="21"/>
        </w:rPr>
        <w:t>A.P</w:t>
      </w:r>
      <w:r>
        <w:rPr>
          <w:rFonts w:hint="eastAsia" w:asciiTheme="minorEastAsia" w:hAnsiTheme="minorEastAsia" w:eastAsiaTheme="minorEastAsia"/>
          <w:szCs w:val="21"/>
        </w:rPr>
        <w:t>≥</w:t>
      </w:r>
      <w:r>
        <w:rPr>
          <w:rFonts w:asciiTheme="minorEastAsia" w:hAnsiTheme="minorEastAsia" w:eastAsiaTheme="minorEastAsia"/>
          <w:szCs w:val="21"/>
        </w:rPr>
        <w:t>P</w:t>
      </w:r>
      <w:r>
        <w:rPr>
          <w:rFonts w:asciiTheme="minorEastAsia" w:hAnsiTheme="minorEastAsia" w:eastAsiaTheme="minorEastAsia"/>
          <w:szCs w:val="21"/>
          <w:vertAlign w:val="subscript"/>
        </w:rPr>
        <w:t>1</w:t>
      </w:r>
      <w:r>
        <w:rPr>
          <w:rFonts w:hint="eastAsia" w:asciiTheme="minorEastAsia" w:hAnsiTheme="minorEastAsia" w:eastAsiaTheme="minorEastAsia"/>
          <w:szCs w:val="21"/>
          <w:vertAlign w:val="subscript"/>
        </w:rPr>
        <w:t xml:space="preserve">          </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B.P&lt;P</w:t>
      </w:r>
      <w:r>
        <w:rPr>
          <w:rFonts w:asciiTheme="minorEastAsia" w:hAnsiTheme="minorEastAsia" w:eastAsiaTheme="minorEastAsia"/>
          <w:szCs w:val="21"/>
          <w:vertAlign w:val="subscript"/>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C.P=P</w:t>
      </w:r>
      <w:r>
        <w:rPr>
          <w:rFonts w:asciiTheme="minorEastAsia" w:hAnsiTheme="minorEastAsia" w:eastAsiaTheme="minorEastAsia"/>
          <w:szCs w:val="21"/>
          <w:vertAlign w:val="subscript"/>
        </w:rPr>
        <w:t>0</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asciiTheme="minorEastAsia" w:hAnsiTheme="minorEastAsia" w:eastAsiaTheme="minorEastAsia"/>
          <w:szCs w:val="21"/>
        </w:rPr>
        <w:t>D.P&lt;P</w:t>
      </w:r>
      <w:r>
        <w:rPr>
          <w:rFonts w:asciiTheme="minorEastAsia" w:hAnsiTheme="minorEastAsia" w:eastAsiaTheme="minorEastAsia"/>
          <w:szCs w:val="21"/>
          <w:vertAlign w:val="subscript"/>
        </w:rPr>
        <w:t>0</w:t>
      </w:r>
    </w:p>
    <w:p>
      <w:pPr>
        <w:spacing w:line="330" w:lineRule="exact"/>
        <w:ind w:left="239" w:hanging="239" w:hangingChars="114"/>
        <w:rPr>
          <w:rFonts w:asciiTheme="minorEastAsia" w:hAnsiTheme="minorEastAsia" w:eastAsiaTheme="minorEastAsia"/>
          <w:szCs w:val="21"/>
        </w:rPr>
      </w:pPr>
      <w:r>
        <w:rPr>
          <w:rFonts w:asciiTheme="minorEastAsia" w:hAnsiTheme="minorEastAsia" w:eastAsiaTheme="minorEastAsia"/>
          <w:szCs w:val="21"/>
        </w:rPr>
        <w:t>3. 2020</w:t>
      </w:r>
      <w:r>
        <w:rPr>
          <w:rFonts w:hint="eastAsia" w:asciiTheme="minorEastAsia" w:hAnsiTheme="minorEastAsia" w:eastAsiaTheme="minorEastAsia"/>
          <w:szCs w:val="21"/>
        </w:rPr>
        <w:t>年</w:t>
      </w:r>
      <w:r>
        <w:rPr>
          <w:rFonts w:asciiTheme="minorEastAsia" w:hAnsiTheme="minorEastAsia" w:eastAsiaTheme="minorEastAsia"/>
          <w:szCs w:val="21"/>
        </w:rPr>
        <w:t>,</w:t>
      </w:r>
      <w:r>
        <w:rPr>
          <w:rFonts w:hint="eastAsia" w:asciiTheme="minorEastAsia" w:hAnsiTheme="minorEastAsia" w:eastAsiaTheme="minorEastAsia"/>
          <w:szCs w:val="21"/>
        </w:rPr>
        <w:t>《中共中央国务院关于构建更加完善的要素市场化配置体制机制的意见》</w:t>
      </w:r>
      <w:r>
        <w:rPr>
          <w:rFonts w:asciiTheme="minorEastAsia" w:hAnsiTheme="minorEastAsia" w:eastAsiaTheme="minorEastAsia"/>
          <w:szCs w:val="21"/>
        </w:rPr>
        <w:t>(</w:t>
      </w:r>
      <w:r>
        <w:rPr>
          <w:rFonts w:hint="eastAsia" w:asciiTheme="minorEastAsia" w:hAnsiTheme="minorEastAsia" w:eastAsiaTheme="minorEastAsia"/>
          <w:szCs w:val="21"/>
        </w:rPr>
        <w:t>以下简称《意见》</w:t>
      </w:r>
      <w:r>
        <w:rPr>
          <w:rFonts w:asciiTheme="minorEastAsia" w:hAnsiTheme="minorEastAsia" w:eastAsiaTheme="minorEastAsia"/>
          <w:szCs w:val="21"/>
        </w:rPr>
        <w:t>)</w:t>
      </w:r>
      <w:r>
        <w:rPr>
          <w:rFonts w:hint="eastAsia" w:asciiTheme="minorEastAsia" w:hAnsiTheme="minorEastAsia" w:eastAsiaTheme="minorEastAsia"/>
          <w:szCs w:val="21"/>
        </w:rPr>
        <w:t>正式发布。《意见》中对土地要素市场化配置的相关要求有诸多新亮点</w:t>
      </w:r>
      <w:r>
        <w:rPr>
          <w:rFonts w:asciiTheme="minorEastAsia" w:hAnsiTheme="minorEastAsia" w:eastAsiaTheme="minorEastAsia"/>
          <w:szCs w:val="21"/>
        </w:rPr>
        <w:t>,</w:t>
      </w:r>
      <w:r>
        <w:rPr>
          <w:rFonts w:hint="eastAsia" w:asciiTheme="minorEastAsia" w:hAnsiTheme="minorEastAsia" w:eastAsiaTheme="minorEastAsia"/>
          <w:szCs w:val="21"/>
        </w:rPr>
        <w:t>例如进一步加快集体经营性建设用地入市、探索增加混合产业用地供给、充分运用市场机制盘活存量土地和低效用地、完善土地管理体制等。这有利于</w:t>
      </w:r>
      <w:r>
        <w:rPr>
          <w:rFonts w:asciiTheme="minorEastAsia" w:hAnsiTheme="minorEastAsia" w:eastAsiaTheme="minorEastAsia"/>
          <w:szCs w:val="21"/>
        </w:rPr>
        <w:tab/>
      </w:r>
      <w:r>
        <w:rPr>
          <w:rFonts w:asciiTheme="minorEastAsia" w:hAnsiTheme="minorEastAsia" w:eastAsiaTheme="minorEastAsia"/>
          <w:szCs w:val="21"/>
        </w:rPr>
        <w:t>(　　)</w:t>
      </w:r>
    </w:p>
    <w:p>
      <w:pPr>
        <w:spacing w:line="330" w:lineRule="exact"/>
        <w:ind w:firstLine="258" w:firstLineChars="123"/>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突破耕地红线</w:t>
      </w:r>
      <w:r>
        <w:rPr>
          <w:rFonts w:asciiTheme="minorEastAsia" w:hAnsiTheme="minorEastAsia" w:eastAsiaTheme="minorEastAsia"/>
          <w:szCs w:val="21"/>
        </w:rPr>
        <w:t>,</w:t>
      </w:r>
      <w:r>
        <w:rPr>
          <w:rFonts w:hint="eastAsia" w:asciiTheme="minorEastAsia" w:hAnsiTheme="minorEastAsia" w:eastAsiaTheme="minorEastAsia"/>
          <w:szCs w:val="21"/>
        </w:rPr>
        <w:t>为城乡协调发展提供土地资源</w:t>
      </w:r>
    </w:p>
    <w:p>
      <w:pPr>
        <w:spacing w:line="330" w:lineRule="exact"/>
        <w:ind w:firstLine="258" w:firstLineChars="123"/>
        <w:rPr>
          <w:rFonts w:asciiTheme="minorEastAsia" w:hAnsiTheme="minorEastAsia"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改变集体土地属性</w:t>
      </w:r>
      <w:r>
        <w:rPr>
          <w:rFonts w:asciiTheme="minorEastAsia" w:hAnsiTheme="minorEastAsia" w:eastAsiaTheme="minorEastAsia"/>
          <w:szCs w:val="21"/>
        </w:rPr>
        <w:t>,</w:t>
      </w:r>
      <w:r>
        <w:rPr>
          <w:rFonts w:hint="eastAsia" w:asciiTheme="minorEastAsia" w:hAnsiTheme="minorEastAsia" w:eastAsiaTheme="minorEastAsia"/>
          <w:szCs w:val="21"/>
        </w:rPr>
        <w:t>引导要素自由有序地流动</w:t>
      </w:r>
    </w:p>
    <w:p>
      <w:pPr>
        <w:spacing w:line="330" w:lineRule="exact"/>
        <w:ind w:firstLine="258" w:firstLineChars="123"/>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优化土地要素配置</w:t>
      </w:r>
      <w:r>
        <w:rPr>
          <w:rFonts w:asciiTheme="minorEastAsia" w:hAnsiTheme="minorEastAsia" w:eastAsiaTheme="minorEastAsia"/>
          <w:szCs w:val="21"/>
        </w:rPr>
        <w:t>,</w:t>
      </w:r>
      <w:r>
        <w:rPr>
          <w:rFonts w:hint="eastAsia" w:asciiTheme="minorEastAsia" w:hAnsiTheme="minorEastAsia" w:eastAsiaTheme="minorEastAsia"/>
          <w:szCs w:val="21"/>
        </w:rPr>
        <w:t>提升现有要素的使用效率</w:t>
      </w:r>
    </w:p>
    <w:p>
      <w:pPr>
        <w:spacing w:line="330" w:lineRule="exact"/>
        <w:ind w:firstLine="258" w:firstLineChars="123"/>
        <w:rPr>
          <w:rFonts w:asciiTheme="minorEastAsia" w:hAnsiTheme="minorEastAsia" w:eastAsiaTheme="minorEastAsia"/>
          <w:szCs w:val="21"/>
        </w:rPr>
      </w:pPr>
      <w:r>
        <w:rPr>
          <w:rFonts w:asciiTheme="minorEastAsia" w:hAnsiTheme="minorEastAsia" w:eastAsiaTheme="minorEastAsia"/>
          <w:szCs w:val="21"/>
        </w:rPr>
        <w:t>④</w:t>
      </w:r>
      <w:r>
        <w:rPr>
          <w:rFonts w:hint="eastAsia" w:asciiTheme="minorEastAsia" w:hAnsiTheme="minorEastAsia" w:eastAsiaTheme="minorEastAsia"/>
          <w:szCs w:val="21"/>
        </w:rPr>
        <w:t>提高要素市场化配置水平</w:t>
      </w:r>
      <w:r>
        <w:rPr>
          <w:rFonts w:asciiTheme="minorEastAsia" w:hAnsiTheme="minorEastAsia" w:eastAsiaTheme="minorEastAsia"/>
          <w:szCs w:val="21"/>
        </w:rPr>
        <w:t>,</w:t>
      </w:r>
      <w:r>
        <w:rPr>
          <w:rFonts w:hint="eastAsia" w:asciiTheme="minorEastAsia" w:hAnsiTheme="minorEastAsia" w:eastAsiaTheme="minorEastAsia"/>
          <w:szCs w:val="21"/>
        </w:rPr>
        <w:t>健全要素市场体系</w:t>
      </w:r>
    </w:p>
    <w:p>
      <w:pPr>
        <w:spacing w:line="330" w:lineRule="exact"/>
        <w:ind w:firstLine="258" w:firstLineChars="123"/>
        <w:rPr>
          <w:rFonts w:asciiTheme="minorEastAsia" w:hAnsiTheme="minorEastAsia" w:eastAsiaTheme="minorEastAsia"/>
          <w:szCs w:val="21"/>
        </w:rPr>
      </w:pPr>
      <w:r>
        <w:rPr>
          <w:rFonts w:asciiTheme="minorEastAsia" w:hAnsiTheme="minorEastAsia" w:eastAsiaTheme="minorEastAsia"/>
          <w:szCs w:val="21"/>
        </w:rPr>
        <w:t>A.①②</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B.①③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C.②④</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D.③④</w:t>
      </w:r>
    </w:p>
    <w:p>
      <w:pPr>
        <w:spacing w:line="330" w:lineRule="exact"/>
        <w:ind w:left="252" w:hanging="247" w:hangingChars="120"/>
        <w:rPr>
          <w:rFonts w:asciiTheme="minorEastAsia" w:hAnsiTheme="minorEastAsia" w:eastAsiaTheme="minorEastAsia"/>
          <w:spacing w:val="-2"/>
          <w:szCs w:val="21"/>
        </w:rPr>
      </w:pPr>
      <w:r>
        <w:rPr>
          <w:rFonts w:asciiTheme="minorEastAsia" w:hAnsiTheme="minorEastAsia" w:eastAsiaTheme="minorEastAsia"/>
          <w:spacing w:val="-2"/>
          <w:szCs w:val="21"/>
        </w:rPr>
        <w:t>4.</w:t>
      </w:r>
      <w:r>
        <w:rPr>
          <w:rFonts w:hint="eastAsia" w:asciiTheme="minorEastAsia" w:hAnsiTheme="minorEastAsia" w:eastAsiaTheme="minorEastAsia"/>
          <w:spacing w:val="-2"/>
          <w:szCs w:val="21"/>
        </w:rPr>
        <w:t>为推进疫情防控和经济社会发展</w:t>
      </w:r>
      <w:r>
        <w:rPr>
          <w:rFonts w:asciiTheme="minorEastAsia" w:hAnsiTheme="minorEastAsia" w:eastAsiaTheme="minorEastAsia"/>
          <w:spacing w:val="-2"/>
          <w:szCs w:val="21"/>
        </w:rPr>
        <w:t>,</w:t>
      </w:r>
      <w:r>
        <w:rPr>
          <w:rFonts w:hint="eastAsia" w:asciiTheme="minorEastAsia" w:hAnsiTheme="minorEastAsia" w:eastAsiaTheme="minorEastAsia"/>
          <w:spacing w:val="-2"/>
          <w:szCs w:val="21"/>
        </w:rPr>
        <w:t>国家相继出台一系列优惠政策。对运输防控重点物资和生活服务类收入免征增值税</w:t>
      </w:r>
      <w:r>
        <w:rPr>
          <w:rFonts w:asciiTheme="minorEastAsia" w:hAnsiTheme="minorEastAsia" w:eastAsiaTheme="minorEastAsia"/>
          <w:spacing w:val="-2"/>
          <w:szCs w:val="21"/>
        </w:rPr>
        <w:t>,</w:t>
      </w:r>
      <w:r>
        <w:rPr>
          <w:rFonts w:hint="eastAsia" w:asciiTheme="minorEastAsia" w:hAnsiTheme="minorEastAsia" w:eastAsiaTheme="minorEastAsia"/>
          <w:spacing w:val="-2"/>
          <w:szCs w:val="21"/>
        </w:rPr>
        <w:t>对疫情防控重点保障物资生产企业为扩大产能新购置设备允许在企业所得税税前扣除</w:t>
      </w:r>
      <w:r>
        <w:rPr>
          <w:rFonts w:asciiTheme="minorEastAsia" w:hAnsiTheme="minorEastAsia" w:eastAsiaTheme="minorEastAsia"/>
          <w:spacing w:val="-2"/>
          <w:szCs w:val="21"/>
        </w:rPr>
        <w:t>;</w:t>
      </w:r>
      <w:r>
        <w:rPr>
          <w:rFonts w:hint="eastAsia" w:asciiTheme="minorEastAsia" w:hAnsiTheme="minorEastAsia" w:eastAsiaTheme="minorEastAsia"/>
          <w:spacing w:val="-2"/>
          <w:szCs w:val="21"/>
        </w:rPr>
        <w:t>企业缓缴或返还部分社会保险费</w:t>
      </w:r>
      <w:r>
        <w:rPr>
          <w:rFonts w:asciiTheme="minorEastAsia" w:hAnsiTheme="minorEastAsia" w:eastAsiaTheme="minorEastAsia"/>
          <w:spacing w:val="-2"/>
          <w:szCs w:val="21"/>
        </w:rPr>
        <w:t>;</w:t>
      </w:r>
      <w:r>
        <w:rPr>
          <w:rFonts w:hint="eastAsia" w:asciiTheme="minorEastAsia" w:hAnsiTheme="minorEastAsia" w:eastAsiaTheme="minorEastAsia"/>
          <w:spacing w:val="-2"/>
          <w:szCs w:val="21"/>
        </w:rPr>
        <w:t>对于防疫用品和防疫一线的工作者的临时性工作补助和奖金</w:t>
      </w:r>
      <w:r>
        <w:rPr>
          <w:rFonts w:asciiTheme="minorEastAsia" w:hAnsiTheme="minorEastAsia" w:eastAsiaTheme="minorEastAsia"/>
          <w:spacing w:val="-2"/>
          <w:szCs w:val="21"/>
        </w:rPr>
        <w:t>,</w:t>
      </w:r>
      <w:r>
        <w:rPr>
          <w:rFonts w:hint="eastAsia" w:asciiTheme="minorEastAsia" w:hAnsiTheme="minorEastAsia" w:eastAsiaTheme="minorEastAsia"/>
          <w:spacing w:val="-2"/>
          <w:szCs w:val="21"/>
        </w:rPr>
        <w:t xml:space="preserve">免征个人所得税。对上述政策发挥作用的传导路径推导正确的有 </w:t>
      </w:r>
      <w:r>
        <w:rPr>
          <w:rFonts w:asciiTheme="minorEastAsia" w:hAnsiTheme="minorEastAsia" w:eastAsiaTheme="minorEastAsia"/>
          <w:spacing w:val="-2"/>
          <w:szCs w:val="21"/>
        </w:rPr>
        <w:t xml:space="preserve"> (　　)</w:t>
      </w:r>
    </w:p>
    <w:p>
      <w:pPr>
        <w:spacing w:line="33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免征增值税→增强企业盈利能力→企业增加科研投入→企业创新发展</w:t>
      </w:r>
    </w:p>
    <w:p>
      <w:pPr>
        <w:spacing w:line="33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企业所得税税前扣除→企业税负降低→生产规模扩大→市场竞争力增强</w:t>
      </w:r>
      <w:bookmarkStart w:id="0" w:name="_GoBack"/>
      <w:bookmarkEnd w:id="0"/>
    </w:p>
    <w:p>
      <w:pPr>
        <w:spacing w:line="330" w:lineRule="exact"/>
        <w:ind w:firstLine="331" w:firstLineChars="152"/>
        <w:rPr>
          <w:rFonts w:asciiTheme="minorEastAsia" w:hAnsiTheme="minorEastAsia" w:eastAsiaTheme="minorEastAsia"/>
          <w:spacing w:val="4"/>
          <w:szCs w:val="21"/>
        </w:rPr>
      </w:pPr>
      <w:r>
        <w:rPr>
          <w:rFonts w:asciiTheme="minorEastAsia" w:hAnsiTheme="minorEastAsia" w:eastAsiaTheme="minorEastAsia"/>
          <w:spacing w:val="4"/>
          <w:szCs w:val="21"/>
        </w:rPr>
        <w:t>③</w:t>
      </w:r>
      <w:r>
        <w:rPr>
          <w:rFonts w:hint="eastAsia" w:asciiTheme="minorEastAsia" w:hAnsiTheme="minorEastAsia" w:eastAsiaTheme="minorEastAsia"/>
          <w:spacing w:val="4"/>
          <w:szCs w:val="21"/>
        </w:rPr>
        <w:t>企业缓缴或返还部分社保费→减轻企业负担→企业扩大再生产→刺激社会总需求</w:t>
      </w:r>
    </w:p>
    <w:p>
      <w:pPr>
        <w:spacing w:line="33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④</w:t>
      </w:r>
      <w:r>
        <w:rPr>
          <w:rFonts w:hint="eastAsia" w:asciiTheme="minorEastAsia" w:hAnsiTheme="minorEastAsia" w:eastAsiaTheme="minorEastAsia"/>
          <w:szCs w:val="21"/>
        </w:rPr>
        <w:t>免征个人所得税→居民收入增加→释放消费潜力→增强消费基础性作用</w:t>
      </w:r>
    </w:p>
    <w:p>
      <w:pPr>
        <w:spacing w:line="33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A.①②</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B.①③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C.②④</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D.③④</w:t>
      </w:r>
    </w:p>
    <w:p>
      <w:pPr>
        <w:spacing w:line="350" w:lineRule="exact"/>
        <w:ind w:left="218" w:hanging="218" w:hangingChars="104"/>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实施乡村振兴战略</w:t>
      </w:r>
      <w:r>
        <w:rPr>
          <w:rFonts w:asciiTheme="minorEastAsia" w:hAnsiTheme="minorEastAsia" w:eastAsiaTheme="minorEastAsia"/>
          <w:szCs w:val="21"/>
        </w:rPr>
        <w:t>,</w:t>
      </w:r>
      <w:r>
        <w:rPr>
          <w:rFonts w:hint="eastAsia" w:asciiTheme="minorEastAsia" w:hAnsiTheme="minorEastAsia" w:eastAsiaTheme="minorEastAsia"/>
          <w:szCs w:val="21"/>
        </w:rPr>
        <w:t>坚持创新发展</w:t>
      </w:r>
      <w:r>
        <w:rPr>
          <w:rFonts w:asciiTheme="minorEastAsia" w:hAnsiTheme="minorEastAsia" w:eastAsiaTheme="minorEastAsia"/>
          <w:szCs w:val="21"/>
        </w:rPr>
        <w:t>,</w:t>
      </w:r>
      <w:r>
        <w:rPr>
          <w:rFonts w:hint="eastAsia" w:asciiTheme="minorEastAsia" w:hAnsiTheme="minorEastAsia" w:eastAsiaTheme="minorEastAsia"/>
          <w:szCs w:val="21"/>
        </w:rPr>
        <w:t>推动农业融合发展。加快培育和引进一批农业生产加工型龙头企业</w:t>
      </w:r>
      <w:r>
        <w:rPr>
          <w:rFonts w:asciiTheme="minorEastAsia" w:hAnsiTheme="minorEastAsia" w:eastAsiaTheme="minorEastAsia"/>
          <w:szCs w:val="21"/>
        </w:rPr>
        <w:t>,</w:t>
      </w:r>
      <w:r>
        <w:rPr>
          <w:rFonts w:hint="eastAsia" w:asciiTheme="minorEastAsia" w:hAnsiTheme="minorEastAsia" w:eastAsiaTheme="minorEastAsia"/>
          <w:szCs w:val="21"/>
        </w:rPr>
        <w:t>精深加工互助特色农畜产品</w:t>
      </w:r>
      <w:r>
        <w:rPr>
          <w:rFonts w:asciiTheme="minorEastAsia" w:hAnsiTheme="minorEastAsia" w:eastAsiaTheme="minorEastAsia"/>
          <w:szCs w:val="21"/>
        </w:rPr>
        <w:t>,</w:t>
      </w:r>
      <w:r>
        <w:rPr>
          <w:rFonts w:hint="eastAsia" w:asciiTheme="minorEastAsia" w:hAnsiTheme="minorEastAsia" w:eastAsiaTheme="minorEastAsia"/>
          <w:szCs w:val="21"/>
        </w:rPr>
        <w:t>充分利用“旅游</w:t>
      </w:r>
      <w:r>
        <w:rPr>
          <w:rFonts w:asciiTheme="minorEastAsia" w:hAnsiTheme="minorEastAsia" w:eastAsiaTheme="minorEastAsia"/>
          <w:szCs w:val="21"/>
        </w:rPr>
        <w:t>+</w:t>
      </w:r>
      <w:r>
        <w:rPr>
          <w:rFonts w:hint="eastAsia" w:asciiTheme="minorEastAsia" w:hAnsiTheme="minorEastAsia" w:eastAsiaTheme="minorEastAsia"/>
          <w:szCs w:val="21"/>
        </w:rPr>
        <w:t>”“生态</w:t>
      </w:r>
      <w:r>
        <w:rPr>
          <w:rFonts w:asciiTheme="minorEastAsia" w:hAnsiTheme="minorEastAsia" w:eastAsiaTheme="minorEastAsia"/>
          <w:szCs w:val="21"/>
        </w:rPr>
        <w:t>+</w:t>
      </w:r>
      <w:r>
        <w:rPr>
          <w:rFonts w:hint="eastAsia" w:asciiTheme="minorEastAsia" w:hAnsiTheme="minorEastAsia" w:eastAsiaTheme="minorEastAsia"/>
          <w:szCs w:val="21"/>
        </w:rPr>
        <w:t>”等模式</w:t>
      </w:r>
      <w:r>
        <w:rPr>
          <w:rFonts w:asciiTheme="minorEastAsia" w:hAnsiTheme="minorEastAsia" w:eastAsiaTheme="minorEastAsia"/>
          <w:szCs w:val="21"/>
        </w:rPr>
        <w:t>,</w:t>
      </w:r>
      <w:r>
        <w:rPr>
          <w:rFonts w:hint="eastAsia" w:asciiTheme="minorEastAsia" w:hAnsiTheme="minorEastAsia" w:eastAsiaTheme="minorEastAsia"/>
          <w:szCs w:val="21"/>
        </w:rPr>
        <w:t>推进农业、林业与旅游、教育、文化、健康养生等产业深度融合</w:t>
      </w:r>
      <w:r>
        <w:rPr>
          <w:rFonts w:asciiTheme="minorEastAsia" w:hAnsiTheme="minorEastAsia" w:eastAsiaTheme="minorEastAsia"/>
          <w:szCs w:val="21"/>
        </w:rPr>
        <w:t>,</w:t>
      </w:r>
      <w:r>
        <w:rPr>
          <w:rFonts w:hint="eastAsia" w:asciiTheme="minorEastAsia" w:hAnsiTheme="minorEastAsia" w:eastAsiaTheme="minorEastAsia"/>
          <w:szCs w:val="21"/>
        </w:rPr>
        <w:t>大力发展高端特色乡村旅游业、有机循环农业、休闲观光农业。对此</w:t>
      </w:r>
      <w:r>
        <w:rPr>
          <w:rFonts w:asciiTheme="minorEastAsia" w:hAnsiTheme="minorEastAsia" w:eastAsiaTheme="minorEastAsia"/>
          <w:szCs w:val="21"/>
        </w:rPr>
        <w:t>,</w:t>
      </w:r>
      <w:r>
        <w:rPr>
          <w:rFonts w:hint="eastAsia" w:asciiTheme="minorEastAsia" w:hAnsiTheme="minorEastAsia" w:eastAsiaTheme="minorEastAsia"/>
          <w:szCs w:val="21"/>
        </w:rPr>
        <w:t>认识正确的是</w:t>
      </w:r>
      <w:r>
        <w:rPr>
          <w:rFonts w:asciiTheme="minorEastAsia" w:hAnsiTheme="minorEastAsia" w:eastAsiaTheme="minorEastAsia"/>
          <w:szCs w:val="21"/>
        </w:rPr>
        <w:tab/>
      </w:r>
      <w:r>
        <w:rPr>
          <w:rFonts w:asciiTheme="minorEastAsia" w:hAnsiTheme="minorEastAsia" w:eastAsiaTheme="minorEastAsia"/>
          <w:szCs w:val="21"/>
        </w:rPr>
        <w:t>(　　)</w:t>
      </w:r>
    </w:p>
    <w:p>
      <w:pPr>
        <w:spacing w:line="350" w:lineRule="exact"/>
        <w:ind w:firstLine="279" w:firstLineChars="133"/>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坚持实施乡村振兴战略是解决“三农问题”的根本途径</w:t>
      </w:r>
    </w:p>
    <w:p>
      <w:pPr>
        <w:spacing w:line="350" w:lineRule="exact"/>
        <w:ind w:firstLine="279" w:firstLineChars="133"/>
        <w:rPr>
          <w:rFonts w:asciiTheme="minorEastAsia" w:hAnsiTheme="minorEastAsia"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“农业跨界的深度融合发展”成为传统产业发展的新引擎</w:t>
      </w:r>
    </w:p>
    <w:p>
      <w:pPr>
        <w:spacing w:line="350" w:lineRule="exact"/>
        <w:ind w:firstLine="279" w:firstLineChars="133"/>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大力发展有机循环农业和休闲观光农业能让农民迅速致富</w:t>
      </w:r>
    </w:p>
    <w:p>
      <w:pPr>
        <w:spacing w:line="350" w:lineRule="exact"/>
        <w:ind w:firstLine="279" w:firstLineChars="133"/>
        <w:rPr>
          <w:rFonts w:asciiTheme="minorEastAsia" w:hAnsiTheme="minorEastAsia" w:eastAsiaTheme="minorEastAsia"/>
          <w:szCs w:val="21"/>
        </w:rPr>
      </w:pPr>
      <w:r>
        <w:rPr>
          <w:rFonts w:asciiTheme="minorEastAsia" w:hAnsiTheme="minorEastAsia" w:eastAsiaTheme="minorEastAsia"/>
          <w:szCs w:val="21"/>
        </w:rPr>
        <w:t>④</w:t>
      </w:r>
      <w:r>
        <w:rPr>
          <w:rFonts w:hint="eastAsia" w:asciiTheme="minorEastAsia" w:hAnsiTheme="minorEastAsia" w:eastAsiaTheme="minorEastAsia"/>
          <w:szCs w:val="21"/>
        </w:rPr>
        <w:t>实施乡村振兴战略能够助推现代农业的发展和城乡一体化发展</w:t>
      </w:r>
    </w:p>
    <w:p>
      <w:pPr>
        <w:spacing w:line="350" w:lineRule="exact"/>
        <w:ind w:firstLine="279" w:firstLineChars="133"/>
        <w:rPr>
          <w:rFonts w:asciiTheme="minorEastAsia" w:hAnsiTheme="minorEastAsia" w:eastAsiaTheme="minorEastAsia"/>
          <w:szCs w:val="21"/>
        </w:rPr>
      </w:pPr>
      <w:r>
        <w:rPr>
          <w:rFonts w:asciiTheme="minorEastAsia" w:hAnsiTheme="minorEastAsia" w:eastAsiaTheme="minorEastAsia"/>
          <w:szCs w:val="21"/>
        </w:rPr>
        <w:t>A.①②</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B.③④</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C.①③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D.②④</w:t>
      </w:r>
    </w:p>
    <w:p>
      <w:pPr>
        <w:spacing w:line="350" w:lineRule="exact"/>
        <w:ind w:left="258" w:hanging="258" w:hangingChars="123"/>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国务院通过“互联网</w:t>
      </w:r>
      <w:r>
        <w:rPr>
          <w:rFonts w:asciiTheme="minorEastAsia" w:hAnsiTheme="minorEastAsia" w:eastAsiaTheme="minorEastAsia"/>
          <w:szCs w:val="21"/>
        </w:rPr>
        <w:t>+</w:t>
      </w:r>
      <w:r>
        <w:rPr>
          <w:rFonts w:hint="eastAsia" w:asciiTheme="minorEastAsia" w:hAnsiTheme="minorEastAsia" w:eastAsiaTheme="minorEastAsia"/>
          <w:szCs w:val="21"/>
        </w:rPr>
        <w:t>督查”平台</w:t>
      </w:r>
      <w:r>
        <w:rPr>
          <w:rFonts w:asciiTheme="minorEastAsia" w:hAnsiTheme="minorEastAsia" w:eastAsiaTheme="minorEastAsia"/>
          <w:szCs w:val="21"/>
        </w:rPr>
        <w:t>,</w:t>
      </w:r>
      <w:r>
        <w:rPr>
          <w:rFonts w:hint="eastAsia" w:asciiTheme="minorEastAsia" w:hAnsiTheme="minorEastAsia" w:eastAsiaTheme="minorEastAsia"/>
          <w:szCs w:val="21"/>
        </w:rPr>
        <w:t>向企业、群众征集政府工作中存在的不作为、慢作为、乱作为等问题线索</w:t>
      </w:r>
      <w:r>
        <w:rPr>
          <w:rFonts w:asciiTheme="minorEastAsia" w:hAnsiTheme="minorEastAsia" w:eastAsiaTheme="minorEastAsia"/>
          <w:szCs w:val="21"/>
        </w:rPr>
        <w:t>,</w:t>
      </w:r>
      <w:r>
        <w:rPr>
          <w:rFonts w:hint="eastAsia" w:asciiTheme="minorEastAsia" w:hAnsiTheme="minorEastAsia" w:eastAsiaTheme="minorEastAsia"/>
          <w:szCs w:val="21"/>
        </w:rPr>
        <w:t>以及真抓实干、成效明显、具有全国推广价值的典型经验做法。这有利于</w:t>
      </w:r>
      <w:r>
        <w:rPr>
          <w:rFonts w:asciiTheme="minorEastAsia" w:hAnsiTheme="minorEastAsia" w:eastAsiaTheme="minorEastAsia"/>
          <w:szCs w:val="21"/>
        </w:rPr>
        <w:t>(　　)</w:t>
      </w:r>
    </w:p>
    <w:p>
      <w:pPr>
        <w:spacing w:line="350" w:lineRule="exact"/>
        <w:ind w:firstLine="298" w:firstLineChars="142"/>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创新监管方式</w:t>
      </w:r>
      <w:r>
        <w:rPr>
          <w:rFonts w:asciiTheme="minorEastAsia" w:hAnsiTheme="minorEastAsia" w:eastAsiaTheme="minorEastAsia"/>
          <w:szCs w:val="21"/>
        </w:rPr>
        <w:t>,</w:t>
      </w:r>
      <w:r>
        <w:rPr>
          <w:rFonts w:hint="eastAsia" w:asciiTheme="minorEastAsia" w:hAnsiTheme="minorEastAsia" w:eastAsiaTheme="minorEastAsia"/>
          <w:szCs w:val="21"/>
        </w:rPr>
        <w:t>坚持求真务实的工作态度</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asciiTheme="minorEastAsia" w:hAnsiTheme="minorEastAsia" w:eastAsiaTheme="minorEastAsia"/>
          <w:szCs w:val="21"/>
        </w:rPr>
        <w:t>②</w:t>
      </w:r>
      <w:r>
        <w:rPr>
          <w:rFonts w:hint="eastAsia" w:asciiTheme="minorEastAsia" w:hAnsiTheme="minorEastAsia" w:eastAsiaTheme="minorEastAsia"/>
          <w:szCs w:val="21"/>
        </w:rPr>
        <w:t>坚持权利义务相统一</w:t>
      </w:r>
      <w:r>
        <w:rPr>
          <w:rFonts w:asciiTheme="minorEastAsia" w:hAnsiTheme="minorEastAsia" w:eastAsiaTheme="minorEastAsia"/>
          <w:szCs w:val="21"/>
        </w:rPr>
        <w:t>,</w:t>
      </w:r>
      <w:r>
        <w:rPr>
          <w:rFonts w:hint="eastAsia" w:asciiTheme="minorEastAsia" w:hAnsiTheme="minorEastAsia" w:eastAsiaTheme="minorEastAsia"/>
          <w:szCs w:val="21"/>
        </w:rPr>
        <w:t>激发公民政治参与热情</w:t>
      </w:r>
    </w:p>
    <w:p>
      <w:pPr>
        <w:spacing w:line="350" w:lineRule="exact"/>
        <w:ind w:firstLine="298" w:firstLineChars="142"/>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完善外部监督</w:t>
      </w:r>
      <w:r>
        <w:rPr>
          <w:rFonts w:asciiTheme="minorEastAsia" w:hAnsiTheme="minorEastAsia" w:eastAsiaTheme="minorEastAsia"/>
          <w:szCs w:val="21"/>
        </w:rPr>
        <w:t>,</w:t>
      </w:r>
      <w:r>
        <w:rPr>
          <w:rFonts w:hint="eastAsia" w:asciiTheme="minorEastAsia" w:hAnsiTheme="minorEastAsia" w:eastAsiaTheme="minorEastAsia"/>
          <w:szCs w:val="21"/>
        </w:rPr>
        <w:t xml:space="preserve">保障公民基本的民主权利 </w:t>
      </w:r>
      <w:r>
        <w:rPr>
          <w:rFonts w:asciiTheme="minorEastAsia" w:hAnsiTheme="minorEastAsia" w:eastAsiaTheme="minorEastAsia"/>
          <w:szCs w:val="21"/>
        </w:rPr>
        <w:t>④</w:t>
      </w:r>
      <w:r>
        <w:rPr>
          <w:rFonts w:hint="eastAsia" w:asciiTheme="minorEastAsia" w:hAnsiTheme="minorEastAsia" w:eastAsiaTheme="minorEastAsia"/>
          <w:szCs w:val="21"/>
        </w:rPr>
        <w:t>兴利除弊</w:t>
      </w:r>
      <w:r>
        <w:rPr>
          <w:rFonts w:asciiTheme="minorEastAsia" w:hAnsiTheme="minorEastAsia" w:eastAsiaTheme="minorEastAsia"/>
          <w:szCs w:val="21"/>
        </w:rPr>
        <w:t>,</w:t>
      </w:r>
      <w:r>
        <w:rPr>
          <w:rFonts w:hint="eastAsia" w:asciiTheme="minorEastAsia" w:hAnsiTheme="minorEastAsia" w:eastAsiaTheme="minorEastAsia"/>
          <w:szCs w:val="21"/>
        </w:rPr>
        <w:t>增强政府的公信力和执行力</w:t>
      </w:r>
    </w:p>
    <w:p>
      <w:pPr>
        <w:spacing w:line="350" w:lineRule="exact"/>
        <w:ind w:firstLine="298" w:firstLineChars="142"/>
        <w:rPr>
          <w:rFonts w:asciiTheme="minorEastAsia" w:hAnsiTheme="minorEastAsia" w:eastAsiaTheme="minorEastAsia"/>
          <w:szCs w:val="21"/>
        </w:rPr>
      </w:pPr>
      <w:r>
        <w:rPr>
          <w:rFonts w:asciiTheme="minorEastAsia" w:hAnsiTheme="minorEastAsia" w:eastAsiaTheme="minorEastAsia"/>
          <w:szCs w:val="21"/>
        </w:rPr>
        <w:t>A.①②</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B.③④</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asciiTheme="minorEastAsia" w:hAnsiTheme="minorEastAsia" w:eastAsiaTheme="minorEastAsia"/>
          <w:szCs w:val="21"/>
        </w:rPr>
        <w:t>C.①③</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asciiTheme="minorEastAsia" w:hAnsiTheme="minorEastAsia" w:eastAsiaTheme="minorEastAsia"/>
          <w:szCs w:val="21"/>
        </w:rPr>
        <w:t>D.②④</w:t>
      </w:r>
    </w:p>
    <w:p>
      <w:pPr>
        <w:spacing w:line="350" w:lineRule="exact"/>
        <w:ind w:left="200" w:hanging="199" w:hangingChars="95"/>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如果某市场的</w:t>
      </w:r>
      <w:r>
        <w:rPr>
          <w:rFonts w:asciiTheme="minorEastAsia" w:hAnsiTheme="minorEastAsia" w:eastAsiaTheme="minorEastAsia"/>
          <w:szCs w:val="21"/>
        </w:rPr>
        <w:t>M</w:t>
      </w:r>
      <w:r>
        <w:rPr>
          <w:rFonts w:hint="eastAsia" w:asciiTheme="minorEastAsia" w:hAnsiTheme="minorEastAsia" w:eastAsiaTheme="minorEastAsia"/>
          <w:szCs w:val="21"/>
        </w:rPr>
        <w:t>商品主要由甲、乙、丙三家企业提供</w:t>
      </w:r>
      <w:r>
        <w:rPr>
          <w:rFonts w:asciiTheme="minorEastAsia" w:hAnsiTheme="minorEastAsia" w:eastAsiaTheme="minorEastAsia"/>
          <w:szCs w:val="21"/>
        </w:rPr>
        <w:t>,</w:t>
      </w:r>
      <w:r>
        <w:rPr>
          <w:rFonts w:hint="eastAsia" w:asciiTheme="minorEastAsia" w:hAnsiTheme="minorEastAsia" w:eastAsiaTheme="minorEastAsia"/>
          <w:szCs w:val="21"/>
        </w:rPr>
        <w:t>不考虑其他因素</w:t>
      </w:r>
      <w:r>
        <w:rPr>
          <w:rFonts w:asciiTheme="minorEastAsia" w:hAnsiTheme="minorEastAsia" w:eastAsiaTheme="minorEastAsia"/>
          <w:szCs w:val="21"/>
        </w:rPr>
        <w:t>,</w:t>
      </w:r>
      <w:r>
        <w:rPr>
          <w:rFonts w:hint="eastAsia" w:asciiTheme="minorEastAsia" w:hAnsiTheme="minorEastAsia" w:eastAsiaTheme="minorEastAsia"/>
          <w:szCs w:val="21"/>
        </w:rPr>
        <w:t>根据表格信息</w:t>
      </w:r>
      <w:r>
        <w:rPr>
          <w:rFonts w:asciiTheme="minorEastAsia" w:hAnsiTheme="minorEastAsia" w:eastAsiaTheme="minorEastAsia"/>
          <w:szCs w:val="21"/>
        </w:rPr>
        <w:t>,</w:t>
      </w:r>
      <w:r>
        <w:rPr>
          <w:rFonts w:hint="eastAsia" w:asciiTheme="minorEastAsia" w:hAnsiTheme="minorEastAsia" w:eastAsiaTheme="minorEastAsia"/>
          <w:szCs w:val="21"/>
        </w:rPr>
        <w:t>下列正确的是</w:t>
      </w:r>
      <w:r>
        <w:rPr>
          <w:rFonts w:asciiTheme="minorEastAsia" w:hAnsiTheme="minorEastAsia" w:eastAsiaTheme="minorEastAsia"/>
          <w:szCs w:val="21"/>
        </w:rPr>
        <w:t>(　　)</w:t>
      </w:r>
    </w:p>
    <w:tbl>
      <w:tblPr>
        <w:tblStyle w:val="5"/>
        <w:tblW w:w="8306"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519"/>
        <w:gridCol w:w="3382"/>
        <w:gridCol w:w="34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jc w:val="center"/>
        </w:trPr>
        <w:tc>
          <w:tcPr>
            <w:tcW w:w="1519" w:type="dxa"/>
            <w:tcMar>
              <w:left w:w="0" w:type="dxa"/>
              <w:right w:w="0" w:type="dxa"/>
            </w:tcMar>
            <w:vAlign w:val="center"/>
          </w:tcPr>
          <w:p>
            <w:pPr>
              <w:spacing w:line="350" w:lineRule="exact"/>
              <w:jc w:val="center"/>
              <w:rPr>
                <w:rFonts w:asciiTheme="minorEastAsia" w:hAnsiTheme="minorEastAsia" w:eastAsiaTheme="minorEastAsia"/>
                <w:szCs w:val="21"/>
              </w:rPr>
            </w:pPr>
          </w:p>
        </w:tc>
        <w:tc>
          <w:tcPr>
            <w:tcW w:w="3382" w:type="dxa"/>
            <w:tcMar>
              <w:left w:w="0" w:type="dxa"/>
              <w:right w:w="0" w:type="dxa"/>
            </w:tcMar>
            <w:vAlign w:val="center"/>
          </w:tcPr>
          <w:p>
            <w:pPr>
              <w:spacing w:line="350" w:lineRule="exact"/>
              <w:jc w:val="center"/>
              <w:rPr>
                <w:rFonts w:asciiTheme="minorEastAsia" w:hAnsiTheme="minorEastAsia" w:eastAsiaTheme="minorEastAsia"/>
                <w:szCs w:val="21"/>
              </w:rPr>
            </w:pPr>
            <w:r>
              <w:rPr>
                <w:rFonts w:hint="eastAsia" w:asciiTheme="minorEastAsia" w:hAnsiTheme="minorEastAsia" w:eastAsiaTheme="minorEastAsia"/>
                <w:szCs w:val="21"/>
              </w:rPr>
              <w:t>个别劳动时间</w:t>
            </w:r>
          </w:p>
        </w:tc>
        <w:tc>
          <w:tcPr>
            <w:tcW w:w="3405" w:type="dxa"/>
            <w:tcMar>
              <w:left w:w="0" w:type="dxa"/>
              <w:right w:w="0" w:type="dxa"/>
            </w:tcMar>
            <w:vAlign w:val="center"/>
          </w:tcPr>
          <w:p>
            <w:pPr>
              <w:spacing w:line="350" w:lineRule="exact"/>
              <w:jc w:val="center"/>
              <w:rPr>
                <w:rFonts w:asciiTheme="minorEastAsia" w:hAnsiTheme="minorEastAsia" w:eastAsiaTheme="minorEastAsia"/>
                <w:szCs w:val="21"/>
              </w:rPr>
            </w:pPr>
            <w:r>
              <w:rPr>
                <w:rFonts w:hint="eastAsia" w:asciiTheme="minorEastAsia" w:hAnsiTheme="minorEastAsia" w:eastAsiaTheme="minorEastAsia"/>
                <w:szCs w:val="21"/>
              </w:rPr>
              <w:t>社会必要劳动时间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519" w:type="dxa"/>
            <w:tcMar>
              <w:left w:w="0" w:type="dxa"/>
              <w:right w:w="0" w:type="dxa"/>
            </w:tcMar>
            <w:vAlign w:val="center"/>
          </w:tcPr>
          <w:p>
            <w:pPr>
              <w:spacing w:line="350" w:lineRule="exact"/>
              <w:jc w:val="center"/>
              <w:rPr>
                <w:rFonts w:asciiTheme="minorEastAsia" w:hAnsiTheme="minorEastAsia" w:eastAsiaTheme="minorEastAsia"/>
                <w:szCs w:val="21"/>
              </w:rPr>
            </w:pPr>
            <w:r>
              <w:rPr>
                <w:rFonts w:hint="eastAsia" w:asciiTheme="minorEastAsia" w:hAnsiTheme="minorEastAsia" w:eastAsiaTheme="minorEastAsia"/>
                <w:szCs w:val="21"/>
              </w:rPr>
              <w:t>甲企业</w:t>
            </w:r>
          </w:p>
        </w:tc>
        <w:tc>
          <w:tcPr>
            <w:tcW w:w="3382" w:type="dxa"/>
            <w:tcMar>
              <w:left w:w="0" w:type="dxa"/>
              <w:right w:w="0" w:type="dxa"/>
            </w:tcMar>
            <w:vAlign w:val="center"/>
          </w:tcPr>
          <w:p>
            <w:pPr>
              <w:spacing w:line="350" w:lineRule="exact"/>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小时</w:t>
            </w:r>
          </w:p>
        </w:tc>
        <w:tc>
          <w:tcPr>
            <w:tcW w:w="3405" w:type="dxa"/>
            <w:vMerge w:val="restart"/>
            <w:tcMar>
              <w:left w:w="0" w:type="dxa"/>
              <w:right w:w="0" w:type="dxa"/>
            </w:tcMar>
            <w:vAlign w:val="center"/>
          </w:tcPr>
          <w:p>
            <w:pPr>
              <w:spacing w:line="350" w:lineRule="exact"/>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小时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519" w:type="dxa"/>
            <w:tcMar>
              <w:left w:w="0" w:type="dxa"/>
              <w:right w:w="0" w:type="dxa"/>
            </w:tcMar>
            <w:vAlign w:val="center"/>
          </w:tcPr>
          <w:p>
            <w:pPr>
              <w:spacing w:line="350" w:lineRule="exact"/>
              <w:jc w:val="center"/>
              <w:rPr>
                <w:rFonts w:asciiTheme="minorEastAsia" w:hAnsiTheme="minorEastAsia" w:eastAsiaTheme="minorEastAsia"/>
                <w:szCs w:val="21"/>
              </w:rPr>
            </w:pPr>
            <w:r>
              <w:rPr>
                <w:rFonts w:hint="eastAsia" w:asciiTheme="minorEastAsia" w:hAnsiTheme="minorEastAsia" w:eastAsiaTheme="minorEastAsia"/>
                <w:szCs w:val="21"/>
              </w:rPr>
              <w:t>乙企业</w:t>
            </w:r>
          </w:p>
        </w:tc>
        <w:tc>
          <w:tcPr>
            <w:tcW w:w="3382" w:type="dxa"/>
            <w:tcMar>
              <w:left w:w="0" w:type="dxa"/>
              <w:right w:w="0" w:type="dxa"/>
            </w:tcMar>
            <w:vAlign w:val="center"/>
          </w:tcPr>
          <w:p>
            <w:pPr>
              <w:spacing w:line="350" w:lineRule="exact"/>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小时</w:t>
            </w:r>
          </w:p>
        </w:tc>
        <w:tc>
          <w:tcPr>
            <w:tcW w:w="3405" w:type="dxa"/>
            <w:vMerge w:val="continue"/>
            <w:tcMar>
              <w:left w:w="0" w:type="dxa"/>
              <w:right w:w="0" w:type="dxa"/>
            </w:tcMar>
            <w:vAlign w:val="center"/>
          </w:tcPr>
          <w:p>
            <w:pPr>
              <w:spacing w:line="350" w:lineRule="exact"/>
              <w:rPr>
                <w:rFonts w:asciiTheme="minorEastAsia" w:hAnsiTheme="minorEastAsia" w:eastAsiaTheme="minorEastAsia"/>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519" w:type="dxa"/>
            <w:tcMar>
              <w:left w:w="0" w:type="dxa"/>
              <w:right w:w="0" w:type="dxa"/>
            </w:tcMar>
            <w:vAlign w:val="center"/>
          </w:tcPr>
          <w:p>
            <w:pPr>
              <w:spacing w:line="350" w:lineRule="exact"/>
              <w:jc w:val="center"/>
              <w:rPr>
                <w:rFonts w:asciiTheme="minorEastAsia" w:hAnsiTheme="minorEastAsia" w:eastAsiaTheme="minorEastAsia"/>
                <w:szCs w:val="21"/>
              </w:rPr>
            </w:pPr>
            <w:r>
              <w:rPr>
                <w:rFonts w:hint="eastAsia" w:asciiTheme="minorEastAsia" w:hAnsiTheme="minorEastAsia" w:eastAsiaTheme="minorEastAsia"/>
                <w:szCs w:val="21"/>
              </w:rPr>
              <w:t>丙企业</w:t>
            </w:r>
          </w:p>
        </w:tc>
        <w:tc>
          <w:tcPr>
            <w:tcW w:w="3382" w:type="dxa"/>
            <w:tcMar>
              <w:left w:w="0" w:type="dxa"/>
              <w:right w:w="0" w:type="dxa"/>
            </w:tcMar>
            <w:vAlign w:val="center"/>
          </w:tcPr>
          <w:p>
            <w:pPr>
              <w:spacing w:line="350" w:lineRule="exact"/>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小时</w:t>
            </w:r>
          </w:p>
        </w:tc>
        <w:tc>
          <w:tcPr>
            <w:tcW w:w="3405" w:type="dxa"/>
            <w:vMerge w:val="continue"/>
            <w:tcMar>
              <w:left w:w="0" w:type="dxa"/>
              <w:right w:w="0" w:type="dxa"/>
            </w:tcMar>
            <w:vAlign w:val="center"/>
          </w:tcPr>
          <w:p>
            <w:pPr>
              <w:spacing w:line="350" w:lineRule="exact"/>
              <w:rPr>
                <w:rFonts w:asciiTheme="minorEastAsia" w:hAnsiTheme="minorEastAsia" w:eastAsiaTheme="minorEastAsia"/>
                <w:szCs w:val="21"/>
              </w:rPr>
            </w:pPr>
          </w:p>
        </w:tc>
      </w:tr>
    </w:tbl>
    <w:p>
      <w:pPr>
        <w:spacing w:line="350" w:lineRule="exact"/>
        <w:ind w:firstLine="159" w:firstLineChars="76"/>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甲企业在竞争中处于有利地位</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②</w:t>
      </w:r>
      <w:r>
        <w:rPr>
          <w:rFonts w:hint="eastAsia" w:asciiTheme="minorEastAsia" w:hAnsiTheme="minorEastAsia" w:eastAsiaTheme="minorEastAsia"/>
          <w:szCs w:val="21"/>
        </w:rPr>
        <w:t>在相同时间内甲企业创造的价值总量最大</w:t>
      </w:r>
    </w:p>
    <w:p>
      <w:pPr>
        <w:spacing w:line="350" w:lineRule="exact"/>
        <w:ind w:firstLine="159" w:firstLineChars="76"/>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在相同时间内三家企业创造的价值总量一样大</w:t>
      </w:r>
      <w:r>
        <w:rPr>
          <w:rFonts w:hint="eastAsia" w:asciiTheme="minorEastAsia" w:hAnsiTheme="minorEastAsia" w:eastAsiaTheme="minorEastAsia"/>
          <w:szCs w:val="21"/>
        </w:rPr>
        <w:tab/>
      </w:r>
      <w:r>
        <w:rPr>
          <w:rFonts w:asciiTheme="minorEastAsia" w:hAnsiTheme="minorEastAsia" w:eastAsiaTheme="minorEastAsia"/>
          <w:szCs w:val="21"/>
        </w:rPr>
        <w:t>④</w:t>
      </w:r>
      <w:r>
        <w:rPr>
          <w:rFonts w:hint="eastAsia" w:asciiTheme="minorEastAsia" w:hAnsiTheme="minorEastAsia" w:eastAsiaTheme="minorEastAsia"/>
          <w:szCs w:val="21"/>
        </w:rPr>
        <w:t>三家企业生产的该商品的单位价值量不同</w:t>
      </w:r>
    </w:p>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A.①②</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asciiTheme="minorEastAsia" w:hAnsiTheme="minorEastAsia" w:eastAsiaTheme="minorEastAsia"/>
          <w:szCs w:val="21"/>
        </w:rPr>
        <w:t>B.①③</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C.②④</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D.③④</w:t>
      </w:r>
    </w:p>
    <w:p>
      <w:pPr>
        <w:spacing w:line="350" w:lineRule="exact"/>
        <w:ind w:left="200" w:hanging="199" w:hangingChars="95"/>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w:t>
      </w:r>
      <w:r>
        <w:rPr>
          <w:rFonts w:hint="eastAsia" w:asciiTheme="minorEastAsia" w:hAnsiTheme="minorEastAsia" w:eastAsiaTheme="minorEastAsia"/>
          <w:szCs w:val="21"/>
        </w:rPr>
        <w:t>我国人口多</w:t>
      </w:r>
      <w:r>
        <w:rPr>
          <w:rFonts w:asciiTheme="minorEastAsia" w:hAnsiTheme="minorEastAsia" w:eastAsiaTheme="minorEastAsia"/>
          <w:szCs w:val="21"/>
        </w:rPr>
        <w:t>,</w:t>
      </w:r>
      <w:r>
        <w:rPr>
          <w:rFonts w:hint="eastAsia" w:asciiTheme="minorEastAsia" w:hAnsiTheme="minorEastAsia" w:eastAsiaTheme="minorEastAsia"/>
          <w:szCs w:val="21"/>
        </w:rPr>
        <w:t>国土面积大</w:t>
      </w:r>
      <w:r>
        <w:rPr>
          <w:rFonts w:asciiTheme="minorEastAsia" w:hAnsiTheme="minorEastAsia" w:eastAsiaTheme="minorEastAsia"/>
          <w:szCs w:val="21"/>
        </w:rPr>
        <w:t>,</w:t>
      </w:r>
      <w:r>
        <w:rPr>
          <w:rFonts w:hint="eastAsia" w:asciiTheme="minorEastAsia" w:hAnsiTheme="minorEastAsia" w:eastAsiaTheme="minorEastAsia"/>
          <w:szCs w:val="21"/>
        </w:rPr>
        <w:t>一些山区的农产品、特色产品由于交通不便、信息不灵卖不出去</w:t>
      </w:r>
      <w:r>
        <w:rPr>
          <w:rFonts w:asciiTheme="minorEastAsia" w:hAnsiTheme="minorEastAsia" w:eastAsiaTheme="minorEastAsia"/>
          <w:szCs w:val="21"/>
        </w:rPr>
        <w:t>,</w:t>
      </w:r>
      <w:r>
        <w:rPr>
          <w:rFonts w:hint="eastAsia" w:asciiTheme="minorEastAsia" w:hAnsiTheme="minorEastAsia" w:eastAsiaTheme="minorEastAsia"/>
          <w:szCs w:val="21"/>
        </w:rPr>
        <w:t>城里有需求也买不到。</w:t>
      </w:r>
      <w:r>
        <w:rPr>
          <w:rFonts w:asciiTheme="minorEastAsia" w:hAnsiTheme="minorEastAsia" w:eastAsiaTheme="minorEastAsia"/>
          <w:szCs w:val="21"/>
        </w:rPr>
        <w:t>2019</w:t>
      </w:r>
      <w:r>
        <w:rPr>
          <w:rFonts w:hint="eastAsia" w:asciiTheme="minorEastAsia" w:hAnsiTheme="minorEastAsia" w:eastAsiaTheme="minorEastAsia"/>
          <w:szCs w:val="21"/>
        </w:rPr>
        <w:t>年</w:t>
      </w:r>
      <w:r>
        <w:rPr>
          <w:rFonts w:asciiTheme="minorEastAsia" w:hAnsiTheme="minorEastAsia" w:eastAsiaTheme="minorEastAsia"/>
          <w:szCs w:val="21"/>
        </w:rPr>
        <w:t>,</w:t>
      </w:r>
      <w:r>
        <w:rPr>
          <w:rFonts w:hint="eastAsia" w:asciiTheme="minorEastAsia" w:hAnsiTheme="minorEastAsia" w:eastAsiaTheme="minorEastAsia"/>
          <w:szCs w:val="21"/>
        </w:rPr>
        <w:t>商务部会同有关部门推动电商扶贫实现了对国家级贫困县的全覆盖</w:t>
      </w:r>
      <w:r>
        <w:rPr>
          <w:rFonts w:asciiTheme="minorEastAsia" w:hAnsiTheme="minorEastAsia" w:eastAsiaTheme="minorEastAsia"/>
          <w:szCs w:val="21"/>
        </w:rPr>
        <w:t>,</w:t>
      </w:r>
      <w:r>
        <w:rPr>
          <w:rFonts w:hint="eastAsia" w:asciiTheme="minorEastAsia" w:hAnsiTheme="minorEastAsia" w:eastAsiaTheme="minorEastAsia"/>
          <w:szCs w:val="21"/>
        </w:rPr>
        <w:t>当年全国贫困县网络零售额达到</w:t>
      </w:r>
      <w:r>
        <w:rPr>
          <w:rFonts w:asciiTheme="minorEastAsia" w:hAnsiTheme="minorEastAsia" w:eastAsiaTheme="minorEastAsia"/>
          <w:szCs w:val="21"/>
        </w:rPr>
        <w:t>2392</w:t>
      </w:r>
      <w:r>
        <w:rPr>
          <w:rFonts w:hint="eastAsia" w:asciiTheme="minorEastAsia" w:hAnsiTheme="minorEastAsia" w:eastAsiaTheme="minorEastAsia"/>
          <w:szCs w:val="21"/>
        </w:rPr>
        <w:t>亿元</w:t>
      </w:r>
      <w:r>
        <w:rPr>
          <w:rFonts w:asciiTheme="minorEastAsia" w:hAnsiTheme="minorEastAsia" w:eastAsiaTheme="minorEastAsia"/>
          <w:szCs w:val="21"/>
        </w:rPr>
        <w:t>,</w:t>
      </w:r>
      <w:r>
        <w:rPr>
          <w:rFonts w:hint="eastAsia" w:asciiTheme="minorEastAsia" w:hAnsiTheme="minorEastAsia" w:eastAsiaTheme="minorEastAsia"/>
          <w:szCs w:val="21"/>
        </w:rPr>
        <w:t>同比增长</w:t>
      </w:r>
      <w:r>
        <w:rPr>
          <w:rFonts w:asciiTheme="minorEastAsia" w:hAnsiTheme="minorEastAsia" w:eastAsiaTheme="minorEastAsia"/>
          <w:szCs w:val="21"/>
        </w:rPr>
        <w:t>33%</w:t>
      </w:r>
      <w:r>
        <w:rPr>
          <w:rFonts w:hint="eastAsia" w:asciiTheme="minorEastAsia" w:hAnsiTheme="minorEastAsia" w:eastAsiaTheme="minorEastAsia"/>
          <w:szCs w:val="21"/>
        </w:rPr>
        <w:t>。商务部推动电商扶贫效果显著</w:t>
      </w:r>
      <w:r>
        <w:rPr>
          <w:rFonts w:asciiTheme="minorEastAsia" w:hAnsiTheme="minorEastAsia" w:eastAsiaTheme="minorEastAsia"/>
          <w:szCs w:val="21"/>
        </w:rPr>
        <w:t>,</w:t>
      </w:r>
      <w:r>
        <w:rPr>
          <w:rFonts w:hint="eastAsia" w:asciiTheme="minorEastAsia" w:hAnsiTheme="minorEastAsia" w:eastAsiaTheme="minorEastAsia"/>
          <w:szCs w:val="21"/>
        </w:rPr>
        <w:t>原因在于</w:t>
      </w:r>
      <w:r>
        <w:rPr>
          <w:rFonts w:asciiTheme="minorEastAsia" w:hAnsiTheme="minorEastAsia" w:eastAsiaTheme="minorEastAsia"/>
          <w:szCs w:val="21"/>
        </w:rPr>
        <w:t>(　　)</w:t>
      </w:r>
    </w:p>
    <w:p>
      <w:pPr>
        <w:spacing w:line="350" w:lineRule="exact"/>
        <w:ind w:firstLine="279" w:firstLineChars="133"/>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发挥政府部门调控作用</w:t>
      </w:r>
      <w:r>
        <w:rPr>
          <w:rFonts w:asciiTheme="minorEastAsia" w:hAnsiTheme="minorEastAsia" w:eastAsiaTheme="minorEastAsia"/>
          <w:szCs w:val="21"/>
        </w:rPr>
        <w:t>,</w:t>
      </w:r>
      <w:r>
        <w:rPr>
          <w:rFonts w:hint="eastAsia" w:asciiTheme="minorEastAsia" w:hAnsiTheme="minorEastAsia" w:eastAsiaTheme="minorEastAsia"/>
          <w:szCs w:val="21"/>
        </w:rPr>
        <w:t>为农产品网上销售创造条件</w:t>
      </w:r>
    </w:p>
    <w:p>
      <w:pPr>
        <w:spacing w:line="350" w:lineRule="exact"/>
        <w:ind w:firstLine="279" w:firstLineChars="133"/>
        <w:rPr>
          <w:rFonts w:asciiTheme="minorEastAsia" w:hAnsiTheme="minorEastAsia"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倡导社会公益事业</w:t>
      </w:r>
      <w:r>
        <w:rPr>
          <w:rFonts w:asciiTheme="minorEastAsia" w:hAnsiTheme="minorEastAsia" w:eastAsiaTheme="minorEastAsia"/>
          <w:szCs w:val="21"/>
        </w:rPr>
        <w:t>,</w:t>
      </w:r>
      <w:r>
        <w:rPr>
          <w:rFonts w:hint="eastAsia" w:asciiTheme="minorEastAsia" w:hAnsiTheme="minorEastAsia" w:eastAsiaTheme="minorEastAsia"/>
          <w:szCs w:val="21"/>
        </w:rPr>
        <w:t>通过电商人员免费代销帮助脱贫</w:t>
      </w:r>
    </w:p>
    <w:p>
      <w:pPr>
        <w:spacing w:line="350" w:lineRule="exact"/>
        <w:ind w:firstLine="279" w:firstLineChars="133"/>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推动社会消费扶贫</w:t>
      </w:r>
      <w:r>
        <w:rPr>
          <w:rFonts w:asciiTheme="minorEastAsia" w:hAnsiTheme="minorEastAsia" w:eastAsiaTheme="minorEastAsia"/>
          <w:szCs w:val="21"/>
        </w:rPr>
        <w:t>,</w:t>
      </w:r>
      <w:r>
        <w:rPr>
          <w:rFonts w:hint="eastAsia" w:asciiTheme="minorEastAsia" w:hAnsiTheme="minorEastAsia" w:eastAsiaTheme="minorEastAsia"/>
          <w:szCs w:val="21"/>
        </w:rPr>
        <w:t>有关部门带头购买贫困地区产品</w:t>
      </w:r>
    </w:p>
    <w:p>
      <w:pPr>
        <w:spacing w:line="350" w:lineRule="exact"/>
        <w:ind w:firstLine="279" w:firstLineChars="133"/>
        <w:rPr>
          <w:rFonts w:asciiTheme="minorEastAsia" w:hAnsiTheme="minorEastAsia" w:eastAsiaTheme="minorEastAsia"/>
          <w:szCs w:val="21"/>
        </w:rPr>
      </w:pPr>
      <w:r>
        <w:rPr>
          <w:rFonts w:asciiTheme="minorEastAsia" w:hAnsiTheme="minorEastAsia" w:eastAsiaTheme="minorEastAsia"/>
          <w:szCs w:val="21"/>
        </w:rPr>
        <w:t>④</w:t>
      </w:r>
      <w:r>
        <w:rPr>
          <w:rFonts w:hint="eastAsia" w:asciiTheme="minorEastAsia" w:hAnsiTheme="minorEastAsia" w:eastAsiaTheme="minorEastAsia"/>
          <w:szCs w:val="21"/>
        </w:rPr>
        <w:t>搭建新的交易平台</w:t>
      </w:r>
      <w:r>
        <w:rPr>
          <w:rFonts w:asciiTheme="minorEastAsia" w:hAnsiTheme="minorEastAsia" w:eastAsiaTheme="minorEastAsia"/>
          <w:szCs w:val="21"/>
        </w:rPr>
        <w:t>,</w:t>
      </w:r>
      <w:r>
        <w:rPr>
          <w:rFonts w:hint="eastAsia" w:asciiTheme="minorEastAsia" w:hAnsiTheme="minorEastAsia" w:eastAsiaTheme="minorEastAsia"/>
          <w:szCs w:val="21"/>
        </w:rPr>
        <w:t>充分发挥好市场机制的调节作用</w:t>
      </w:r>
    </w:p>
    <w:p>
      <w:pPr>
        <w:spacing w:line="350" w:lineRule="exact"/>
        <w:ind w:firstLine="279" w:firstLineChars="133"/>
        <w:rPr>
          <w:rFonts w:asciiTheme="minorEastAsia" w:hAnsiTheme="minorEastAsia" w:eastAsiaTheme="minorEastAsia"/>
          <w:szCs w:val="21"/>
        </w:rPr>
      </w:pPr>
      <w:r>
        <w:rPr>
          <w:rFonts w:asciiTheme="minorEastAsia" w:hAnsiTheme="minorEastAsia" w:eastAsiaTheme="minorEastAsia"/>
          <w:szCs w:val="21"/>
        </w:rPr>
        <w:t>A.①②</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B.①④</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C.②③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D.③④</w:t>
      </w:r>
    </w:p>
    <w:p>
      <w:pPr>
        <w:spacing w:line="350" w:lineRule="exact"/>
        <w:ind w:left="239" w:hanging="239" w:hangingChars="114"/>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w:t>
      </w:r>
      <w:r>
        <w:rPr>
          <w:rFonts w:hint="eastAsia" w:asciiTheme="minorEastAsia" w:hAnsiTheme="minorEastAsia" w:eastAsiaTheme="minorEastAsia"/>
          <w:szCs w:val="21"/>
        </w:rPr>
        <w:t>某省走乡村善治之路</w:t>
      </w:r>
      <w:r>
        <w:rPr>
          <w:rFonts w:asciiTheme="minorEastAsia" w:hAnsiTheme="minorEastAsia" w:eastAsiaTheme="minorEastAsia"/>
          <w:szCs w:val="21"/>
        </w:rPr>
        <w:t>:</w:t>
      </w:r>
      <w:r>
        <w:rPr>
          <w:rFonts w:hint="eastAsia" w:asciiTheme="minorEastAsia" w:hAnsiTheme="minorEastAsia" w:eastAsiaTheme="minorEastAsia"/>
          <w:szCs w:val="21"/>
        </w:rPr>
        <w:t>建立村务监督委员会</w:t>
      </w:r>
      <w:r>
        <w:rPr>
          <w:rFonts w:asciiTheme="minorEastAsia" w:hAnsiTheme="minorEastAsia" w:eastAsiaTheme="minorEastAsia"/>
          <w:szCs w:val="21"/>
        </w:rPr>
        <w:t>,</w:t>
      </w:r>
      <w:r>
        <w:rPr>
          <w:rFonts w:hint="eastAsia" w:asciiTheme="minorEastAsia" w:hAnsiTheme="minorEastAsia" w:eastAsiaTheme="minorEastAsia"/>
          <w:szCs w:val="21"/>
        </w:rPr>
        <w:t>用法治思维和法治方式规范基层权力运行</w:t>
      </w:r>
      <w:r>
        <w:rPr>
          <w:rFonts w:asciiTheme="minorEastAsia" w:hAnsiTheme="minorEastAsia" w:eastAsiaTheme="minorEastAsia"/>
          <w:szCs w:val="21"/>
        </w:rPr>
        <w:t>;</w:t>
      </w:r>
      <w:r>
        <w:rPr>
          <w:rFonts w:hint="eastAsia" w:asciiTheme="minorEastAsia" w:hAnsiTheme="minorEastAsia" w:eastAsiaTheme="minorEastAsia"/>
          <w:szCs w:val="21"/>
        </w:rPr>
        <w:t>成立“道德评判团”</w:t>
      </w:r>
      <w:r>
        <w:rPr>
          <w:rFonts w:asciiTheme="minorEastAsia" w:hAnsiTheme="minorEastAsia" w:eastAsiaTheme="minorEastAsia"/>
          <w:szCs w:val="21"/>
        </w:rPr>
        <w:t>,</w:t>
      </w:r>
      <w:r>
        <w:rPr>
          <w:rFonts w:hint="eastAsia" w:asciiTheme="minorEastAsia" w:hAnsiTheme="minorEastAsia" w:eastAsiaTheme="minorEastAsia"/>
          <w:szCs w:val="21"/>
        </w:rPr>
        <w:t>通过“好坏有人评”形成正确的价值导向。上述做法</w:t>
      </w:r>
      <w:r>
        <w:rPr>
          <w:rFonts w:asciiTheme="minorEastAsia" w:hAnsiTheme="minorEastAsia" w:eastAsiaTheme="minorEastAsia"/>
          <w:szCs w:val="21"/>
        </w:rPr>
        <w:tab/>
      </w:r>
      <w:r>
        <w:rPr>
          <w:rFonts w:asciiTheme="minorEastAsia" w:hAnsiTheme="minorEastAsia" w:eastAsiaTheme="minorEastAsia"/>
          <w:szCs w:val="21"/>
        </w:rPr>
        <w:t>(　　)</w:t>
      </w:r>
    </w:p>
    <w:p>
      <w:pPr>
        <w:spacing w:line="350" w:lineRule="exact"/>
        <w:ind w:firstLine="258" w:firstLineChars="123"/>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 xml:space="preserve">体现了基层民主的广泛性      </w:t>
      </w:r>
      <w:r>
        <w:rPr>
          <w:rFonts w:asciiTheme="minorEastAsia" w:hAnsiTheme="minorEastAsia" w:eastAsiaTheme="minorEastAsia"/>
          <w:szCs w:val="21"/>
        </w:rPr>
        <w:t>B.</w:t>
      </w:r>
      <w:r>
        <w:rPr>
          <w:rFonts w:hint="eastAsia" w:asciiTheme="minorEastAsia" w:hAnsiTheme="minorEastAsia" w:eastAsiaTheme="minorEastAsia"/>
          <w:szCs w:val="21"/>
        </w:rPr>
        <w:t>扩大了我国基层民主主体</w:t>
      </w:r>
    </w:p>
    <w:p>
      <w:pPr>
        <w:spacing w:line="350" w:lineRule="exact"/>
        <w:ind w:firstLine="258" w:firstLineChars="123"/>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 xml:space="preserve">提高了村委会行政管理效率    </w:t>
      </w:r>
      <w:r>
        <w:rPr>
          <w:rFonts w:asciiTheme="minorEastAsia" w:hAnsiTheme="minorEastAsia" w:eastAsiaTheme="minorEastAsia"/>
          <w:szCs w:val="21"/>
        </w:rPr>
        <w:t>D.</w:t>
      </w:r>
      <w:r>
        <w:rPr>
          <w:rFonts w:hint="eastAsia" w:asciiTheme="minorEastAsia" w:hAnsiTheme="minorEastAsia" w:eastAsiaTheme="minorEastAsia"/>
          <w:szCs w:val="21"/>
        </w:rPr>
        <w:t>丰富了村民自治实践形式</w:t>
      </w:r>
    </w:p>
    <w:p>
      <w:pPr>
        <w:spacing w:line="350" w:lineRule="exact"/>
        <w:ind w:left="319" w:hanging="319" w:hangingChars="152"/>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w:t>
      </w:r>
      <w:r>
        <w:rPr>
          <w:rFonts w:hint="eastAsia" w:asciiTheme="minorEastAsia" w:hAnsiTheme="minorEastAsia" w:eastAsiaTheme="minorEastAsia"/>
          <w:szCs w:val="21"/>
        </w:rPr>
        <w:t>全国人大代表、福建省三明市市长余红胜在十三届全国人大三次会议上建议</w:t>
      </w:r>
      <w:r>
        <w:rPr>
          <w:rFonts w:asciiTheme="minorEastAsia" w:hAnsiTheme="minorEastAsia" w:eastAsiaTheme="minorEastAsia"/>
          <w:szCs w:val="21"/>
        </w:rPr>
        <w:t>,</w:t>
      </w:r>
      <w:r>
        <w:rPr>
          <w:rFonts w:hint="eastAsia" w:asciiTheme="minorEastAsia" w:hAnsiTheme="minorEastAsia" w:eastAsiaTheme="minorEastAsia"/>
          <w:szCs w:val="21"/>
        </w:rPr>
        <w:t>把发展绿色金融作为打通“两山”转换通道、促进绿色发展的重要途径</w:t>
      </w:r>
      <w:r>
        <w:rPr>
          <w:rFonts w:asciiTheme="minorEastAsia" w:hAnsiTheme="minorEastAsia" w:eastAsiaTheme="minorEastAsia"/>
          <w:szCs w:val="21"/>
        </w:rPr>
        <w:t>,</w:t>
      </w:r>
      <w:r>
        <w:rPr>
          <w:rFonts w:hint="eastAsia" w:asciiTheme="minorEastAsia" w:hAnsiTheme="minorEastAsia" w:eastAsiaTheme="minorEastAsia"/>
          <w:szCs w:val="21"/>
        </w:rPr>
        <w:t>初步走出一条以绿色金融改革促进绿色发展的路径。对于这一路径的传导过程</w:t>
      </w:r>
      <w:r>
        <w:rPr>
          <w:rFonts w:asciiTheme="minorEastAsia" w:hAnsiTheme="minorEastAsia" w:eastAsiaTheme="minorEastAsia"/>
          <w:szCs w:val="21"/>
        </w:rPr>
        <w:t>,</w:t>
      </w:r>
      <w:r>
        <w:rPr>
          <w:rFonts w:hint="eastAsia" w:asciiTheme="minorEastAsia" w:hAnsiTheme="minorEastAsia" w:eastAsiaTheme="minorEastAsia"/>
          <w:szCs w:val="21"/>
        </w:rPr>
        <w:t>下列表述正确的是</w:t>
      </w:r>
      <w:r>
        <w:rPr>
          <w:rFonts w:asciiTheme="minorEastAsia" w:hAnsiTheme="minorEastAsia" w:eastAsiaTheme="minorEastAsia"/>
          <w:szCs w:val="21"/>
        </w:rPr>
        <w:tab/>
      </w:r>
      <w:r>
        <w:rPr>
          <w:rFonts w:asciiTheme="minorEastAsia" w:hAnsiTheme="minorEastAsia" w:eastAsiaTheme="minorEastAsia"/>
          <w:szCs w:val="21"/>
        </w:rPr>
        <w:t>(　　)</w:t>
      </w:r>
    </w:p>
    <w:p>
      <w:pPr>
        <w:spacing w:line="350" w:lineRule="exact"/>
        <w:ind w:firstLine="378" w:firstLineChars="180"/>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推行绿色信贷→拓宽资本补充渠道→服务绿色产业发展→推动经济转型升级</w:t>
      </w:r>
    </w:p>
    <w:p>
      <w:pPr>
        <w:spacing w:line="350" w:lineRule="exact"/>
        <w:ind w:firstLine="378" w:firstLineChars="180"/>
        <w:rPr>
          <w:rFonts w:asciiTheme="minorEastAsia" w:hAnsiTheme="minorEastAsia"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发行绿色债券→增强信贷投放能力→发挥绿色金融决定作用→建设美丽中国</w:t>
      </w:r>
    </w:p>
    <w:p>
      <w:pPr>
        <w:spacing w:line="350" w:lineRule="exact"/>
        <w:ind w:firstLine="378" w:firstLineChars="180"/>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推出绿色保险→完善社会保障体系→引导资金流向→降低绿色项目投资风险</w:t>
      </w:r>
    </w:p>
    <w:p>
      <w:pPr>
        <w:spacing w:line="350" w:lineRule="exact"/>
        <w:ind w:firstLine="378" w:firstLineChars="180"/>
        <w:rPr>
          <w:rFonts w:asciiTheme="minorEastAsia" w:hAnsiTheme="minorEastAsia" w:eastAsiaTheme="minorEastAsia"/>
          <w:szCs w:val="21"/>
        </w:rPr>
      </w:pPr>
      <w:r>
        <w:rPr>
          <w:rFonts w:asciiTheme="minorEastAsia" w:hAnsiTheme="minorEastAsia" w:eastAsiaTheme="minorEastAsia"/>
          <w:szCs w:val="21"/>
        </w:rPr>
        <w:t>④</w:t>
      </w:r>
      <w:r>
        <w:rPr>
          <w:rFonts w:hint="eastAsia" w:asciiTheme="minorEastAsia" w:hAnsiTheme="minorEastAsia" w:eastAsiaTheme="minorEastAsia"/>
          <w:szCs w:val="21"/>
        </w:rPr>
        <w:t>建立绿色基金→支持环保行业发展→推进节能减排→实现人与自然和谐共生</w:t>
      </w:r>
    </w:p>
    <w:p>
      <w:pPr>
        <w:spacing w:line="350" w:lineRule="exact"/>
        <w:ind w:firstLine="378" w:firstLineChars="180"/>
        <w:rPr>
          <w:rFonts w:asciiTheme="minorEastAsia" w:hAnsiTheme="minorEastAsia" w:eastAsiaTheme="minorEastAsia"/>
          <w:szCs w:val="21"/>
        </w:rPr>
      </w:pPr>
      <w:r>
        <w:rPr>
          <w:rFonts w:asciiTheme="minorEastAsia" w:hAnsiTheme="minorEastAsia" w:eastAsiaTheme="minorEastAsia"/>
          <w:szCs w:val="21"/>
        </w:rPr>
        <w:t>A.①③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B.②③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C.①④</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D.②④</w:t>
      </w:r>
    </w:p>
    <w:p>
      <w:pPr>
        <w:spacing w:line="350" w:lineRule="exact"/>
        <w:ind w:left="378" w:hanging="378" w:hangingChars="180"/>
        <w:rPr>
          <w:rFonts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w:t>
      </w:r>
      <w:r>
        <w:rPr>
          <w:rFonts w:hint="eastAsia" w:asciiTheme="minorEastAsia" w:hAnsiTheme="minorEastAsia" w:eastAsiaTheme="minorEastAsia"/>
          <w:szCs w:val="21"/>
        </w:rPr>
        <w:t>某市法院开通“诉源治理直通车”</w:t>
      </w:r>
      <w:r>
        <w:rPr>
          <w:rFonts w:asciiTheme="minorEastAsia" w:hAnsiTheme="minorEastAsia" w:eastAsiaTheme="minorEastAsia"/>
          <w:szCs w:val="21"/>
        </w:rPr>
        <w:t>,</w:t>
      </w:r>
      <w:r>
        <w:rPr>
          <w:rFonts w:hint="eastAsia" w:asciiTheme="minorEastAsia" w:hAnsiTheme="minorEastAsia" w:eastAsiaTheme="minorEastAsia"/>
          <w:szCs w:val="21"/>
        </w:rPr>
        <w:t>群众有了诉求</w:t>
      </w:r>
      <w:r>
        <w:rPr>
          <w:rFonts w:asciiTheme="minorEastAsia" w:hAnsiTheme="minorEastAsia" w:eastAsiaTheme="minorEastAsia"/>
          <w:szCs w:val="21"/>
        </w:rPr>
        <w:t>,</w:t>
      </w:r>
      <w:r>
        <w:rPr>
          <w:rFonts w:hint="eastAsia" w:asciiTheme="minorEastAsia" w:hAnsiTheme="minorEastAsia" w:eastAsiaTheme="minorEastAsia"/>
          <w:szCs w:val="21"/>
        </w:rPr>
        <w:t>通过诉讼服务热线</w:t>
      </w:r>
      <w:r>
        <w:rPr>
          <w:rFonts w:asciiTheme="minorEastAsia" w:hAnsiTheme="minorEastAsia" w:eastAsiaTheme="minorEastAsia"/>
          <w:szCs w:val="21"/>
        </w:rPr>
        <w:t>,</w:t>
      </w:r>
      <w:r>
        <w:rPr>
          <w:rFonts w:hint="eastAsia" w:asciiTheme="minorEastAsia" w:hAnsiTheme="minorEastAsia" w:eastAsiaTheme="minorEastAsia"/>
          <w:szCs w:val="21"/>
        </w:rPr>
        <w:t>瞬间就会有回应和解答</w:t>
      </w:r>
      <w:r>
        <w:rPr>
          <w:rFonts w:asciiTheme="minorEastAsia" w:hAnsiTheme="minorEastAsia" w:eastAsiaTheme="minorEastAsia"/>
          <w:szCs w:val="21"/>
        </w:rPr>
        <w:t>;</w:t>
      </w:r>
      <w:r>
        <w:rPr>
          <w:rFonts w:hint="eastAsia" w:asciiTheme="minorEastAsia" w:hAnsiTheme="minorEastAsia" w:eastAsiaTheme="minorEastAsia"/>
          <w:szCs w:val="21"/>
        </w:rPr>
        <w:t>线上解决不了的</w:t>
      </w:r>
      <w:r>
        <w:rPr>
          <w:rFonts w:asciiTheme="minorEastAsia" w:hAnsiTheme="minorEastAsia" w:eastAsiaTheme="minorEastAsia"/>
          <w:szCs w:val="21"/>
        </w:rPr>
        <w:t>,</w:t>
      </w:r>
      <w:r>
        <w:rPr>
          <w:rFonts w:hint="eastAsia" w:asciiTheme="minorEastAsia" w:hAnsiTheme="minorEastAsia" w:eastAsiaTheme="minorEastAsia"/>
          <w:szCs w:val="21"/>
        </w:rPr>
        <w:t>巡回法官主动走出去</w:t>
      </w:r>
      <w:r>
        <w:rPr>
          <w:rFonts w:asciiTheme="minorEastAsia" w:hAnsiTheme="minorEastAsia" w:eastAsiaTheme="minorEastAsia"/>
          <w:szCs w:val="21"/>
        </w:rPr>
        <w:t>,</w:t>
      </w:r>
      <w:r>
        <w:rPr>
          <w:rFonts w:hint="eastAsia" w:asciiTheme="minorEastAsia" w:hAnsiTheme="minorEastAsia" w:eastAsiaTheme="minorEastAsia"/>
          <w:szCs w:val="21"/>
        </w:rPr>
        <w:t>来到百姓中间就地化解矛盾。同时</w:t>
      </w:r>
      <w:r>
        <w:rPr>
          <w:rFonts w:asciiTheme="minorEastAsia" w:hAnsiTheme="minorEastAsia" w:eastAsiaTheme="minorEastAsia"/>
          <w:szCs w:val="21"/>
        </w:rPr>
        <w:t>,</w:t>
      </w:r>
      <w:r>
        <w:rPr>
          <w:rFonts w:hint="eastAsia" w:asciiTheme="minorEastAsia" w:hAnsiTheme="minorEastAsia" w:eastAsiaTheme="minorEastAsia"/>
          <w:szCs w:val="21"/>
        </w:rPr>
        <w:t>通过大数据分析定期生成治理报告</w:t>
      </w:r>
      <w:r>
        <w:rPr>
          <w:rFonts w:asciiTheme="minorEastAsia" w:hAnsiTheme="minorEastAsia" w:eastAsiaTheme="minorEastAsia"/>
          <w:szCs w:val="21"/>
        </w:rPr>
        <w:t>,</w:t>
      </w:r>
      <w:r>
        <w:rPr>
          <w:rFonts w:hint="eastAsia" w:asciiTheme="minorEastAsia" w:hAnsiTheme="minorEastAsia" w:eastAsiaTheme="minorEastAsia"/>
          <w:szCs w:val="21"/>
        </w:rPr>
        <w:t>发送给政府与社区</w:t>
      </w:r>
      <w:r>
        <w:rPr>
          <w:rFonts w:asciiTheme="minorEastAsia" w:hAnsiTheme="minorEastAsia" w:eastAsiaTheme="minorEastAsia"/>
          <w:szCs w:val="21"/>
        </w:rPr>
        <w:t>,</w:t>
      </w:r>
      <w:r>
        <w:rPr>
          <w:rFonts w:hint="eastAsia" w:asciiTheme="minorEastAsia" w:hAnsiTheme="minorEastAsia" w:eastAsiaTheme="minorEastAsia"/>
          <w:szCs w:val="21"/>
        </w:rPr>
        <w:t>助力社会治理。上述做法能够</w:t>
      </w:r>
      <w:r>
        <w:rPr>
          <w:rFonts w:asciiTheme="minorEastAsia" w:hAnsiTheme="minorEastAsia" w:eastAsiaTheme="minorEastAsia"/>
          <w:szCs w:val="21"/>
        </w:rPr>
        <w:t>(　　)</w:t>
      </w:r>
    </w:p>
    <w:p>
      <w:pPr>
        <w:spacing w:line="35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方便及时解决群众诉求</w:t>
      </w:r>
      <w:r>
        <w:rPr>
          <w:rFonts w:asciiTheme="minorEastAsia" w:hAnsiTheme="minorEastAsia" w:eastAsiaTheme="minorEastAsia"/>
          <w:szCs w:val="21"/>
        </w:rPr>
        <w:t>,</w:t>
      </w:r>
      <w:r>
        <w:rPr>
          <w:rFonts w:hint="eastAsia" w:asciiTheme="minorEastAsia" w:hAnsiTheme="minorEastAsia" w:eastAsiaTheme="minorEastAsia"/>
          <w:szCs w:val="21"/>
        </w:rPr>
        <w:t>节省群众诉讼成本</w:t>
      </w:r>
    </w:p>
    <w:p>
      <w:pPr>
        <w:spacing w:line="35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推动社区治理共建共治共享</w:t>
      </w:r>
      <w:r>
        <w:rPr>
          <w:rFonts w:asciiTheme="minorEastAsia" w:hAnsiTheme="minorEastAsia" w:eastAsiaTheme="minorEastAsia"/>
          <w:szCs w:val="21"/>
        </w:rPr>
        <w:t>,</w:t>
      </w:r>
      <w:r>
        <w:rPr>
          <w:rFonts w:hint="eastAsia" w:asciiTheme="minorEastAsia" w:hAnsiTheme="minorEastAsia" w:eastAsiaTheme="minorEastAsia"/>
          <w:szCs w:val="21"/>
        </w:rPr>
        <w:t>提升治理能力</w:t>
      </w:r>
    </w:p>
    <w:p>
      <w:pPr>
        <w:spacing w:line="35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加强社会对法院的司法监督</w:t>
      </w:r>
      <w:r>
        <w:rPr>
          <w:rFonts w:asciiTheme="minorEastAsia" w:hAnsiTheme="minorEastAsia" w:eastAsiaTheme="minorEastAsia"/>
          <w:szCs w:val="21"/>
        </w:rPr>
        <w:t>,</w:t>
      </w:r>
      <w:r>
        <w:rPr>
          <w:rFonts w:hint="eastAsia" w:asciiTheme="minorEastAsia" w:hAnsiTheme="minorEastAsia" w:eastAsiaTheme="minorEastAsia"/>
          <w:szCs w:val="21"/>
        </w:rPr>
        <w:t>提高司法公信力</w:t>
      </w:r>
    </w:p>
    <w:p>
      <w:pPr>
        <w:spacing w:line="35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④</w:t>
      </w:r>
      <w:r>
        <w:rPr>
          <w:rFonts w:hint="eastAsia" w:asciiTheme="minorEastAsia" w:hAnsiTheme="minorEastAsia" w:eastAsiaTheme="minorEastAsia"/>
          <w:szCs w:val="21"/>
        </w:rPr>
        <w:t>推动司法体制改革</w:t>
      </w:r>
      <w:r>
        <w:rPr>
          <w:rFonts w:asciiTheme="minorEastAsia" w:hAnsiTheme="minorEastAsia" w:eastAsiaTheme="minorEastAsia"/>
          <w:szCs w:val="21"/>
        </w:rPr>
        <w:t>,</w:t>
      </w:r>
      <w:r>
        <w:rPr>
          <w:rFonts w:hint="eastAsia" w:asciiTheme="minorEastAsia" w:hAnsiTheme="minorEastAsia" w:eastAsiaTheme="minorEastAsia"/>
          <w:szCs w:val="21"/>
        </w:rPr>
        <w:t>保证法院独立行使审判权</w:t>
      </w:r>
    </w:p>
    <w:p>
      <w:pPr>
        <w:spacing w:line="35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A.①②</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B.①③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C.②④</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D.③④</w:t>
      </w:r>
    </w:p>
    <w:p>
      <w:pPr>
        <w:spacing w:line="350" w:lineRule="exact"/>
        <w:ind w:left="298" w:hanging="298" w:hangingChars="142"/>
        <w:rPr>
          <w:rFonts w:asciiTheme="minorEastAsia" w:hAnsiTheme="minorEastAsia" w:eastAsiaTheme="minorEastAsia"/>
          <w:szCs w:val="21"/>
        </w:rPr>
      </w:pPr>
      <w:r>
        <w:rPr>
          <w:rFonts w:hint="eastAsia" w:asciiTheme="minorEastAsia" w:hAnsiTheme="minorEastAsia" w:eastAsiaTheme="minorEastAsia"/>
          <w:szCs w:val="21"/>
        </w:rPr>
        <w:t>12</w:t>
      </w:r>
      <w:r>
        <w:rPr>
          <w:rFonts w:asciiTheme="minorEastAsia" w:hAnsiTheme="minorEastAsia" w:eastAsiaTheme="minorEastAsia"/>
          <w:szCs w:val="21"/>
        </w:rPr>
        <w:t>.</w:t>
      </w:r>
      <w:r>
        <w:rPr>
          <w:rFonts w:hint="eastAsia" w:asciiTheme="minorEastAsia" w:hAnsiTheme="minorEastAsia" w:eastAsiaTheme="minorEastAsia"/>
          <w:szCs w:val="21"/>
        </w:rPr>
        <w:t>某市政协率先开展“有事好商量”协商议事室建设试点</w:t>
      </w:r>
      <w:r>
        <w:rPr>
          <w:rFonts w:asciiTheme="minorEastAsia" w:hAnsiTheme="minorEastAsia" w:eastAsiaTheme="minorEastAsia"/>
          <w:szCs w:val="21"/>
        </w:rPr>
        <w:t>,</w:t>
      </w:r>
      <w:r>
        <w:rPr>
          <w:rFonts w:hint="eastAsia" w:asciiTheme="minorEastAsia" w:hAnsiTheme="minorEastAsia" w:eastAsiaTheme="minorEastAsia"/>
          <w:szCs w:val="21"/>
        </w:rPr>
        <w:t>推动政协委员深入基层群众</w:t>
      </w:r>
      <w:r>
        <w:rPr>
          <w:rFonts w:asciiTheme="minorEastAsia" w:hAnsiTheme="minorEastAsia" w:eastAsiaTheme="minorEastAsia"/>
          <w:szCs w:val="21"/>
        </w:rPr>
        <w:t>,</w:t>
      </w:r>
      <w:r>
        <w:rPr>
          <w:rFonts w:hint="eastAsia" w:asciiTheme="minorEastAsia" w:hAnsiTheme="minorEastAsia" w:eastAsiaTheme="minorEastAsia"/>
          <w:szCs w:val="21"/>
        </w:rPr>
        <w:t>广开言路、积极协商</w:t>
      </w:r>
      <w:r>
        <w:rPr>
          <w:rFonts w:asciiTheme="minorEastAsia" w:hAnsiTheme="minorEastAsia" w:eastAsiaTheme="minorEastAsia"/>
          <w:szCs w:val="21"/>
        </w:rPr>
        <w:t>,</w:t>
      </w:r>
      <w:r>
        <w:rPr>
          <w:rFonts w:hint="eastAsia" w:asciiTheme="minorEastAsia" w:hAnsiTheme="minorEastAsia" w:eastAsiaTheme="minorEastAsia"/>
          <w:szCs w:val="21"/>
        </w:rPr>
        <w:t>构建人民群众的“连心桥”。这表明</w:t>
      </w:r>
      <w:r>
        <w:rPr>
          <w:rFonts w:asciiTheme="minorEastAsia" w:hAnsiTheme="minorEastAsia" w:eastAsiaTheme="minorEastAsia"/>
          <w:szCs w:val="21"/>
        </w:rPr>
        <w:t>(　　)</w:t>
      </w:r>
    </w:p>
    <w:p>
      <w:pPr>
        <w:spacing w:line="350" w:lineRule="exact"/>
        <w:ind w:firstLine="298" w:firstLineChars="142"/>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人民政协是保证人民民主的国家政权机构</w:t>
      </w:r>
    </w:p>
    <w:p>
      <w:pPr>
        <w:spacing w:line="350" w:lineRule="exact"/>
        <w:ind w:firstLine="298" w:firstLineChars="142"/>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人民政协体现社会主义民主政治的独特优势</w:t>
      </w:r>
    </w:p>
    <w:p>
      <w:pPr>
        <w:spacing w:line="350" w:lineRule="exact"/>
        <w:ind w:firstLine="298" w:firstLineChars="142"/>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人民政协履行民主监督职能</w:t>
      </w:r>
    </w:p>
    <w:p>
      <w:pPr>
        <w:spacing w:line="350" w:lineRule="exact"/>
        <w:ind w:firstLine="298" w:firstLineChars="142"/>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人民政协是联系广大人民群众的政治联盟</w:t>
      </w:r>
    </w:p>
    <w:p>
      <w:pPr>
        <w:spacing w:line="350" w:lineRule="exact"/>
        <w:ind w:left="319" w:hanging="319" w:hangingChars="152"/>
        <w:rPr>
          <w:rFonts w:asciiTheme="minorEastAsia" w:hAnsiTheme="minorEastAsia" w:eastAsiaTheme="minorEastAsia"/>
          <w:szCs w:val="21"/>
        </w:rPr>
      </w:pPr>
      <w:r>
        <w:rPr>
          <w:rFonts w:hint="eastAsia" w:asciiTheme="minorEastAsia" w:hAnsiTheme="minorEastAsia" w:eastAsiaTheme="minorEastAsia"/>
          <w:szCs w:val="21"/>
        </w:rPr>
        <w:t>13</w:t>
      </w:r>
      <w:r>
        <w:rPr>
          <w:rFonts w:asciiTheme="minorEastAsia" w:hAnsiTheme="minorEastAsia" w:eastAsiaTheme="minorEastAsia"/>
          <w:szCs w:val="21"/>
        </w:rPr>
        <w:t>.</w:t>
      </w:r>
      <w:r>
        <w:rPr>
          <w:rFonts w:hint="eastAsia" w:asciiTheme="minorEastAsia" w:hAnsiTheme="minorEastAsia" w:eastAsiaTheme="minorEastAsia"/>
          <w:szCs w:val="21"/>
        </w:rPr>
        <w:t>自疫情发生以来</w:t>
      </w:r>
      <w:r>
        <w:rPr>
          <w:rFonts w:asciiTheme="minorEastAsia" w:hAnsiTheme="minorEastAsia" w:eastAsiaTheme="minorEastAsia"/>
          <w:szCs w:val="21"/>
        </w:rPr>
        <w:t>,</w:t>
      </w:r>
      <w:r>
        <w:rPr>
          <w:rFonts w:hint="eastAsia" w:asciiTheme="minorEastAsia" w:hAnsiTheme="minorEastAsia" w:eastAsiaTheme="minorEastAsia"/>
          <w:szCs w:val="21"/>
        </w:rPr>
        <w:t>中国政府始终本着公开、透明、负责任的态度及时向国内外发布疫情信息</w:t>
      </w:r>
      <w:r>
        <w:rPr>
          <w:rFonts w:asciiTheme="minorEastAsia" w:hAnsiTheme="minorEastAsia" w:eastAsiaTheme="minorEastAsia"/>
          <w:szCs w:val="21"/>
        </w:rPr>
        <w:t>,</w:t>
      </w:r>
      <w:r>
        <w:rPr>
          <w:rFonts w:hint="eastAsia" w:asciiTheme="minorEastAsia" w:hAnsiTheme="minorEastAsia" w:eastAsiaTheme="minorEastAsia"/>
          <w:szCs w:val="21"/>
        </w:rPr>
        <w:t>采取强有力的防控措施防止疫情在国际社会上形成大规模蔓延。中国愿同世界卫生组织和国际社会一道</w:t>
      </w:r>
      <w:r>
        <w:rPr>
          <w:rFonts w:asciiTheme="minorEastAsia" w:hAnsiTheme="minorEastAsia" w:eastAsiaTheme="minorEastAsia"/>
          <w:szCs w:val="21"/>
        </w:rPr>
        <w:t>,</w:t>
      </w:r>
      <w:r>
        <w:rPr>
          <w:rFonts w:hint="eastAsia" w:asciiTheme="minorEastAsia" w:hAnsiTheme="minorEastAsia" w:eastAsiaTheme="minorEastAsia"/>
          <w:szCs w:val="21"/>
        </w:rPr>
        <w:t>共同维护好地区和全球的公共卫生安全。这表明</w:t>
      </w:r>
      <w:r>
        <w:rPr>
          <w:rFonts w:asciiTheme="minorEastAsia" w:hAnsiTheme="minorEastAsia" w:eastAsiaTheme="minorEastAsia"/>
          <w:szCs w:val="21"/>
        </w:rPr>
        <w:t>(　　)</w:t>
      </w:r>
    </w:p>
    <w:p>
      <w:pPr>
        <w:spacing w:line="35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中国在维护世界公共卫生安全方面积极主动担当</w:t>
      </w:r>
    </w:p>
    <w:p>
      <w:pPr>
        <w:spacing w:line="35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国际组织是成员间应对共同问题和挑战的有效平台</w:t>
      </w:r>
    </w:p>
    <w:p>
      <w:pPr>
        <w:spacing w:line="35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非传统安全因素已上升为影响世界安全的主要因素</w:t>
      </w:r>
    </w:p>
    <w:p>
      <w:pPr>
        <w:spacing w:line="35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④</w:t>
      </w:r>
      <w:r>
        <w:rPr>
          <w:rFonts w:hint="eastAsia" w:asciiTheme="minorEastAsia" w:hAnsiTheme="minorEastAsia" w:eastAsiaTheme="minorEastAsia"/>
          <w:szCs w:val="21"/>
        </w:rPr>
        <w:t>维护全球公共卫生安全是国家合作的共同基础</w:t>
      </w:r>
    </w:p>
    <w:p>
      <w:pPr>
        <w:spacing w:line="35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A.①②</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B.①④</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C.②③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D.③④</w:t>
      </w:r>
    </w:p>
    <w:p>
      <w:pPr>
        <w:spacing w:line="350" w:lineRule="exact"/>
        <w:ind w:left="338" w:hanging="338" w:hangingChars="161"/>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.202</w:t>
      </w:r>
      <w:r>
        <w:rPr>
          <w:rFonts w:hint="eastAsia" w:asciiTheme="minorEastAsia" w:hAnsiTheme="minorEastAsia" w:eastAsiaTheme="minorEastAsia"/>
          <w:szCs w:val="21"/>
        </w:rPr>
        <w:t>1年</w:t>
      </w:r>
      <w:r>
        <w:rPr>
          <w:rFonts w:asciiTheme="minorEastAsia" w:hAnsiTheme="minorEastAsia" w:eastAsiaTheme="minorEastAsia"/>
          <w:szCs w:val="21"/>
        </w:rPr>
        <w:t>2</w:t>
      </w:r>
      <w:r>
        <w:rPr>
          <w:rFonts w:hint="eastAsia" w:asciiTheme="minorEastAsia" w:hAnsiTheme="minorEastAsia" w:eastAsiaTheme="minorEastAsia"/>
          <w:szCs w:val="21"/>
        </w:rPr>
        <w:t>月</w:t>
      </w:r>
      <w:r>
        <w:rPr>
          <w:rFonts w:asciiTheme="minorEastAsia" w:hAnsiTheme="minorEastAsia" w:eastAsiaTheme="minorEastAsia"/>
          <w:szCs w:val="21"/>
        </w:rPr>
        <w:t>3</w:t>
      </w:r>
      <w:r>
        <w:rPr>
          <w:rFonts w:hint="eastAsia" w:asciiTheme="minorEastAsia" w:hAnsiTheme="minorEastAsia" w:eastAsiaTheme="minorEastAsia"/>
          <w:szCs w:val="21"/>
        </w:rPr>
        <w:t>日</w:t>
      </w:r>
      <w:r>
        <w:rPr>
          <w:rFonts w:asciiTheme="minorEastAsia" w:hAnsiTheme="minorEastAsia" w:eastAsiaTheme="minorEastAsia"/>
          <w:szCs w:val="21"/>
        </w:rPr>
        <w:t>,</w:t>
      </w:r>
      <w:r>
        <w:rPr>
          <w:rFonts w:hint="eastAsia" w:asciiTheme="minorEastAsia" w:hAnsiTheme="minorEastAsia" w:eastAsiaTheme="minorEastAsia"/>
          <w:szCs w:val="21"/>
        </w:rPr>
        <w:t>在中央政治局常务委员会会议上</w:t>
      </w:r>
      <w:r>
        <w:rPr>
          <w:rFonts w:asciiTheme="minorEastAsia" w:hAnsiTheme="minorEastAsia" w:eastAsiaTheme="minorEastAsia"/>
          <w:szCs w:val="21"/>
        </w:rPr>
        <w:t>,</w:t>
      </w:r>
      <w:r>
        <w:rPr>
          <w:rFonts w:hint="eastAsia" w:asciiTheme="minorEastAsia" w:hAnsiTheme="minorEastAsia" w:eastAsiaTheme="minorEastAsia"/>
          <w:szCs w:val="21"/>
        </w:rPr>
        <w:t>习近平强调</w:t>
      </w:r>
      <w:r>
        <w:rPr>
          <w:rFonts w:asciiTheme="minorEastAsia" w:hAnsiTheme="minorEastAsia" w:eastAsiaTheme="minorEastAsia"/>
          <w:szCs w:val="21"/>
        </w:rPr>
        <w:t>,</w:t>
      </w:r>
      <w:r>
        <w:rPr>
          <w:rFonts w:hint="eastAsia" w:asciiTheme="minorEastAsia" w:hAnsiTheme="minorEastAsia" w:eastAsiaTheme="minorEastAsia"/>
          <w:szCs w:val="21"/>
        </w:rPr>
        <w:t>要坚决反对形式主义、官僚主义</w:t>
      </w:r>
      <w:r>
        <w:rPr>
          <w:rFonts w:asciiTheme="minorEastAsia" w:hAnsiTheme="minorEastAsia" w:eastAsiaTheme="minorEastAsia"/>
          <w:szCs w:val="21"/>
        </w:rPr>
        <w:t>,</w:t>
      </w:r>
      <w:r>
        <w:rPr>
          <w:rFonts w:hint="eastAsia" w:asciiTheme="minorEastAsia" w:hAnsiTheme="minorEastAsia" w:eastAsiaTheme="minorEastAsia"/>
          <w:szCs w:val="21"/>
        </w:rPr>
        <w:t>让基层干部把更多精力投入到疫情防控第一线。一些地方在新冠肺炎疫情防控中仍然存在形式主义问题</w:t>
      </w:r>
      <w:r>
        <w:rPr>
          <w:rFonts w:asciiTheme="minorEastAsia" w:hAnsiTheme="minorEastAsia" w:eastAsiaTheme="minorEastAsia"/>
          <w:szCs w:val="21"/>
        </w:rPr>
        <w:t>,</w:t>
      </w:r>
      <w:r>
        <w:rPr>
          <w:rFonts w:hint="eastAsia" w:asciiTheme="minorEastAsia" w:hAnsiTheme="minorEastAsia" w:eastAsiaTheme="minorEastAsia"/>
          <w:szCs w:val="21"/>
        </w:rPr>
        <w:t>疫情防控变为“表格防疫”。防止“表格防疫”</w:t>
      </w:r>
      <w:r>
        <w:rPr>
          <w:rFonts w:asciiTheme="minorEastAsia" w:hAnsiTheme="minorEastAsia" w:eastAsiaTheme="minorEastAsia"/>
          <w:szCs w:val="21"/>
        </w:rPr>
        <w:t>,</w:t>
      </w:r>
      <w:r>
        <w:rPr>
          <w:rFonts w:hint="eastAsia" w:asciiTheme="minorEastAsia" w:hAnsiTheme="minorEastAsia" w:eastAsiaTheme="minorEastAsia"/>
          <w:szCs w:val="21"/>
        </w:rPr>
        <w:t>就要求各地政府</w:t>
      </w:r>
      <w:r>
        <w:rPr>
          <w:rFonts w:asciiTheme="minorEastAsia" w:hAnsiTheme="minorEastAsia" w:eastAsiaTheme="minorEastAsia"/>
          <w:szCs w:val="21"/>
        </w:rPr>
        <w:t>(　　)</w:t>
      </w:r>
    </w:p>
    <w:p>
      <w:pPr>
        <w:spacing w:line="350" w:lineRule="exact"/>
        <w:ind w:firstLine="378" w:firstLineChars="180"/>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切实做到求真务实</w:t>
      </w:r>
      <w:r>
        <w:rPr>
          <w:rFonts w:asciiTheme="minorEastAsia" w:hAnsiTheme="minorEastAsia" w:eastAsiaTheme="minorEastAsia"/>
          <w:szCs w:val="21"/>
        </w:rPr>
        <w:t>,</w:t>
      </w:r>
      <w:r>
        <w:rPr>
          <w:rFonts w:hint="eastAsia" w:asciiTheme="minorEastAsia" w:hAnsiTheme="minorEastAsia" w:eastAsiaTheme="minorEastAsia"/>
          <w:szCs w:val="21"/>
        </w:rPr>
        <w:t>防止形式主义</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②</w:t>
      </w:r>
      <w:r>
        <w:rPr>
          <w:rFonts w:hint="eastAsia" w:asciiTheme="minorEastAsia" w:hAnsiTheme="minorEastAsia" w:eastAsiaTheme="minorEastAsia"/>
          <w:szCs w:val="21"/>
        </w:rPr>
        <w:t>促进政府权力下放</w:t>
      </w:r>
      <w:r>
        <w:rPr>
          <w:rFonts w:asciiTheme="minorEastAsia" w:hAnsiTheme="minorEastAsia" w:eastAsiaTheme="minorEastAsia"/>
          <w:szCs w:val="21"/>
        </w:rPr>
        <w:t>,</w:t>
      </w:r>
      <w:r>
        <w:rPr>
          <w:rFonts w:hint="eastAsia" w:asciiTheme="minorEastAsia" w:hAnsiTheme="minorEastAsia" w:eastAsiaTheme="minorEastAsia"/>
          <w:szCs w:val="21"/>
        </w:rPr>
        <w:t>优化行政结构</w:t>
      </w:r>
    </w:p>
    <w:p>
      <w:pPr>
        <w:spacing w:line="350" w:lineRule="exact"/>
        <w:ind w:firstLine="378" w:firstLineChars="180"/>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弱化政府管理</w:t>
      </w:r>
      <w:r>
        <w:rPr>
          <w:rFonts w:asciiTheme="minorEastAsia" w:hAnsiTheme="minorEastAsia" w:eastAsiaTheme="minorEastAsia"/>
          <w:szCs w:val="21"/>
        </w:rPr>
        <w:t>,</w:t>
      </w:r>
      <w:r>
        <w:rPr>
          <w:rFonts w:hint="eastAsia" w:asciiTheme="minorEastAsia" w:hAnsiTheme="minorEastAsia" w:eastAsiaTheme="minorEastAsia"/>
          <w:szCs w:val="21"/>
        </w:rPr>
        <w:t>增强其服务意识</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④</w:t>
      </w:r>
      <w:r>
        <w:rPr>
          <w:rFonts w:hint="eastAsia" w:asciiTheme="minorEastAsia" w:hAnsiTheme="minorEastAsia" w:eastAsiaTheme="minorEastAsia"/>
          <w:szCs w:val="21"/>
        </w:rPr>
        <w:t>要对人民高度负责</w:t>
      </w:r>
      <w:r>
        <w:rPr>
          <w:rFonts w:asciiTheme="minorEastAsia" w:hAnsiTheme="minorEastAsia" w:eastAsiaTheme="minorEastAsia"/>
          <w:szCs w:val="21"/>
        </w:rPr>
        <w:t>,</w:t>
      </w:r>
      <w:r>
        <w:rPr>
          <w:rFonts w:hint="eastAsia" w:asciiTheme="minorEastAsia" w:hAnsiTheme="minorEastAsia" w:eastAsiaTheme="minorEastAsia"/>
          <w:szCs w:val="21"/>
        </w:rPr>
        <w:t>提高行政效率</w:t>
      </w:r>
    </w:p>
    <w:p>
      <w:pPr>
        <w:spacing w:line="350" w:lineRule="exact"/>
        <w:ind w:firstLine="378" w:firstLineChars="180"/>
        <w:rPr>
          <w:rFonts w:asciiTheme="minorEastAsia" w:hAnsiTheme="minorEastAsia" w:eastAsiaTheme="minorEastAsia"/>
          <w:szCs w:val="21"/>
        </w:rPr>
      </w:pPr>
      <w:r>
        <w:rPr>
          <w:rFonts w:asciiTheme="minorEastAsia" w:hAnsiTheme="minorEastAsia" w:eastAsiaTheme="minorEastAsia"/>
          <w:szCs w:val="21"/>
        </w:rPr>
        <w:t>A.①③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B.①④</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C.②③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D.②④</w:t>
      </w:r>
    </w:p>
    <w:p>
      <w:pPr>
        <w:spacing w:line="360" w:lineRule="exact"/>
        <w:ind w:left="319" w:hanging="319" w:hangingChars="152"/>
        <w:rPr>
          <w:rFonts w:asciiTheme="minorEastAsia" w:hAnsiTheme="minorEastAsia" w:eastAsiaTheme="minorEastAsia"/>
          <w:szCs w:val="21"/>
        </w:rPr>
      </w:pPr>
      <w:r>
        <w:rPr>
          <w:rFonts w:hint="eastAsia" w:asciiTheme="minorEastAsia" w:hAnsiTheme="minorEastAsia" w:eastAsiaTheme="minorEastAsia"/>
          <w:szCs w:val="21"/>
        </w:rPr>
        <w:t>15</w:t>
      </w:r>
      <w:r>
        <w:rPr>
          <w:rFonts w:asciiTheme="minorEastAsia" w:hAnsiTheme="minorEastAsia" w:eastAsiaTheme="minorEastAsia"/>
          <w:szCs w:val="21"/>
        </w:rPr>
        <w:t>.2019</w:t>
      </w:r>
      <w:r>
        <w:rPr>
          <w:rFonts w:hint="eastAsia" w:asciiTheme="minorEastAsia" w:hAnsiTheme="minorEastAsia" w:eastAsiaTheme="minorEastAsia"/>
          <w:szCs w:val="21"/>
        </w:rPr>
        <w:t>年</w:t>
      </w:r>
      <w:r>
        <w:rPr>
          <w:rFonts w:asciiTheme="minorEastAsia" w:hAnsiTheme="minorEastAsia" w:eastAsiaTheme="minorEastAsia"/>
          <w:szCs w:val="21"/>
        </w:rPr>
        <w:t>10</w:t>
      </w:r>
      <w:r>
        <w:rPr>
          <w:rFonts w:hint="eastAsia" w:asciiTheme="minorEastAsia" w:hAnsiTheme="minorEastAsia" w:eastAsiaTheme="minorEastAsia"/>
          <w:szCs w:val="21"/>
        </w:rPr>
        <w:t>月</w:t>
      </w:r>
      <w:r>
        <w:rPr>
          <w:rFonts w:asciiTheme="minorEastAsia" w:hAnsiTheme="minorEastAsia" w:eastAsiaTheme="minorEastAsia"/>
          <w:szCs w:val="21"/>
        </w:rPr>
        <w:t>,</w:t>
      </w:r>
      <w:r>
        <w:rPr>
          <w:rFonts w:hint="eastAsia" w:asciiTheme="minorEastAsia" w:hAnsiTheme="minorEastAsia" w:eastAsiaTheme="minorEastAsia"/>
          <w:szCs w:val="21"/>
        </w:rPr>
        <w:t>国务院公布《优化营商环境条例》</w:t>
      </w:r>
      <w:r>
        <w:rPr>
          <w:rFonts w:asciiTheme="minorEastAsia" w:hAnsiTheme="minorEastAsia" w:eastAsiaTheme="minorEastAsia"/>
          <w:szCs w:val="21"/>
        </w:rPr>
        <w:t>,</w:t>
      </w:r>
      <w:r>
        <w:rPr>
          <w:rFonts w:hint="eastAsia" w:asciiTheme="minorEastAsia" w:hAnsiTheme="minorEastAsia" w:eastAsiaTheme="minorEastAsia"/>
          <w:szCs w:val="21"/>
        </w:rPr>
        <w:t>以行政立法形式对加强市场主体保护、优化市场环境、提升政务服务能力和水平、规范和创新监管执法、加强法治保障等方面作出规定</w:t>
      </w:r>
      <w:r>
        <w:rPr>
          <w:rFonts w:asciiTheme="minorEastAsia" w:hAnsiTheme="minorEastAsia" w:eastAsiaTheme="minorEastAsia"/>
          <w:szCs w:val="21"/>
        </w:rPr>
        <w:t>,</w:t>
      </w:r>
      <w:r>
        <w:rPr>
          <w:rFonts w:hint="eastAsia" w:asciiTheme="minorEastAsia" w:hAnsiTheme="minorEastAsia" w:eastAsiaTheme="minorEastAsia"/>
          <w:szCs w:val="21"/>
        </w:rPr>
        <w:t>“非禁即入”“对守法者无事不扰”等原则在条例中得到贯彻。条例的颁布</w:t>
      </w:r>
      <w:r>
        <w:rPr>
          <w:rFonts w:asciiTheme="minorEastAsia" w:hAnsiTheme="minorEastAsia" w:eastAsiaTheme="minorEastAsia"/>
          <w:szCs w:val="21"/>
        </w:rPr>
        <w:t>(　　)</w:t>
      </w:r>
    </w:p>
    <w:p>
      <w:pPr>
        <w:spacing w:line="36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建立了政府的现代化治理体系</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②</w:t>
      </w:r>
      <w:r>
        <w:rPr>
          <w:rFonts w:hint="eastAsia" w:asciiTheme="minorEastAsia" w:hAnsiTheme="minorEastAsia" w:eastAsiaTheme="minorEastAsia"/>
          <w:szCs w:val="21"/>
        </w:rPr>
        <w:t>强化了优化营商环境的政府责任</w:t>
      </w:r>
    </w:p>
    <w:p>
      <w:pPr>
        <w:spacing w:line="36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提高了政府进行市场监管的实际效能</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④</w:t>
      </w:r>
      <w:r>
        <w:rPr>
          <w:rFonts w:hint="eastAsia" w:asciiTheme="minorEastAsia" w:hAnsiTheme="minorEastAsia" w:eastAsiaTheme="minorEastAsia"/>
          <w:szCs w:val="21"/>
        </w:rPr>
        <w:t>明确了政府进行市场监管的权力边界</w:t>
      </w:r>
    </w:p>
    <w:p>
      <w:pPr>
        <w:spacing w:line="360" w:lineRule="exact"/>
        <w:ind w:firstLine="319" w:firstLineChars="152"/>
        <w:rPr>
          <w:rFonts w:asciiTheme="minorEastAsia" w:hAnsiTheme="minorEastAsia" w:eastAsiaTheme="minorEastAsia"/>
          <w:szCs w:val="21"/>
        </w:rPr>
      </w:pPr>
      <w:r>
        <w:rPr>
          <w:rFonts w:asciiTheme="minorEastAsia" w:hAnsiTheme="minorEastAsia" w:eastAsiaTheme="minorEastAsia"/>
          <w:szCs w:val="21"/>
        </w:rPr>
        <w:t>A.①②</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B.①③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C.②④</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D.③④</w:t>
      </w:r>
    </w:p>
    <w:p>
      <w:pPr>
        <w:spacing w:line="360" w:lineRule="exact"/>
        <w:ind w:left="319" w:hanging="319" w:hangingChars="152"/>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众多药企公开竞价</w:t>
      </w:r>
      <w:r>
        <w:rPr>
          <w:rFonts w:asciiTheme="minorEastAsia" w:hAnsiTheme="minorEastAsia" w:eastAsiaTheme="minorEastAsia"/>
          <w:szCs w:val="21"/>
        </w:rPr>
        <w:t>,</w:t>
      </w:r>
      <w:r>
        <w:rPr>
          <w:rFonts w:hint="eastAsia" w:asciiTheme="minorEastAsia" w:hAnsiTheme="minorEastAsia" w:eastAsiaTheme="minorEastAsia"/>
          <w:szCs w:val="21"/>
        </w:rPr>
        <w:t>国家医保局谈判专家分厘必争。医保谈判制度让全球知名的创新药、高价药纳入医保药品序列</w:t>
      </w:r>
      <w:r>
        <w:rPr>
          <w:rFonts w:asciiTheme="minorEastAsia" w:hAnsiTheme="minorEastAsia" w:eastAsiaTheme="minorEastAsia"/>
          <w:szCs w:val="21"/>
        </w:rPr>
        <w:t>,</w:t>
      </w:r>
      <w:r>
        <w:rPr>
          <w:rFonts w:hint="eastAsia" w:asciiTheme="minorEastAsia" w:hAnsiTheme="minorEastAsia" w:eastAsiaTheme="minorEastAsia"/>
          <w:szCs w:val="21"/>
        </w:rPr>
        <w:t>带给患者更多希望</w:t>
      </w:r>
      <w:r>
        <w:rPr>
          <w:rFonts w:asciiTheme="minorEastAsia" w:hAnsiTheme="minorEastAsia" w:eastAsiaTheme="minorEastAsia"/>
          <w:szCs w:val="21"/>
        </w:rPr>
        <w:t>,</w:t>
      </w:r>
      <w:r>
        <w:rPr>
          <w:rFonts w:hint="eastAsia" w:asciiTheme="minorEastAsia" w:hAnsiTheme="minorEastAsia" w:eastAsiaTheme="minorEastAsia"/>
          <w:szCs w:val="21"/>
        </w:rPr>
        <w:t>降低百姓用药负担。这一制度</w:t>
      </w:r>
      <w:r>
        <w:rPr>
          <w:rFonts w:asciiTheme="minorEastAsia" w:hAnsiTheme="minorEastAsia" w:eastAsiaTheme="minorEastAsia"/>
          <w:szCs w:val="21"/>
        </w:rPr>
        <w:tab/>
      </w:r>
      <w:r>
        <w:rPr>
          <w:rFonts w:asciiTheme="minorEastAsia" w:hAnsiTheme="minorEastAsia" w:eastAsiaTheme="minorEastAsia"/>
          <w:szCs w:val="21"/>
        </w:rPr>
        <w:t>(　　)</w:t>
      </w:r>
    </w:p>
    <w:p>
      <w:pPr>
        <w:spacing w:line="360" w:lineRule="exact"/>
        <w:ind w:firstLine="298" w:firstLineChars="142"/>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彰显以人民为中心的发展理念</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②</w:t>
      </w:r>
      <w:r>
        <w:rPr>
          <w:rFonts w:hint="eastAsia" w:asciiTheme="minorEastAsia" w:hAnsiTheme="minorEastAsia" w:eastAsiaTheme="minorEastAsia"/>
          <w:szCs w:val="21"/>
        </w:rPr>
        <w:t>有利于逐步建立药品的政府定价机制</w:t>
      </w:r>
    </w:p>
    <w:p>
      <w:pPr>
        <w:spacing w:line="360" w:lineRule="exact"/>
        <w:ind w:firstLine="298" w:firstLineChars="142"/>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有利于提升我国政府的公信力</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④</w:t>
      </w:r>
      <w:r>
        <w:rPr>
          <w:rFonts w:hint="eastAsia" w:asciiTheme="minorEastAsia" w:hAnsiTheme="minorEastAsia" w:eastAsiaTheme="minorEastAsia"/>
          <w:szCs w:val="21"/>
        </w:rPr>
        <w:t>是政府积极履行经济建设职能的体现</w:t>
      </w:r>
    </w:p>
    <w:p>
      <w:pPr>
        <w:spacing w:line="360" w:lineRule="exact"/>
        <w:ind w:firstLine="298" w:firstLineChars="142"/>
        <w:rPr>
          <w:rFonts w:asciiTheme="minorEastAsia" w:hAnsiTheme="minorEastAsia" w:eastAsiaTheme="minorEastAsia"/>
          <w:szCs w:val="21"/>
        </w:rPr>
      </w:pPr>
      <w:r>
        <w:rPr>
          <w:rFonts w:asciiTheme="minorEastAsia" w:hAnsiTheme="minorEastAsia" w:eastAsiaTheme="minorEastAsia"/>
          <w:szCs w:val="21"/>
        </w:rPr>
        <w:t>A.①②</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B.①③</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C.②④</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D.③④</w:t>
      </w:r>
    </w:p>
    <w:p>
      <w:pPr>
        <w:spacing w:line="380" w:lineRule="exact"/>
        <w:rPr>
          <w:szCs w:val="21"/>
        </w:rPr>
      </w:pPr>
    </w:p>
    <w:p>
      <w:pPr>
        <w:spacing w:line="440" w:lineRule="exact"/>
        <w:rPr>
          <w:rFonts w:ascii="宋体" w:hAnsi="宋体" w:cs="宋体"/>
          <w:b/>
          <w:bCs/>
          <w:szCs w:val="21"/>
        </w:rPr>
      </w:pPr>
      <w:r>
        <w:rPr>
          <w:rFonts w:hint="eastAsia" w:ascii="宋体" w:hAnsi="宋体" w:cs="宋体"/>
          <w:b/>
          <w:bCs/>
          <w:szCs w:val="21"/>
        </w:rPr>
        <w:t>二、非选择题：本题共4小题，共52分。</w:t>
      </w:r>
    </w:p>
    <w:p>
      <w:pPr>
        <w:spacing w:line="440" w:lineRule="exact"/>
        <w:ind w:left="258" w:hanging="258" w:hangingChars="123"/>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.2020</w:t>
      </w:r>
      <w:r>
        <w:rPr>
          <w:rFonts w:hint="eastAsia" w:asciiTheme="minorEastAsia" w:hAnsiTheme="minorEastAsia" w:eastAsiaTheme="minorEastAsia"/>
          <w:szCs w:val="21"/>
        </w:rPr>
        <w:t>年是全面建成小康社会目标实现之年</w:t>
      </w:r>
      <w:r>
        <w:rPr>
          <w:rFonts w:asciiTheme="minorEastAsia" w:hAnsiTheme="minorEastAsia" w:eastAsiaTheme="minorEastAsia"/>
          <w:szCs w:val="21"/>
        </w:rPr>
        <w:t>,</w:t>
      </w:r>
      <w:r>
        <w:rPr>
          <w:rFonts w:hint="eastAsia" w:asciiTheme="minorEastAsia" w:hAnsiTheme="minorEastAsia" w:eastAsiaTheme="minorEastAsia"/>
          <w:szCs w:val="21"/>
        </w:rPr>
        <w:t>也是全面打赢脱贫攻坚战收官之年。某班学生以“如何打赢脱贫攻坚战</w:t>
      </w:r>
      <w:r>
        <w:rPr>
          <w:rFonts w:asciiTheme="minorEastAsia" w:hAnsiTheme="minorEastAsia" w:eastAsiaTheme="minorEastAsia"/>
          <w:szCs w:val="21"/>
        </w:rPr>
        <w:t>,</w:t>
      </w:r>
      <w:r>
        <w:rPr>
          <w:rFonts w:hint="eastAsia" w:asciiTheme="minorEastAsia" w:hAnsiTheme="minorEastAsia" w:eastAsiaTheme="minorEastAsia"/>
          <w:szCs w:val="21"/>
        </w:rPr>
        <w:t>助力全面建成小康社会”为议题</w:t>
      </w:r>
      <w:r>
        <w:rPr>
          <w:rFonts w:asciiTheme="minorEastAsia" w:hAnsiTheme="minorEastAsia" w:eastAsiaTheme="minorEastAsia"/>
          <w:szCs w:val="21"/>
        </w:rPr>
        <w:t>,</w:t>
      </w:r>
      <w:r>
        <w:rPr>
          <w:rFonts w:hint="eastAsia" w:asciiTheme="minorEastAsia" w:hAnsiTheme="minorEastAsia" w:eastAsiaTheme="minorEastAsia"/>
          <w:szCs w:val="21"/>
        </w:rPr>
        <w:t>进行探究学习。下面是同学们搜集整理的材料。</w:t>
      </w:r>
    </w:p>
    <w:p>
      <w:pPr>
        <w:spacing w:line="380" w:lineRule="exact"/>
        <w:rPr>
          <w:rFonts w:ascii="黑体" w:hAnsi="黑体" w:eastAsia="黑体" w:cs="黑体"/>
          <w:b/>
          <w:bCs/>
          <w:szCs w:val="21"/>
        </w:rPr>
      </w:pPr>
      <w:r>
        <w:rPr>
          <w:rFonts w:hint="eastAsia" w:ascii="黑体" w:hAnsi="黑体" w:eastAsia="黑体" w:cs="黑体"/>
          <w:b/>
          <w:bCs/>
          <w:szCs w:val="21"/>
        </w:rPr>
        <w:t>　　材料一</w:t>
      </w:r>
    </w:p>
    <w:p>
      <w:pPr>
        <w:spacing w:line="240" w:lineRule="auto"/>
        <w:jc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2767330" cy="1536065"/>
            <wp:effectExtent l="0" t="0" r="0" b="0"/>
            <wp:docPr id="1" name="21sd2l3zz140a.jpg" descr="id:21474886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sd2l3zz140a.jpg" descr="id:2147488662;FounderCES"/>
                    <pic:cNvPicPr>
                      <a:picLocks noChangeAspect="1"/>
                    </pic:cNvPicPr>
                  </pic:nvPicPr>
                  <pic:blipFill>
                    <a:blip r:embed="rId8" cstate="print"/>
                    <a:stretch>
                      <a:fillRect/>
                    </a:stretch>
                  </pic:blipFill>
                  <pic:spPr>
                    <a:xfrm>
                      <a:off x="0" y="0"/>
                      <a:ext cx="2767680" cy="1536120"/>
                    </a:xfrm>
                    <a:prstGeom prst="rect">
                      <a:avLst/>
                    </a:prstGeom>
                  </pic:spPr>
                </pic:pic>
              </a:graphicData>
            </a:graphic>
          </wp:inline>
        </w:drawing>
      </w:r>
      <w:r>
        <w:rPr>
          <w:rFonts w:hint="eastAsia" w:asciiTheme="minorEastAsia" w:hAnsiTheme="minorEastAsia" w:eastAsiaTheme="minorEastAsia"/>
          <w:szCs w:val="21"/>
        </w:rPr>
        <w:t xml:space="preserve">     </w:t>
      </w:r>
      <w:r>
        <w:rPr>
          <w:rFonts w:asciiTheme="minorEastAsia" w:hAnsiTheme="minorEastAsia" w:eastAsiaTheme="minorEastAsia"/>
          <w:szCs w:val="21"/>
        </w:rPr>
        <w:drawing>
          <wp:inline distT="0" distB="0" distL="0" distR="0">
            <wp:extent cx="2237105" cy="1617980"/>
            <wp:effectExtent l="0" t="0" r="0" b="0"/>
            <wp:docPr id="2" name="21sd2l3zz140.jpg" descr="id:21474886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sd2l3zz140.jpg" descr="id:2147488669;FounderCES"/>
                    <pic:cNvPicPr>
                      <a:picLocks noChangeAspect="1"/>
                    </pic:cNvPicPr>
                  </pic:nvPicPr>
                  <pic:blipFill>
                    <a:blip r:embed="rId9" cstate="print"/>
                    <a:stretch>
                      <a:fillRect/>
                    </a:stretch>
                  </pic:blipFill>
                  <pic:spPr>
                    <a:xfrm>
                      <a:off x="0" y="0"/>
                      <a:ext cx="2237400" cy="1618560"/>
                    </a:xfrm>
                    <a:prstGeom prst="rect">
                      <a:avLst/>
                    </a:prstGeom>
                  </pic:spPr>
                </pic:pic>
              </a:graphicData>
            </a:graphic>
          </wp:inline>
        </w:drawing>
      </w:r>
    </w:p>
    <w:p>
      <w:pPr>
        <w:spacing w:line="440" w:lineRule="exact"/>
        <w:rPr>
          <w:rFonts w:asciiTheme="minorEastAsia" w:hAnsiTheme="minorEastAsia" w:eastAsiaTheme="minorEastAsia"/>
          <w:szCs w:val="21"/>
        </w:rPr>
      </w:pPr>
      <w:r>
        <w:rPr>
          <w:rFonts w:asciiTheme="minorEastAsia" w:hAnsiTheme="minorEastAsia" w:eastAsiaTheme="minorEastAsia"/>
          <w:szCs w:val="21"/>
        </w:rPr>
        <w:t>　　</w:t>
      </w:r>
      <w:r>
        <w:rPr>
          <w:rFonts w:hint="eastAsia" w:asciiTheme="minorEastAsia" w:hAnsiTheme="minorEastAsia" w:eastAsiaTheme="minorEastAsia"/>
          <w:szCs w:val="21"/>
        </w:rPr>
        <w:t>注</w:t>
      </w:r>
      <w:r>
        <w:rPr>
          <w:rFonts w:asciiTheme="minorEastAsia" w:hAnsiTheme="minorEastAsia" w:eastAsiaTheme="minorEastAsia"/>
          <w:szCs w:val="21"/>
        </w:rPr>
        <w:t>:</w:t>
      </w:r>
      <w:r>
        <w:rPr>
          <w:rFonts w:hint="eastAsia" w:asciiTheme="minorEastAsia" w:hAnsiTheme="minorEastAsia" w:eastAsiaTheme="minorEastAsia"/>
          <w:szCs w:val="21"/>
        </w:rPr>
        <w:t>第三次分配是在道德、文化、习惯等影响下</w:t>
      </w:r>
      <w:r>
        <w:rPr>
          <w:rFonts w:asciiTheme="minorEastAsia" w:hAnsiTheme="minorEastAsia" w:eastAsiaTheme="minorEastAsia"/>
          <w:szCs w:val="21"/>
        </w:rPr>
        <w:t>,</w:t>
      </w:r>
      <w:r>
        <w:rPr>
          <w:rFonts w:hint="eastAsia" w:asciiTheme="minorEastAsia" w:hAnsiTheme="minorEastAsia" w:eastAsiaTheme="minorEastAsia"/>
          <w:szCs w:val="21"/>
        </w:rPr>
        <w:t>社会力量自愿通过民间捐赠、慈善事业、志愿行动等方式济困扶弱的行为</w:t>
      </w:r>
      <w:r>
        <w:rPr>
          <w:rFonts w:asciiTheme="minorEastAsia" w:hAnsiTheme="minorEastAsia" w:eastAsiaTheme="minorEastAsia"/>
          <w:szCs w:val="21"/>
        </w:rPr>
        <w:t>,</w:t>
      </w:r>
      <w:r>
        <w:rPr>
          <w:rFonts w:hint="eastAsia" w:asciiTheme="minorEastAsia" w:hAnsiTheme="minorEastAsia" w:eastAsiaTheme="minorEastAsia"/>
          <w:szCs w:val="21"/>
        </w:rPr>
        <w:t>是对初次分配和再分配的有益补充。</w:t>
      </w:r>
      <w:r>
        <w:rPr>
          <w:rFonts w:asciiTheme="minorEastAsia" w:hAnsiTheme="minorEastAsia" w:eastAsiaTheme="minorEastAsia"/>
          <w:szCs w:val="21"/>
        </w:rPr>
        <w:t>2019</w:t>
      </w:r>
      <w:r>
        <w:rPr>
          <w:rFonts w:hint="eastAsia" w:asciiTheme="minorEastAsia" w:hAnsiTheme="minorEastAsia" w:eastAsiaTheme="minorEastAsia"/>
          <w:szCs w:val="21"/>
        </w:rPr>
        <w:t>年</w:t>
      </w:r>
      <w:r>
        <w:rPr>
          <w:rFonts w:asciiTheme="minorEastAsia" w:hAnsiTheme="minorEastAsia" w:eastAsiaTheme="minorEastAsia"/>
          <w:szCs w:val="21"/>
        </w:rPr>
        <w:t>,</w:t>
      </w:r>
      <w:r>
        <w:rPr>
          <w:rFonts w:hint="eastAsia" w:asciiTheme="minorEastAsia" w:hAnsiTheme="minorEastAsia" w:eastAsiaTheme="minorEastAsia"/>
          <w:szCs w:val="21"/>
        </w:rPr>
        <w:t>全国有包括慈善组织在内的</w:t>
      </w:r>
      <w:r>
        <w:rPr>
          <w:rFonts w:asciiTheme="minorEastAsia" w:hAnsiTheme="minorEastAsia" w:eastAsiaTheme="minorEastAsia"/>
          <w:szCs w:val="21"/>
        </w:rPr>
        <w:t>4.1</w:t>
      </w:r>
      <w:r>
        <w:rPr>
          <w:rFonts w:hint="eastAsia" w:asciiTheme="minorEastAsia" w:hAnsiTheme="minorEastAsia" w:eastAsiaTheme="minorEastAsia"/>
          <w:szCs w:val="21"/>
        </w:rPr>
        <w:t>万个社会组织开展了</w:t>
      </w:r>
      <w:r>
        <w:rPr>
          <w:rFonts w:asciiTheme="minorEastAsia" w:hAnsiTheme="minorEastAsia" w:eastAsiaTheme="minorEastAsia"/>
          <w:szCs w:val="21"/>
        </w:rPr>
        <w:t>6.2</w:t>
      </w:r>
      <w:r>
        <w:rPr>
          <w:rFonts w:hint="eastAsia" w:asciiTheme="minorEastAsia" w:hAnsiTheme="minorEastAsia" w:eastAsiaTheme="minorEastAsia"/>
          <w:szCs w:val="21"/>
        </w:rPr>
        <w:t>万个扶贫项目</w:t>
      </w:r>
      <w:r>
        <w:rPr>
          <w:rFonts w:asciiTheme="minorEastAsia" w:hAnsiTheme="minorEastAsia" w:eastAsiaTheme="minorEastAsia"/>
          <w:szCs w:val="21"/>
        </w:rPr>
        <w:t>,</w:t>
      </w:r>
      <w:r>
        <w:rPr>
          <w:rFonts w:hint="eastAsia" w:asciiTheme="minorEastAsia" w:hAnsiTheme="minorEastAsia" w:eastAsiaTheme="minorEastAsia"/>
          <w:szCs w:val="21"/>
        </w:rPr>
        <w:t>投入资金超过</w:t>
      </w:r>
      <w:r>
        <w:rPr>
          <w:rFonts w:asciiTheme="minorEastAsia" w:hAnsiTheme="minorEastAsia" w:eastAsiaTheme="minorEastAsia"/>
          <w:szCs w:val="21"/>
        </w:rPr>
        <w:t>600</w:t>
      </w:r>
      <w:r>
        <w:rPr>
          <w:rFonts w:hint="eastAsia" w:asciiTheme="minorEastAsia" w:hAnsiTheme="minorEastAsia" w:eastAsiaTheme="minorEastAsia"/>
          <w:szCs w:val="21"/>
        </w:rPr>
        <w:t>亿元。</w:t>
      </w:r>
    </w:p>
    <w:p>
      <w:pPr>
        <w:spacing w:line="400" w:lineRule="exact"/>
        <w:rPr>
          <w:rFonts w:asciiTheme="minorEastAsia" w:hAnsiTheme="minorEastAsia" w:eastAsiaTheme="minorEastAsia"/>
          <w:szCs w:val="21"/>
        </w:rPr>
      </w:pPr>
      <w:r>
        <w:rPr>
          <w:rFonts w:asciiTheme="minorEastAsia" w:hAnsiTheme="minorEastAsia" w:eastAsiaTheme="minorEastAsia"/>
          <w:szCs w:val="21"/>
        </w:rPr>
        <w:t>　　</w:t>
      </w:r>
      <w:r>
        <w:rPr>
          <w:rFonts w:hint="eastAsia" w:ascii="黑体" w:hAnsi="黑体" w:eastAsia="黑体" w:cs="黑体"/>
          <w:b/>
          <w:bCs/>
          <w:szCs w:val="21"/>
        </w:rPr>
        <w:t>材料二</w:t>
      </w:r>
      <w:r>
        <w:rPr>
          <w:rFonts w:asciiTheme="minorEastAsia" w:hAnsiTheme="minorEastAsia" w:eastAsiaTheme="minorEastAsia"/>
          <w:szCs w:val="21"/>
        </w:rPr>
        <w:t>　</w:t>
      </w:r>
      <w:r>
        <w:rPr>
          <w:rFonts w:hint="eastAsia" w:ascii="楷体_GB2312" w:hAnsi="楷体_GB2312" w:eastAsia="楷体_GB2312" w:cs="楷体_GB2312"/>
          <w:szCs w:val="21"/>
        </w:rPr>
        <w:t>近年来,山东省某地通过“三化”管理助力脱贫攻坚。实行产业发展规模化,累计投资8.08亿元发展光伏发电、水产深加工等产业项目;同时结合资源优势,培育了一批适合当地发展的特色种养+乡村旅游等小型产业项目。实行项目管护规范化,明确扶贫项目资产所有权归村集体、经营权归合作社等新型经营主体、受益权归贫困户、监管权归区乡两级政府;同时,通过市场模式为产业项目购买财产保险。实行收益分配阳光化,通过多平台、多渠道,将专项扶贫资金分配、建档立卡贫困人口动态调整等信息全部向村民公开,优先安置有劳动能力的建档立卡贫困劳动力就业。通过“三化”管理,该地67个扶贫产业项目年收益达2 300余万元,带动11万建档立卡贫困群众人均增收超过2 000元。</w:t>
      </w:r>
    </w:p>
    <w:p>
      <w:pPr>
        <w:spacing w:line="400" w:lineRule="exact"/>
        <w:ind w:firstLine="438" w:firstLineChars="209"/>
        <w:rPr>
          <w:rFonts w:asciiTheme="minorEastAsia" w:hAnsiTheme="minorEastAsia" w:eastAsiaTheme="minorEastAsia"/>
          <w:szCs w:val="21"/>
        </w:rPr>
      </w:pPr>
      <w:r>
        <w:rPr>
          <w:rFonts w:hint="eastAsia" w:asciiTheme="minorEastAsia" w:hAnsiTheme="minorEastAsia" w:eastAsiaTheme="minorEastAsia"/>
          <w:szCs w:val="21"/>
        </w:rPr>
        <w:t>运用所学经济知识</w:t>
      </w:r>
      <w:r>
        <w:rPr>
          <w:rFonts w:asciiTheme="minorEastAsia" w:hAnsiTheme="minorEastAsia" w:eastAsiaTheme="minorEastAsia"/>
          <w:szCs w:val="21"/>
        </w:rPr>
        <w:t>,</w:t>
      </w:r>
      <w:r>
        <w:rPr>
          <w:rFonts w:hint="eastAsia" w:asciiTheme="minorEastAsia" w:hAnsiTheme="minorEastAsia" w:eastAsiaTheme="minorEastAsia"/>
          <w:szCs w:val="21"/>
        </w:rPr>
        <w:t>完成下列任务</w:t>
      </w:r>
      <w:r>
        <w:rPr>
          <w:rFonts w:asciiTheme="minorEastAsia" w:hAnsiTheme="minorEastAsia" w:eastAsiaTheme="minorEastAsia"/>
          <w:szCs w:val="21"/>
        </w:rPr>
        <w:t>:</w:t>
      </w:r>
    </w:p>
    <w:p>
      <w:pPr>
        <w:spacing w:line="400" w:lineRule="exact"/>
        <w:ind w:firstLine="438" w:firstLineChars="209"/>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概括材料一反映的经济信息。</w:t>
      </w:r>
      <w:r>
        <w:rPr>
          <w:rFonts w:asciiTheme="minorEastAsia" w:hAnsiTheme="minorEastAsia" w:eastAsiaTheme="minorEastAsia"/>
          <w:szCs w:val="21"/>
        </w:rPr>
        <w:t>(</w:t>
      </w:r>
      <w:r>
        <w:rPr>
          <w:rFonts w:hint="eastAsia" w:asciiTheme="minorEastAsia" w:hAnsiTheme="minorEastAsia" w:eastAsiaTheme="minorEastAsia"/>
          <w:szCs w:val="21"/>
        </w:rPr>
        <w:t>6分</w:t>
      </w:r>
      <w:r>
        <w:rPr>
          <w:rFonts w:asciiTheme="minorEastAsia" w:hAnsiTheme="minorEastAsia" w:eastAsiaTheme="minorEastAsia"/>
          <w:szCs w:val="21"/>
        </w:rPr>
        <w:t>)</w:t>
      </w:r>
    </w:p>
    <w:p>
      <w:pPr>
        <w:spacing w:line="400" w:lineRule="exact"/>
        <w:ind w:firstLine="438" w:firstLineChars="209"/>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结合材料二</w:t>
      </w:r>
      <w:r>
        <w:rPr>
          <w:rFonts w:asciiTheme="minorEastAsia" w:hAnsiTheme="minorEastAsia" w:eastAsiaTheme="minorEastAsia"/>
          <w:szCs w:val="21"/>
        </w:rPr>
        <w:t>,</w:t>
      </w:r>
      <w:r>
        <w:rPr>
          <w:rFonts w:hint="eastAsia" w:asciiTheme="minorEastAsia" w:hAnsiTheme="minorEastAsia" w:eastAsiaTheme="minorEastAsia"/>
          <w:szCs w:val="21"/>
        </w:rPr>
        <w:t>谈谈该地的成功做法对全面打赢脱贫攻坚战的启示。</w:t>
      </w:r>
      <w:r>
        <w:rPr>
          <w:rFonts w:asciiTheme="minorEastAsia" w:hAnsiTheme="minorEastAsia" w:eastAsiaTheme="minorEastAsia"/>
          <w:szCs w:val="21"/>
        </w:rPr>
        <w:t>(</w:t>
      </w:r>
      <w:r>
        <w:rPr>
          <w:rFonts w:hint="eastAsia" w:asciiTheme="minorEastAsia" w:hAnsiTheme="minorEastAsia" w:eastAsiaTheme="minorEastAsia"/>
          <w:szCs w:val="21"/>
        </w:rPr>
        <w:t>10分</w:t>
      </w:r>
      <w:r>
        <w:rPr>
          <w:rFonts w:asciiTheme="minorEastAsia" w:hAnsiTheme="minorEastAsia" w:eastAsiaTheme="minorEastAsia"/>
          <w:szCs w:val="21"/>
        </w:rPr>
        <w:t>)</w:t>
      </w:r>
    </w:p>
    <w:p>
      <w:pPr>
        <w:spacing w:line="40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8</w:t>
      </w:r>
      <w:r>
        <w:rPr>
          <w:rFonts w:asciiTheme="minorEastAsia" w:hAnsiTheme="minorEastAsia" w:eastAsiaTheme="minorEastAsia"/>
          <w:szCs w:val="21"/>
        </w:rPr>
        <w:t>.</w:t>
      </w:r>
      <w:r>
        <w:rPr>
          <w:rFonts w:hint="eastAsia" w:asciiTheme="minorEastAsia" w:hAnsiTheme="minorEastAsia" w:eastAsiaTheme="minorEastAsia"/>
          <w:szCs w:val="21"/>
        </w:rPr>
        <w:t>阅读材料</w:t>
      </w:r>
      <w:r>
        <w:rPr>
          <w:rFonts w:asciiTheme="minorEastAsia" w:hAnsiTheme="minorEastAsia" w:eastAsiaTheme="minorEastAsia"/>
          <w:szCs w:val="21"/>
        </w:rPr>
        <w:t>,</w:t>
      </w:r>
      <w:r>
        <w:rPr>
          <w:rFonts w:hint="eastAsia" w:asciiTheme="minorEastAsia" w:hAnsiTheme="minorEastAsia" w:eastAsiaTheme="minorEastAsia"/>
          <w:szCs w:val="21"/>
        </w:rPr>
        <w:t>回答下列要求。</w:t>
      </w:r>
    </w:p>
    <w:p>
      <w:pPr>
        <w:spacing w:line="380" w:lineRule="exact"/>
        <w:ind w:firstLine="420" w:firstLineChars="200"/>
        <w:rPr>
          <w:rFonts w:ascii="楷体_GB2312" w:hAnsi="楷体_GB2312" w:eastAsia="楷体_GB2312" w:cs="楷体_GB2312"/>
          <w:szCs w:val="21"/>
        </w:rPr>
      </w:pPr>
      <w:r>
        <w:rPr>
          <w:rFonts w:hint="eastAsia" w:ascii="楷体_GB2312" w:hAnsi="楷体_GB2312" w:eastAsia="楷体_GB2312" w:cs="楷体_GB2312"/>
          <w:szCs w:val="21"/>
        </w:rPr>
        <w:t>近年来,以数据和知识为核心的数字经济发展势头日趋强劲。但现阶段我国数据要素市场还存在着数据统筹力度弱、创新资源配置难、数据价值定价难、数据资产确权手段缺乏以及数据安全保障难等诸多问题,严重制约着数字经济的健康发展。尤其是数据市场监管严重滞后,已经成为发展数据要素市场的最大障碍。培育数据要素市场,就要推进政府数据开放共享,提升社会数据资源价值,加强数据资源整合和安全保护,强化数据确权定价、准入监管、公平竞争、风险防范等方面制度建设,营造健康可持续的数据市场环境,从而提升数据要素市场的有序开放和高效流动,充分发挥数据要素对其他要素效率的倍增作用,实现数据资源价值的更加充分挖掘,切实激发新质生产力。</w:t>
      </w:r>
    </w:p>
    <w:p>
      <w:pPr>
        <w:spacing w:line="3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结合材料</w:t>
      </w:r>
      <w:r>
        <w:rPr>
          <w:rFonts w:asciiTheme="minorEastAsia" w:hAnsiTheme="minorEastAsia" w:eastAsiaTheme="minorEastAsia"/>
          <w:szCs w:val="21"/>
        </w:rPr>
        <w:t>,</w:t>
      </w:r>
      <w:r>
        <w:rPr>
          <w:rFonts w:hint="eastAsia" w:asciiTheme="minorEastAsia" w:hAnsiTheme="minorEastAsia" w:eastAsiaTheme="minorEastAsia"/>
          <w:szCs w:val="21"/>
        </w:rPr>
        <w:t>运用社会主义基本经济制度的知识</w:t>
      </w:r>
      <w:r>
        <w:rPr>
          <w:rFonts w:asciiTheme="minorEastAsia" w:hAnsiTheme="minorEastAsia" w:eastAsiaTheme="minorEastAsia"/>
          <w:szCs w:val="21"/>
        </w:rPr>
        <w:t>,</w:t>
      </w:r>
      <w:r>
        <w:rPr>
          <w:rFonts w:hint="eastAsia" w:asciiTheme="minorEastAsia" w:hAnsiTheme="minorEastAsia" w:eastAsiaTheme="minorEastAsia"/>
          <w:szCs w:val="21"/>
        </w:rPr>
        <w:t>就我国如何完善数据要素市场促进数字经济健康发展谈谈你的看法。</w:t>
      </w:r>
      <w:r>
        <w:rPr>
          <w:rFonts w:asciiTheme="minorEastAsia" w:hAnsiTheme="minorEastAsia" w:eastAsiaTheme="minorEastAsia"/>
          <w:szCs w:val="21"/>
        </w:rPr>
        <w:t>(1</w:t>
      </w:r>
      <w:r>
        <w:rPr>
          <w:rFonts w:hint="eastAsia" w:asciiTheme="minorEastAsia" w:hAnsiTheme="minorEastAsia" w:eastAsiaTheme="minorEastAsia"/>
          <w:szCs w:val="21"/>
        </w:rPr>
        <w:t>2分</w:t>
      </w:r>
      <w:r>
        <w:rPr>
          <w:rFonts w:asciiTheme="minorEastAsia" w:hAnsiTheme="minorEastAsia" w:eastAsiaTheme="minorEastAsia"/>
          <w:szCs w:val="21"/>
        </w:rPr>
        <w:t>)</w:t>
      </w: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hd w:val="clear" w:color="auto" w:fill="FFFFFF"/>
        <w:spacing w:line="38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19．(8分)阅读材料，完成下列要求。</w:t>
      </w:r>
    </w:p>
    <w:p>
      <w:pPr>
        <w:shd w:val="clear" w:color="auto" w:fill="FFFFFF"/>
        <w:spacing w:line="380" w:lineRule="exact"/>
        <w:ind w:firstLine="420"/>
        <w:rPr>
          <w:rFonts w:eastAsia="楷体" w:cs="宋体" w:asciiTheme="minorEastAsia" w:hAnsiTheme="minorEastAsia"/>
          <w:color w:val="000000" w:themeColor="text1"/>
          <w:szCs w:val="21"/>
          <w14:textFill>
            <w14:solidFill>
              <w14:schemeClr w14:val="tx1"/>
            </w14:solidFill>
          </w14:textFill>
        </w:rPr>
      </w:pPr>
      <w:r>
        <w:rPr>
          <w:rFonts w:hint="eastAsia" w:eastAsia="楷体" w:cs="宋体" w:asciiTheme="minorEastAsia" w:hAnsiTheme="minorEastAsia"/>
          <w:color w:val="000000" w:themeColor="text1"/>
          <w:szCs w:val="21"/>
          <w14:textFill>
            <w14:solidFill>
              <w14:schemeClr w14:val="tx1"/>
            </w14:solidFill>
          </w14:textFill>
        </w:rPr>
        <w:t>在党中央国务院的坚强领导下，在广大科技、医务工作者努力下,在全国各地的支持下，在广大人民配合下，4月8日，封城76天的英雄城市武汉宣布“解封”,令人感慨万分!</w:t>
      </w:r>
    </w:p>
    <w:p>
      <w:pPr>
        <w:shd w:val="clear" w:color="auto" w:fill="FFFFFF"/>
        <w:spacing w:line="380" w:lineRule="exact"/>
        <w:rPr>
          <w:rFonts w:eastAsia="楷体" w:cs="宋体" w:asciiTheme="minorEastAsia" w:hAnsiTheme="minorEastAsia"/>
          <w:color w:val="000000" w:themeColor="text1"/>
          <w:szCs w:val="21"/>
          <w14:textFill>
            <w14:solidFill>
              <w14:schemeClr w14:val="tx1"/>
            </w14:solidFill>
          </w14:textFill>
        </w:rPr>
      </w:pPr>
      <w:r>
        <w:rPr>
          <w:rFonts w:hint="eastAsia" w:eastAsia="楷体" w:cs="宋体" w:asciiTheme="minorEastAsia" w:hAnsiTheme="minorEastAsia"/>
          <w:color w:val="000000" w:themeColor="text1"/>
          <w:szCs w:val="21"/>
          <w14:textFill>
            <w14:solidFill>
              <w14:schemeClr w14:val="tx1"/>
            </w14:solidFill>
          </w14:textFill>
        </w:rPr>
        <w:t>武汉市民胡先生:疫情来势涵涵，让2020年的春节注定与众不同，掀心、感动、焦急、钦佩...我们共同经历了种种复杂心情，但无论如何，保持信心，做好防护，相信科普，斥责谣言是我们每个普通人能为抗击疫情做出的贡献。</w:t>
      </w:r>
    </w:p>
    <w:p>
      <w:pPr>
        <w:shd w:val="clear" w:color="auto" w:fill="FFFFFF"/>
        <w:spacing w:line="380" w:lineRule="exact"/>
        <w:ind w:firstLine="420"/>
        <w:rPr>
          <w:rFonts w:eastAsia="楷体" w:cs="宋体" w:asciiTheme="minorEastAsia" w:hAnsiTheme="minorEastAsia"/>
          <w:color w:val="000000" w:themeColor="text1"/>
          <w:szCs w:val="21"/>
          <w14:textFill>
            <w14:solidFill>
              <w14:schemeClr w14:val="tx1"/>
            </w14:solidFill>
          </w14:textFill>
        </w:rPr>
      </w:pPr>
      <w:r>
        <w:rPr>
          <w:rFonts w:hint="eastAsia" w:eastAsia="楷体" w:cs="宋体" w:asciiTheme="minorEastAsia" w:hAnsiTheme="minorEastAsia"/>
          <w:color w:val="000000" w:themeColor="text1"/>
          <w:szCs w:val="21"/>
          <w14:textFill>
            <w14:solidFill>
              <w14:schemeClr w14:val="tx1"/>
            </w14:solidFill>
          </w14:textFill>
        </w:rPr>
        <w:t>乌拉圭驻华大使卢格里斯:中国政府的行动几乎是人 类历史上绝无仅有的，为中国政府在抗击疫情方面做出的努力向中国政府表示敬意和感谢，“中国政府的举措是独一无二且难以复制的。这需要动员很多部门和人员共同行动，而在其他国家，很难采取这样严格和果敢方法防止病毒传播。中国政府所做的一切都是为了保卫人类的健康，不仅仅是中国人民，而是全世界人民的健康，因为病毒的传播是没有国界的。”</w:t>
      </w:r>
    </w:p>
    <w:p>
      <w:pPr>
        <w:shd w:val="clear" w:color="auto" w:fill="FFFFFF"/>
        <w:spacing w:line="380" w:lineRule="exact"/>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结合材料，运用政治生活知识，说明在抗击新冠疫情的过程中，公民与政府应怎样扮演好自己的角色? (12分)</w:t>
      </w: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w:t>
      </w:r>
      <w:r>
        <w:rPr>
          <w:rFonts w:hint="eastAsia" w:asciiTheme="minorEastAsia" w:hAnsiTheme="minorEastAsia" w:eastAsiaTheme="minorEastAsia"/>
          <w:szCs w:val="21"/>
        </w:rPr>
        <w:t>阅读下列材料</w:t>
      </w:r>
      <w:r>
        <w:rPr>
          <w:rFonts w:asciiTheme="minorEastAsia" w:hAnsiTheme="minorEastAsia" w:eastAsiaTheme="minorEastAsia"/>
          <w:szCs w:val="21"/>
        </w:rPr>
        <w:t>,</w:t>
      </w:r>
      <w:r>
        <w:rPr>
          <w:rFonts w:hint="eastAsia" w:asciiTheme="minorEastAsia" w:hAnsiTheme="minorEastAsia" w:eastAsiaTheme="minorEastAsia"/>
          <w:szCs w:val="21"/>
        </w:rPr>
        <w:t>回答相关问题。</w:t>
      </w:r>
    </w:p>
    <w:p>
      <w:pPr>
        <w:spacing w:line="380" w:lineRule="exact"/>
        <w:ind w:firstLine="420" w:firstLineChars="200"/>
        <w:rPr>
          <w:rFonts w:ascii="楷体_GB2312" w:hAnsi="楷体_GB2312" w:eastAsia="楷体_GB2312" w:cs="楷体_GB2312"/>
          <w:szCs w:val="21"/>
        </w:rPr>
      </w:pPr>
      <w:r>
        <w:rPr>
          <w:rFonts w:hint="eastAsia" w:ascii="楷体_GB2312" w:hAnsi="楷体_GB2312" w:eastAsia="楷体_GB2312" w:cs="楷体_GB2312"/>
          <w:szCs w:val="21"/>
        </w:rPr>
        <w:t>2020年2月15日,咸宁市新型冠状病毒感染的肺炎防控指挥部通报批评咸安区指挥部、赤壁市指挥部、通山县指挥部负责人,并对咸安区缓报瞒报问题进行立案调查。推进现存疑似病例转临床诊断病例工作,是市指挥部结合当前疫情防控需要和救治形势,实现“应收尽收、宽进快出、尽治早治”作出的重要决定。一个县有几例暂时难以排除属正常情况,但部分县(市、区)缺乏足够重视、推进落实不力,积压未报的病例明显超出正常范围,导致市指挥部指令执行严重受阻,影响了全市疫情防控数据报送的及时性、准确性、权威性,不利于防控工作科学施策、精准施策。2月14日,经咸宁市新冠肺炎防控指挥部会商会议研究决定:对咸安区指挥部、赤壁市指挥部、通山县指挥部予以通报批评。</w:t>
      </w:r>
    </w:p>
    <w:p>
      <w:pPr>
        <w:spacing w:line="380" w:lineRule="exact"/>
        <w:ind w:firstLine="420"/>
        <w:rPr>
          <w:rFonts w:asciiTheme="minorEastAsia" w:hAnsiTheme="minorEastAsia" w:eastAsiaTheme="minorEastAsia"/>
          <w:szCs w:val="21"/>
        </w:rPr>
      </w:pPr>
      <w:r>
        <w:rPr>
          <w:rFonts w:hint="eastAsia" w:asciiTheme="minorEastAsia" w:hAnsiTheme="minorEastAsia" w:eastAsiaTheme="minorEastAsia"/>
          <w:szCs w:val="21"/>
        </w:rPr>
        <w:t>阅读材料并结合“依法行政”知识</w:t>
      </w:r>
      <w:r>
        <w:rPr>
          <w:rFonts w:asciiTheme="minorEastAsia" w:hAnsiTheme="minorEastAsia" w:eastAsiaTheme="minorEastAsia"/>
          <w:szCs w:val="21"/>
        </w:rPr>
        <w:t>,</w:t>
      </w:r>
      <w:r>
        <w:rPr>
          <w:rFonts w:hint="eastAsia" w:asciiTheme="minorEastAsia" w:hAnsiTheme="minorEastAsia" w:eastAsiaTheme="minorEastAsia"/>
          <w:szCs w:val="21"/>
        </w:rPr>
        <w:t>说明对咸安区缓报瞒报问题进行立案调查的原因。</w:t>
      </w:r>
      <w:r>
        <w:rPr>
          <w:rFonts w:asciiTheme="minorEastAsia" w:hAnsiTheme="minorEastAsia" w:eastAsiaTheme="minorEastAsia"/>
          <w:szCs w:val="21"/>
        </w:rPr>
        <w:t>(12</w:t>
      </w:r>
      <w:r>
        <w:rPr>
          <w:rFonts w:hint="eastAsia" w:asciiTheme="minorEastAsia" w:hAnsiTheme="minorEastAsia" w:eastAsiaTheme="minorEastAsia"/>
          <w:szCs w:val="21"/>
        </w:rPr>
        <w:t>分</w:t>
      </w:r>
      <w:r>
        <w:rPr>
          <w:rFonts w:asciiTheme="minorEastAsia" w:hAnsiTheme="minorEastAsia" w:eastAsiaTheme="minorEastAsia"/>
          <w:szCs w:val="21"/>
        </w:rPr>
        <w:t>)</w:t>
      </w:r>
    </w:p>
    <w:p>
      <w:pPr>
        <w:spacing w:line="380" w:lineRule="exact"/>
        <w:ind w:firstLine="420"/>
        <w:rPr>
          <w:rFonts w:asciiTheme="minorEastAsia" w:hAnsiTheme="minorEastAsia" w:eastAsiaTheme="minorEastAsia"/>
          <w:szCs w:val="21"/>
        </w:rPr>
      </w:pPr>
    </w:p>
    <w:p>
      <w:pPr>
        <w:spacing w:line="380" w:lineRule="exact"/>
        <w:ind w:firstLine="420"/>
        <w:rPr>
          <w:rFonts w:asciiTheme="minorEastAsia" w:hAnsiTheme="minorEastAsia" w:eastAsiaTheme="minorEastAsia"/>
          <w:szCs w:val="21"/>
        </w:rPr>
      </w:pPr>
    </w:p>
    <w:p>
      <w:pPr>
        <w:spacing w:line="380" w:lineRule="exact"/>
        <w:ind w:firstLine="420"/>
        <w:rPr>
          <w:rFonts w:asciiTheme="minorEastAsia" w:hAnsiTheme="minorEastAsia" w:eastAsiaTheme="minorEastAsia"/>
          <w:szCs w:val="21"/>
        </w:rPr>
      </w:pPr>
    </w:p>
    <w:p>
      <w:pPr>
        <w:spacing w:line="380" w:lineRule="exact"/>
        <w:ind w:firstLine="420"/>
        <w:rPr>
          <w:rFonts w:asciiTheme="minorEastAsia" w:hAnsiTheme="minorEastAsia" w:eastAsiaTheme="minorEastAsia"/>
          <w:szCs w:val="21"/>
        </w:rPr>
      </w:pPr>
    </w:p>
    <w:p>
      <w:pPr>
        <w:wordWrap w:val="0"/>
        <w:autoSpaceDE w:val="0"/>
        <w:spacing w:line="440" w:lineRule="exact"/>
        <w:jc w:val="center"/>
        <w:rPr>
          <w:rFonts w:hint="eastAsia" w:ascii="Times New Roman" w:hAnsi="Times New Roman" w:eastAsia="楷体_GB2312"/>
          <w:b/>
          <w:bCs/>
          <w:sz w:val="32"/>
          <w:szCs w:val="32"/>
        </w:rPr>
      </w:pPr>
      <w:r>
        <w:rPr>
          <w:rFonts w:hint="eastAsia" w:ascii="Times New Roman" w:hAnsi="Times New Roman" w:eastAsia="楷体_GB2312"/>
          <w:b/>
          <w:bCs/>
          <w:sz w:val="32"/>
          <w:szCs w:val="32"/>
        </w:rPr>
        <w:t>沙市高级中学2022届高三上学期7月月考</w:t>
      </w:r>
    </w:p>
    <w:p>
      <w:pPr>
        <w:wordWrap w:val="0"/>
        <w:autoSpaceDE w:val="0"/>
        <w:spacing w:line="440" w:lineRule="exact"/>
        <w:jc w:val="center"/>
        <w:rPr>
          <w:rFonts w:ascii="Times New Roman" w:hAnsi="Times New Roman" w:eastAsia="隶书" w:cs="Times New Roman"/>
          <w:sz w:val="36"/>
          <w:szCs w:val="36"/>
        </w:rPr>
      </w:pPr>
      <w:r>
        <w:rPr>
          <w:rFonts w:ascii="Times New Roman" w:hAnsi="Times New Roman" w:eastAsia="隶书" w:cs="Times New Roman"/>
          <w:sz w:val="36"/>
          <w:szCs w:val="36"/>
        </w:rPr>
        <w:t>政治答案</w:t>
      </w:r>
    </w:p>
    <w:p>
      <w:pPr>
        <w:wordWrap w:val="0"/>
        <w:autoSpaceDE w:val="0"/>
        <w:spacing w:line="440" w:lineRule="exact"/>
        <w:jc w:val="center"/>
        <w:rPr>
          <w:rFonts w:ascii="Times New Roman" w:hAnsi="Times New Roman" w:eastAsia="隶书" w:cs="Times New Roman"/>
          <w:sz w:val="36"/>
          <w:szCs w:val="36"/>
        </w:rPr>
      </w:pPr>
    </w:p>
    <w:p>
      <w:pPr>
        <w:spacing w:line="240" w:lineRule="atLeast"/>
        <w:rPr>
          <w:rFonts w:ascii="Times New Roman" w:hAnsi="Times New Roman" w:eastAsia="宋体" w:cs="Times New Roman"/>
          <w:szCs w:val="21"/>
        </w:rPr>
      </w:pPr>
      <w:r>
        <w:rPr>
          <w:rFonts w:ascii="Times New Roman" w:hAnsi="Times New Roman" w:eastAsia="宋体" w:cs="Times New Roman"/>
          <w:szCs w:val="21"/>
        </w:rPr>
        <w:t>一、选择题：本题是单选题，共16小题，每小题3分，共48分。</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1.A  2. B　 3. D　</w:t>
      </w:r>
      <w:r>
        <w:rPr>
          <w:rFonts w:ascii="Times New Roman" w:hAnsi="Times New Roman" w:eastAsia="宋体" w:cs="Times New Roman"/>
          <w:spacing w:val="-2"/>
          <w:szCs w:val="21"/>
        </w:rPr>
        <w:t xml:space="preserve"> 4.</w:t>
      </w:r>
      <w:r>
        <w:rPr>
          <w:rFonts w:ascii="Times New Roman" w:hAnsi="Times New Roman" w:eastAsia="宋体" w:cs="Times New Roman"/>
          <w:szCs w:val="21"/>
        </w:rPr>
        <w:t xml:space="preserve"> D　 5. D　6. D　7. A　8. B</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9. D　10. C　11. A　12. B　13. A　14. B　15. C　16.B　</w:t>
      </w:r>
    </w:p>
    <w:p>
      <w:pPr>
        <w:ind w:firstLine="438" w:firstLineChars="209"/>
        <w:rPr>
          <w:rFonts w:ascii="Times New Roman" w:hAnsi="Times New Roman" w:eastAsia="宋体" w:cs="Times New Roman"/>
          <w:szCs w:val="21"/>
        </w:rPr>
      </w:pPr>
    </w:p>
    <w:p>
      <w:pPr>
        <w:wordWrap w:val="0"/>
        <w:spacing w:line="240" w:lineRule="atLeast"/>
        <w:rPr>
          <w:rFonts w:ascii="Times New Roman" w:hAnsi="Times New Roman" w:eastAsia="宋体" w:cs="Times New Roman"/>
          <w:szCs w:val="21"/>
        </w:rPr>
      </w:pPr>
      <w:r>
        <w:rPr>
          <w:rFonts w:ascii="Times New Roman" w:hAnsi="Times New Roman" w:eastAsia="宋体" w:cs="Times New Roman"/>
          <w:szCs w:val="21"/>
        </w:rPr>
        <w:t>二、非选择题：本题共4小题，共52分。</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17. （16分） (1) （6分）①2015年至2019年,我国农村贫困人口持续减少、农村贫困发生率持续下降,脱贫攻坚成效显著。</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②2019年,贫困地区农村居民收入来源多元化,其中工资性收入和经营净收入贡献较大。第三次分配对完善收入分配、缩小收入差距、实现共同富裕起到了积极作用。</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③这表明我国始终坚持以人民为中心,践行共享发展理念,多措并举脱贫攻坚,助推全面建成小康社会目标的实现。</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(2) （10分）①实行产业规模化,加大资金投入,根据自身优势,优化扶贫产业结构；</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②实行项目管护规范化,创新扶贫项目管理机制,通过购买商业保险降低项目风险,增加和保障贫困户收益；</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③通过实行收益分配阳光化,推动信息公开,促进收益分配公平,拓宽就业渠道,提升贫困群众脱贫致富的内生动力。</w:t>
      </w:r>
    </w:p>
    <w:p>
      <w:pPr>
        <w:ind w:firstLine="438" w:firstLineChars="209"/>
        <w:rPr>
          <w:rFonts w:ascii="Times New Roman" w:hAnsi="Times New Roman" w:eastAsia="宋体" w:cs="Times New Roman"/>
          <w:szCs w:val="21"/>
        </w:rPr>
      </w:pPr>
    </w:p>
    <w:p>
      <w:pPr>
        <w:ind w:firstLine="438" w:firstLineChars="209"/>
        <w:rPr>
          <w:rFonts w:ascii="Times New Roman" w:hAnsi="Times New Roman" w:eastAsia="宋体" w:cs="Times New Roman"/>
          <w:szCs w:val="21"/>
        </w:rPr>
      </w:pP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18. （12分）①积极支持各类所有制企业平等地参与数据要素研究开发,保障不同市场主体平等地获取、使用数据要素。(3分)</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②健全数据生产要素由市场评价贡献、按贡献决定报酬的机制,使创新创造社会财富的源泉充分涌流。(3分)</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③充分发挥市场配置资源的决定性作用,破除阻碍数据要素自由流动的体制机制障碍,营造健康可持续的数据市场环境。(3分)</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④发挥政府科学宏观调控的作用,健全相关机制和制度规范以及行业标准,做到放活与管好有机结合,促进数字经济的健康发展。(3分)</w:t>
      </w:r>
    </w:p>
    <w:p>
      <w:pPr>
        <w:spacing w:line="360" w:lineRule="auto"/>
        <w:ind w:firstLine="438" w:firstLineChars="209"/>
        <w:rPr>
          <w:rFonts w:ascii="Times New Roman" w:hAnsi="Times New Roman" w:eastAsia="宋体" w:cs="Times New Roman"/>
          <w:szCs w:val="21"/>
        </w:rPr>
      </w:pPr>
    </w:p>
    <w:p>
      <w:pPr>
        <w:shd w:val="clear" w:color="auto" w:fill="FFFFFF"/>
        <w:wordWrap w:val="0"/>
        <w:spacing w:line="360" w:lineRule="atLeast"/>
        <w:ind w:firstLine="438" w:firstLineChars="209"/>
        <w:rPr>
          <w:rFonts w:ascii="Times New Roman" w:hAnsi="Times New Roman" w:eastAsia="宋体" w:cs="Times New Roman"/>
          <w:szCs w:val="21"/>
        </w:rPr>
      </w:pPr>
      <w:r>
        <w:rPr>
          <w:rFonts w:ascii="Times New Roman" w:hAnsi="Times New Roman" w:eastAsia="宋体" w:cs="Times New Roman"/>
          <w:szCs w:val="21"/>
        </w:rPr>
        <w:t>19.公民：①认真学习疾病防护的科学知识，增强社会责任感，做好自我安全防护；</w:t>
      </w:r>
    </w:p>
    <w:p>
      <w:pPr>
        <w:shd w:val="clear" w:color="auto" w:fill="FFFFFF"/>
        <w:wordWrap w:val="0"/>
        <w:spacing w:line="360" w:lineRule="atLeast"/>
        <w:ind w:firstLine="438" w:firstLineChars="209"/>
        <w:rPr>
          <w:rFonts w:ascii="Times New Roman" w:hAnsi="Times New Roman" w:eastAsia="宋体" w:cs="Times New Roman"/>
          <w:szCs w:val="21"/>
        </w:rPr>
      </w:pPr>
      <w:r>
        <w:rPr>
          <w:rFonts w:ascii="Times New Roman" w:hAnsi="Times New Roman" w:eastAsia="宋体" w:cs="Times New Roman"/>
          <w:szCs w:val="21"/>
        </w:rPr>
        <w:t>②自觉履行义务，配合社区、村庄安全防护措施；</w:t>
      </w:r>
    </w:p>
    <w:p>
      <w:pPr>
        <w:shd w:val="clear" w:color="auto" w:fill="FFFFFF"/>
        <w:wordWrap w:val="0"/>
        <w:spacing w:line="360" w:lineRule="atLeast"/>
        <w:ind w:firstLine="438" w:firstLineChars="209"/>
        <w:rPr>
          <w:rFonts w:ascii="Times New Roman" w:hAnsi="Times New Roman" w:eastAsia="宋体" w:cs="Times New Roman"/>
          <w:szCs w:val="21"/>
        </w:rPr>
      </w:pPr>
      <w:r>
        <w:rPr>
          <w:rFonts w:ascii="Times New Roman" w:hAnsi="Times New Roman" w:eastAsia="宋体" w:cs="Times New Roman"/>
          <w:szCs w:val="21"/>
        </w:rPr>
        <w:t>③积极监督疫情防控等相关工作，关注疫情动态，关心国家发展；</w:t>
      </w:r>
    </w:p>
    <w:p>
      <w:pPr>
        <w:shd w:val="clear" w:color="auto" w:fill="FFFFFF"/>
        <w:wordWrap w:val="0"/>
        <w:spacing w:line="360" w:lineRule="atLeast"/>
        <w:ind w:firstLine="438" w:firstLineChars="209"/>
        <w:rPr>
          <w:rFonts w:ascii="Times New Roman" w:hAnsi="Times New Roman" w:eastAsia="宋体" w:cs="Times New Roman"/>
          <w:szCs w:val="21"/>
        </w:rPr>
      </w:pPr>
      <w:r>
        <w:rPr>
          <w:rFonts w:ascii="Times New Roman" w:hAnsi="Times New Roman" w:eastAsia="宋体" w:cs="Times New Roman"/>
          <w:szCs w:val="21"/>
        </w:rPr>
        <w:t>④提高法治意识，不信谣、不传谣，理性、科学对待各种疫情信息等。（任意三点得6分）</w:t>
      </w:r>
    </w:p>
    <w:p>
      <w:pPr>
        <w:shd w:val="clear" w:color="auto" w:fill="FFFFFF"/>
        <w:wordWrap w:val="0"/>
        <w:spacing w:line="360" w:lineRule="atLeast"/>
        <w:ind w:firstLine="438" w:firstLineChars="209"/>
        <w:rPr>
          <w:rFonts w:ascii="Times New Roman" w:hAnsi="Times New Roman" w:eastAsia="宋体" w:cs="Times New Roman"/>
          <w:szCs w:val="21"/>
        </w:rPr>
      </w:pPr>
    </w:p>
    <w:p>
      <w:pPr>
        <w:shd w:val="clear" w:color="auto" w:fill="FFFFFF"/>
        <w:wordWrap w:val="0"/>
        <w:spacing w:line="360" w:lineRule="atLeast"/>
        <w:ind w:firstLine="438" w:firstLineChars="209"/>
        <w:rPr>
          <w:rFonts w:ascii="Times New Roman" w:hAnsi="Times New Roman" w:eastAsia="宋体" w:cs="Times New Roman"/>
          <w:szCs w:val="21"/>
        </w:rPr>
      </w:pPr>
      <w:r>
        <w:rPr>
          <w:rFonts w:ascii="Times New Roman" w:hAnsi="Times New Roman" w:eastAsia="宋体" w:cs="Times New Roman"/>
          <w:szCs w:val="21"/>
        </w:rPr>
        <w:t>政府：①本着对人民负责、对世界负责态度，及时对武汉封城。坚持科学安排，以人为本，统筹兼顾。</w:t>
      </w:r>
    </w:p>
    <w:p>
      <w:pPr>
        <w:shd w:val="clear" w:color="auto" w:fill="FFFFFF"/>
        <w:wordWrap w:val="0"/>
        <w:spacing w:line="360" w:lineRule="atLeast"/>
        <w:ind w:firstLine="438" w:firstLineChars="209"/>
        <w:rPr>
          <w:rFonts w:ascii="Times New Roman" w:hAnsi="Times New Roman" w:eastAsia="宋体" w:cs="Times New Roman"/>
          <w:szCs w:val="21"/>
        </w:rPr>
      </w:pPr>
      <w:r>
        <w:rPr>
          <w:rFonts w:ascii="Times New Roman" w:hAnsi="Times New Roman" w:eastAsia="宋体" w:cs="Times New Roman"/>
          <w:szCs w:val="21"/>
        </w:rPr>
        <w:t>②加强疾病防治宣传，坚持依法治国，维护社会秩序，维护公共健康。</w:t>
      </w:r>
    </w:p>
    <w:p>
      <w:pPr>
        <w:shd w:val="clear" w:color="auto" w:fill="FFFFFF"/>
        <w:wordWrap w:val="0"/>
        <w:spacing w:line="360" w:lineRule="atLeast"/>
        <w:ind w:firstLine="438" w:firstLineChars="209"/>
        <w:rPr>
          <w:rFonts w:ascii="Times New Roman" w:hAnsi="Times New Roman" w:eastAsia="宋体" w:cs="Times New Roman"/>
          <w:szCs w:val="21"/>
        </w:rPr>
      </w:pPr>
      <w:r>
        <w:rPr>
          <w:rFonts w:ascii="Times New Roman" w:hAnsi="Times New Roman" w:eastAsia="宋体" w:cs="Times New Roman"/>
          <w:szCs w:val="21"/>
        </w:rPr>
        <w:t>③坚持科教兴国战略，科学防治。（每点得2分，考生如答到科学、民主决策，政府职能，也可给分）</w:t>
      </w:r>
    </w:p>
    <w:p>
      <w:pPr>
        <w:spacing w:line="360" w:lineRule="auto"/>
        <w:ind w:firstLine="438" w:firstLineChars="209"/>
        <w:rPr>
          <w:rFonts w:ascii="Times New Roman" w:hAnsi="Times New Roman" w:eastAsia="宋体" w:cs="Times New Roman"/>
          <w:szCs w:val="21"/>
        </w:rPr>
      </w:pP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20. （12分）①政府依法行政是提高行政管理水平的基本要求,体现了对人民负责的原则。政府缓报瞒报疫情的行为是对人民生命安全的不负责任,违背了对人民负责的原则,相关负责人员应该受到调查。(3分)</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②政府依法行政是防止行政权力的缺失和滥用,提高行政效率的要求。缓报瞒报行为是政府相关负责人员权力的缺失和滥用的体现。(3分)</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③政府依法行政是政府科学、民主、依法决策的要求。政府缓报瞒报等行为影响了全市疫情防控数据报送的及时性、准确性、权威性,不利于防控工作科学施策、精准施策。(3分)</w:t>
      </w:r>
    </w:p>
    <w:p>
      <w:pPr>
        <w:spacing w:line="360" w:lineRule="auto"/>
        <w:ind w:firstLine="438" w:firstLineChars="209"/>
        <w:rPr>
          <w:rFonts w:ascii="Times New Roman" w:hAnsi="Times New Roman" w:eastAsia="宋体" w:cs="Times New Roman"/>
          <w:szCs w:val="21"/>
        </w:rPr>
      </w:pPr>
      <w:r>
        <w:rPr>
          <w:rFonts w:ascii="Times New Roman" w:hAnsi="Times New Roman" w:eastAsia="宋体" w:cs="Times New Roman"/>
          <w:szCs w:val="21"/>
        </w:rPr>
        <w:t>④政府依法行政是建立健全决策问责机制和纠错制度的要求。对政府缓报瞒报行为进行纠正有利于建立健全决策问责机制和纠错制度,提高政府权威。(3分)</w:t>
      </w:r>
    </w:p>
    <w:p>
      <w:pPr>
        <w:rPr>
          <w:rFonts w:ascii="Times New Roman" w:hAnsi="Times New Roman" w:eastAsia="宋体" w:cs="Times New Roman"/>
          <w:szCs w:val="21"/>
        </w:rPr>
      </w:pPr>
    </w:p>
    <w:p>
      <w:pPr>
        <w:spacing w:line="380" w:lineRule="exact"/>
        <w:ind w:firstLine="420"/>
        <w:rPr>
          <w:rFonts w:asciiTheme="minorEastAsia" w:hAnsiTheme="minorEastAsia" w:eastAsiaTheme="minorEastAsia"/>
          <w:szCs w:val="21"/>
        </w:rPr>
      </w:pPr>
    </w:p>
    <w:sectPr>
      <w:headerReference r:id="rId5" w:type="first"/>
      <w:pgSz w:w="10261" w:h="14513"/>
      <w:pgMar w:top="850" w:right="567" w:bottom="850" w:left="850" w:header="680" w:footer="680"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微软雅黑"/>
    <w:panose1 w:val="00000000000000000000"/>
    <w:charset w:val="86"/>
    <w:family w:val="auto"/>
    <w:pitch w:val="default"/>
    <w:sig w:usb0="00000000" w:usb1="00000000" w:usb2="05000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F8"/>
    <w:rsid w:val="0006787F"/>
    <w:rsid w:val="00077EE8"/>
    <w:rsid w:val="000851CA"/>
    <w:rsid w:val="000934FE"/>
    <w:rsid w:val="00164627"/>
    <w:rsid w:val="001D1726"/>
    <w:rsid w:val="001D4C3D"/>
    <w:rsid w:val="002E3F13"/>
    <w:rsid w:val="00377C9A"/>
    <w:rsid w:val="004618D5"/>
    <w:rsid w:val="00485809"/>
    <w:rsid w:val="0051502F"/>
    <w:rsid w:val="00516D27"/>
    <w:rsid w:val="00562AF7"/>
    <w:rsid w:val="005C1DA2"/>
    <w:rsid w:val="006D2787"/>
    <w:rsid w:val="007A1E3D"/>
    <w:rsid w:val="007B1943"/>
    <w:rsid w:val="007C47BA"/>
    <w:rsid w:val="009A0199"/>
    <w:rsid w:val="00A60E93"/>
    <w:rsid w:val="00AC1629"/>
    <w:rsid w:val="00B633E1"/>
    <w:rsid w:val="00C2393D"/>
    <w:rsid w:val="00C857E1"/>
    <w:rsid w:val="00D229F8"/>
    <w:rsid w:val="00E01B3E"/>
    <w:rsid w:val="00EC6D5C"/>
    <w:rsid w:val="00EF7166"/>
    <w:rsid w:val="00F22F2A"/>
    <w:rsid w:val="00F769F7"/>
    <w:rsid w:val="074E352A"/>
    <w:rsid w:val="1BE6392F"/>
    <w:rsid w:val="4F723560"/>
    <w:rsid w:val="680F0E77"/>
    <w:rsid w:val="6DA966CF"/>
    <w:rsid w:val="6E1B39E6"/>
    <w:rsid w:val="6E571B53"/>
    <w:rsid w:val="76F96091"/>
    <w:rsid w:val="7FD26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5" w:lineRule="exact"/>
    </w:pPr>
    <w:rPr>
      <w:rFonts w:ascii="NEU-BZ" w:hAnsi="NEU-BZ" w:eastAsia="方正书宋_GBK" w:cstheme="minorBidi"/>
      <w:color w:val="000000"/>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semiHidden/>
    <w:qFormat/>
    <w:uiPriority w:val="99"/>
    <w:rPr>
      <w:rFonts w:ascii="NEU-BZ" w:hAnsi="NEU-BZ" w:eastAsia="方正书宋_GBK"/>
      <w:color w:val="000000"/>
      <w:kern w:val="0"/>
      <w:sz w:val="18"/>
      <w:szCs w:val="18"/>
    </w:rPr>
  </w:style>
  <w:style w:type="character" w:customStyle="1" w:styleId="8">
    <w:name w:val="批注框文本 Char"/>
    <w:basedOn w:val="6"/>
    <w:link w:val="2"/>
    <w:semiHidden/>
    <w:qFormat/>
    <w:uiPriority w:val="99"/>
    <w:rPr>
      <w:rFonts w:ascii="NEU-BZ" w:hAnsi="NEU-BZ" w:eastAsia="方正书宋_GBK"/>
      <w:color w:val="000000"/>
      <w:kern w:val="0"/>
      <w:sz w:val="18"/>
      <w:szCs w:val="18"/>
    </w:rPr>
  </w:style>
  <w:style w:type="character" w:customStyle="1" w:styleId="9">
    <w:name w:val="页脚 Char"/>
    <w:basedOn w:val="6"/>
    <w:link w:val="3"/>
    <w:semiHidden/>
    <w:qFormat/>
    <w:uiPriority w:val="99"/>
    <w:rPr>
      <w:rFonts w:ascii="NEU-BZ" w:hAnsi="NEU-BZ" w:eastAsia="方正书宋_GBK"/>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6222</Words>
  <Characters>6488</Characters>
  <Lines>49</Lines>
  <Paragraphs>13</Paragraphs>
  <TotalTime>0</TotalTime>
  <ScaleCrop>false</ScaleCrop>
  <LinksUpToDate>false</LinksUpToDate>
  <CharactersWithSpaces>6783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2021-07-28T00:40:00Z</dcterms:created>
  <dc:creator>Administrator</dc:creator>
  <cp:lastModifiedBy>Administrator</cp:lastModifiedBy>
  <cp:lastPrinted>2021-07-24T08:37:00Z</cp:lastPrinted>
  <dcterms:modified xsi:type="dcterms:W3CDTF">2021-08-04T07:45:13Z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5C47952D281E4FD4BB56686DDFD310A7</vt:lpwstr>
  </property>
</Properties>
</file>