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43904;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4"/>
        <w:ind w:firstLine="1260"/>
        <w:textAlignment w:val="center"/>
        <w:rPr>
          <w:rStyle w:val="12"/>
          <w:rFonts w:cs="Times New Roman" w:asciiTheme="minorEastAsia" w:hAnsiTheme="minorEastAsia" w:eastAsiaTheme="minorEastAsia"/>
          <w:b/>
          <w:sz w:val="36"/>
          <w:szCs w:val="36"/>
          <w:lang w:val="en-US" w:eastAsia="zh-CN" w:bidi="ar-SA"/>
        </w:rPr>
      </w:pPr>
      <w:r>
        <w:rPr>
          <w:rStyle w:val="12"/>
          <w:rFonts w:cs="宋体" w:asciiTheme="minorEastAsia" w:hAnsiTheme="minorEastAsia" w:eastAsiaTheme="minorEastAsia"/>
          <w:b/>
          <w:sz w:val="36"/>
          <w:szCs w:val="36"/>
          <w:lang w:val="en-US" w:eastAsia="zh-CN" w:bidi="ar-SA"/>
        </w:rPr>
        <w:pict>
          <v:shape id="_x0000_s1026" o:spid="_x0000_s1026" o:spt="75" type="#_x0000_t75" style="position:absolute;left:0pt;margin-left:905pt;margin-top:869pt;height:26pt;width:30pt;mso-position-horizontal-relative:page;mso-position-vertical-relative:page;z-index:251659264;mso-width-relative:page;mso-height-relative:page;" filled="f" o:preferrelative="t" stroked="f" coordsize="21600,21600">
            <v:path/>
            <v:fill on="f" focussize="0,0"/>
            <v:stroke on="f" joinstyle="miter"/>
            <v:imagedata r:id="rId10" o:title=""/>
            <o:lock v:ext="edit" aspectratio="t"/>
          </v:shape>
        </w:pict>
      </w:r>
      <w:r>
        <w:rPr>
          <w:rStyle w:val="12"/>
          <w:rFonts w:cs="宋体" w:asciiTheme="minorEastAsia" w:hAnsiTheme="minorEastAsia" w:eastAsiaTheme="minorEastAsia"/>
          <w:b/>
          <w:sz w:val="36"/>
          <w:szCs w:val="36"/>
          <w:lang w:val="en-US" w:eastAsia="zh-CN" w:bidi="ar-SA"/>
        </w:rPr>
        <w:t>重庆复旦中学</w:t>
      </w:r>
      <w:r>
        <w:rPr>
          <w:rStyle w:val="12"/>
          <w:rFonts w:cs="Times New Roman" w:asciiTheme="minorEastAsia" w:hAnsiTheme="minorEastAsia" w:eastAsiaTheme="minorEastAsia"/>
          <w:b/>
          <w:sz w:val="36"/>
          <w:szCs w:val="36"/>
          <w:lang w:val="en-US" w:eastAsia="zh-CN" w:bidi="ar-SA"/>
        </w:rPr>
        <w:t>20</w:t>
      </w:r>
      <w:r>
        <w:rPr>
          <w:rStyle w:val="12"/>
          <w:rFonts w:hint="eastAsia" w:cs="Times New Roman" w:asciiTheme="minorEastAsia" w:hAnsiTheme="minorEastAsia" w:eastAsiaTheme="minorEastAsia"/>
          <w:b/>
          <w:sz w:val="36"/>
          <w:szCs w:val="36"/>
          <w:lang w:val="en-US" w:eastAsia="zh-CN" w:bidi="ar-SA"/>
        </w:rPr>
        <w:t>20</w:t>
      </w:r>
      <w:r>
        <w:rPr>
          <w:rStyle w:val="12"/>
          <w:rFonts w:cs="Times New Roman" w:asciiTheme="minorEastAsia" w:hAnsiTheme="minorEastAsia" w:eastAsiaTheme="minorEastAsia"/>
          <w:b/>
          <w:sz w:val="36"/>
          <w:szCs w:val="36"/>
          <w:lang w:val="en-US" w:eastAsia="zh-CN" w:bidi="ar-SA"/>
        </w:rPr>
        <w:t>-202</w:t>
      </w:r>
      <w:r>
        <w:rPr>
          <w:rStyle w:val="12"/>
          <w:rFonts w:hint="eastAsia" w:cs="Times New Roman" w:asciiTheme="minorEastAsia" w:hAnsiTheme="minorEastAsia" w:eastAsiaTheme="minorEastAsia"/>
          <w:b/>
          <w:sz w:val="36"/>
          <w:szCs w:val="36"/>
          <w:lang w:val="en-US" w:eastAsia="zh-CN" w:bidi="ar-SA"/>
        </w:rPr>
        <w:t>1</w:t>
      </w:r>
      <w:r>
        <w:rPr>
          <w:rStyle w:val="12"/>
          <w:rFonts w:cs="宋体" w:asciiTheme="minorEastAsia" w:hAnsiTheme="minorEastAsia" w:eastAsiaTheme="minorEastAsia"/>
          <w:b/>
          <w:sz w:val="36"/>
          <w:szCs w:val="36"/>
          <w:lang w:val="en-US" w:eastAsia="zh-CN" w:bidi="ar-SA"/>
        </w:rPr>
        <w:t>学年度</w:t>
      </w:r>
      <w:r>
        <w:rPr>
          <w:rStyle w:val="12"/>
          <w:rFonts w:hint="eastAsia" w:cs="宋体" w:asciiTheme="minorEastAsia" w:hAnsiTheme="minorEastAsia" w:eastAsiaTheme="minorEastAsia"/>
          <w:b/>
          <w:sz w:val="36"/>
          <w:szCs w:val="36"/>
          <w:lang w:val="en-US" w:eastAsia="zh-CN" w:bidi="ar-SA"/>
        </w:rPr>
        <w:t>下</w:t>
      </w:r>
      <w:r>
        <w:rPr>
          <w:rStyle w:val="12"/>
          <w:rFonts w:cs="宋体" w:asciiTheme="minorEastAsia" w:hAnsiTheme="minorEastAsia" w:eastAsiaTheme="minorEastAsia"/>
          <w:b/>
          <w:sz w:val="36"/>
          <w:szCs w:val="36"/>
          <w:lang w:val="en-US" w:eastAsia="zh-CN" w:bidi="ar-SA"/>
        </w:rPr>
        <w:t>期</w:t>
      </w:r>
      <w:r>
        <w:rPr>
          <w:rStyle w:val="12"/>
          <w:rFonts w:hint="eastAsia" w:cs="宋体" w:asciiTheme="minorEastAsia" w:hAnsiTheme="minorEastAsia" w:eastAsiaTheme="minorEastAsia"/>
          <w:b/>
          <w:sz w:val="36"/>
          <w:szCs w:val="36"/>
          <w:lang w:val="en-US" w:eastAsia="zh-CN" w:bidi="ar-SA"/>
        </w:rPr>
        <w:t>期中考试</w:t>
      </w:r>
    </w:p>
    <w:p>
      <w:pPr>
        <w:pStyle w:val="4"/>
        <w:jc w:val="center"/>
        <w:textAlignment w:val="center"/>
        <w:rPr>
          <w:rStyle w:val="12"/>
          <w:rFonts w:cs="黑体" w:asciiTheme="minorEastAsia" w:hAnsiTheme="minorEastAsia" w:eastAsiaTheme="minorEastAsia"/>
          <w:b/>
          <w:sz w:val="36"/>
          <w:szCs w:val="36"/>
          <w:lang w:val="en-US" w:eastAsia="zh-CN" w:bidi="ar-SA"/>
        </w:rPr>
      </w:pPr>
      <w:r>
        <w:rPr>
          <w:rStyle w:val="12"/>
          <w:rFonts w:cs="黑体" w:asciiTheme="minorEastAsia" w:hAnsiTheme="minorEastAsia" w:eastAsiaTheme="minorEastAsia"/>
          <w:b/>
          <w:sz w:val="36"/>
          <w:szCs w:val="36"/>
          <w:lang w:val="en-US" w:eastAsia="zh-CN" w:bidi="ar-SA"/>
        </w:rPr>
        <w:t>高</w:t>
      </w:r>
      <w:r>
        <w:rPr>
          <w:rStyle w:val="12"/>
          <w:rFonts w:cs="Times New Roman" w:asciiTheme="minorEastAsia" w:hAnsiTheme="minorEastAsia" w:eastAsiaTheme="minorEastAsia"/>
          <w:b/>
          <w:sz w:val="36"/>
          <w:szCs w:val="36"/>
          <w:lang w:val="en-US" w:eastAsia="zh-CN" w:bidi="ar-SA"/>
        </w:rPr>
        <w:t>20</w:t>
      </w:r>
      <w:r>
        <w:rPr>
          <w:rStyle w:val="12"/>
          <w:rFonts w:hint="eastAsia" w:cs="Times New Roman" w:asciiTheme="minorEastAsia" w:hAnsiTheme="minorEastAsia" w:eastAsiaTheme="minorEastAsia"/>
          <w:b/>
          <w:sz w:val="36"/>
          <w:szCs w:val="36"/>
          <w:lang w:val="en-US" w:eastAsia="zh-CN" w:bidi="ar-SA"/>
        </w:rPr>
        <w:t>22届</w:t>
      </w:r>
      <w:r>
        <w:rPr>
          <w:rStyle w:val="12"/>
          <w:rFonts w:cs="黑体" w:asciiTheme="minorEastAsia" w:hAnsiTheme="minorEastAsia" w:eastAsiaTheme="minorEastAsia"/>
          <w:b/>
          <w:sz w:val="36"/>
          <w:szCs w:val="36"/>
          <w:lang w:val="en-US" w:eastAsia="zh-CN" w:bidi="ar-SA"/>
        </w:rPr>
        <w:t>历史试题</w:t>
      </w:r>
    </w:p>
    <w:p>
      <w:pPr>
        <w:pStyle w:val="4"/>
        <w:ind w:firstLine="480"/>
        <w:textAlignment w:val="center"/>
        <w:rPr>
          <w:rStyle w:val="12"/>
          <w:rFonts w:cs="黑体" w:asciiTheme="minorEastAsia" w:hAnsiTheme="minorEastAsia" w:eastAsiaTheme="minorEastAsia"/>
          <w:b/>
          <w:sz w:val="24"/>
          <w:lang w:val="en-US" w:eastAsia="zh-CN" w:bidi="ar-SA"/>
        </w:rPr>
      </w:pPr>
      <w:r>
        <w:rPr>
          <w:rStyle w:val="12"/>
          <w:rFonts w:cs="黑体" w:asciiTheme="minorEastAsia" w:hAnsiTheme="minorEastAsia" w:eastAsiaTheme="minorEastAsia"/>
          <w:b/>
          <w:sz w:val="24"/>
          <w:lang w:val="en-US" w:eastAsia="zh-CN" w:bidi="ar-SA"/>
        </w:rPr>
        <w:t>尊重自己！爱护复旦！复旦过去的光荣，将来的灿烂，全赖我们共同爱护，共同发展！同学：今天在考试的时候，不要忘记自己！不要忘记复旦！考场秩序井然，人人洁身自爱。</w:t>
      </w:r>
    </w:p>
    <w:p>
      <w:pPr>
        <w:pStyle w:val="4"/>
        <w:ind w:firstLine="420"/>
        <w:textAlignment w:val="center"/>
        <w:rPr>
          <w:rStyle w:val="12"/>
          <w:rFonts w:cs="黑体" w:asciiTheme="minorEastAsia" w:hAnsiTheme="minorEastAsia" w:eastAsiaTheme="minorEastAsia"/>
          <w:b/>
          <w:szCs w:val="21"/>
          <w:lang w:val="en-US" w:eastAsia="zh-CN" w:bidi="ar-SA"/>
        </w:rPr>
      </w:pPr>
    </w:p>
    <w:p>
      <w:pPr>
        <w:pStyle w:val="4"/>
        <w:textAlignment w:val="center"/>
        <w:rPr>
          <w:rStyle w:val="12"/>
          <w:rFonts w:cs="黑体" w:asciiTheme="minorEastAsia" w:hAnsiTheme="minorEastAsia" w:eastAsiaTheme="minorEastAsia"/>
          <w:b/>
          <w:szCs w:val="21"/>
          <w:lang w:val="en-US" w:eastAsia="zh-CN" w:bidi="ar-SA"/>
        </w:rPr>
      </w:pPr>
      <w:r>
        <w:rPr>
          <w:rStyle w:val="12"/>
          <w:rFonts w:cs="黑体" w:asciiTheme="minorEastAsia" w:hAnsiTheme="minorEastAsia" w:eastAsiaTheme="minorEastAsia"/>
          <w:b/>
          <w:szCs w:val="21"/>
          <w:lang w:val="en-US" w:eastAsia="zh-CN" w:bidi="ar-SA"/>
        </w:rPr>
        <w:t>本试卷分为</w:t>
      </w:r>
      <w:r>
        <w:rPr>
          <w:rStyle w:val="12"/>
          <w:rFonts w:cs="Times New Roman" w:asciiTheme="minorEastAsia" w:hAnsiTheme="minorEastAsia" w:eastAsiaTheme="minorEastAsia"/>
          <w:b/>
          <w:szCs w:val="21"/>
          <w:lang w:val="en-US" w:eastAsia="zh-CN" w:bidi="ar-SA"/>
        </w:rPr>
        <w:t>I</w:t>
      </w:r>
      <w:r>
        <w:rPr>
          <w:rStyle w:val="12"/>
          <w:rFonts w:cs="黑体" w:asciiTheme="minorEastAsia" w:hAnsiTheme="minorEastAsia" w:eastAsiaTheme="minorEastAsia"/>
          <w:b/>
          <w:szCs w:val="21"/>
          <w:lang w:val="en-US" w:eastAsia="zh-CN" w:bidi="ar-SA"/>
        </w:rPr>
        <w:t>卷和</w:t>
      </w:r>
      <w:r>
        <w:rPr>
          <w:rStyle w:val="12"/>
          <w:rFonts w:cs="Times New Roman" w:asciiTheme="minorEastAsia" w:hAnsiTheme="minorEastAsia" w:eastAsiaTheme="minorEastAsia"/>
          <w:b/>
          <w:szCs w:val="21"/>
          <w:lang w:val="en-US" w:eastAsia="zh-CN" w:bidi="ar-SA"/>
        </w:rPr>
        <w:t>Ⅱ</w:t>
      </w:r>
      <w:r>
        <w:rPr>
          <w:rStyle w:val="12"/>
          <w:rFonts w:cs="黑体" w:asciiTheme="minorEastAsia" w:hAnsiTheme="minorEastAsia" w:eastAsiaTheme="minorEastAsia"/>
          <w:b/>
          <w:szCs w:val="21"/>
          <w:lang w:val="en-US" w:eastAsia="zh-CN" w:bidi="ar-SA"/>
        </w:rPr>
        <w:t>卷，考试时间</w:t>
      </w:r>
      <w:r>
        <w:rPr>
          <w:rStyle w:val="12"/>
          <w:rFonts w:hint="eastAsia" w:cs="Times New Roman" w:asciiTheme="minorEastAsia" w:hAnsiTheme="minorEastAsia" w:eastAsiaTheme="minorEastAsia"/>
          <w:b/>
          <w:szCs w:val="21"/>
          <w:lang w:val="en-US" w:eastAsia="zh-CN" w:bidi="ar-SA"/>
        </w:rPr>
        <w:t>75</w:t>
      </w:r>
      <w:r>
        <w:rPr>
          <w:rStyle w:val="12"/>
          <w:rFonts w:cs="黑体" w:asciiTheme="minorEastAsia" w:hAnsiTheme="minorEastAsia" w:eastAsiaTheme="minorEastAsia"/>
          <w:b/>
          <w:szCs w:val="21"/>
          <w:lang w:val="en-US" w:eastAsia="zh-CN" w:bidi="ar-SA"/>
        </w:rPr>
        <w:t>分钟，满分</w:t>
      </w:r>
      <w:r>
        <w:rPr>
          <w:rStyle w:val="12"/>
          <w:rFonts w:cs="Times New Roman" w:asciiTheme="minorEastAsia" w:hAnsiTheme="minorEastAsia" w:eastAsiaTheme="minorEastAsia"/>
          <w:b/>
          <w:szCs w:val="21"/>
          <w:lang w:val="en-US" w:eastAsia="zh-CN" w:bidi="ar-SA"/>
        </w:rPr>
        <w:t>100</w:t>
      </w:r>
      <w:r>
        <w:rPr>
          <w:rStyle w:val="12"/>
          <w:rFonts w:cs="黑体" w:asciiTheme="minorEastAsia" w:hAnsiTheme="minorEastAsia" w:eastAsiaTheme="minorEastAsia"/>
          <w:b/>
          <w:szCs w:val="21"/>
          <w:lang w:val="en-US" w:eastAsia="zh-CN" w:bidi="ar-SA"/>
        </w:rPr>
        <w:t>分。请将答案工整地书写在答题卡上</w:t>
      </w:r>
    </w:p>
    <w:p>
      <w:pPr>
        <w:pStyle w:val="4"/>
        <w:tabs>
          <w:tab w:val="left" w:pos="2340"/>
          <w:tab w:val="center" w:pos="4195"/>
        </w:tabs>
        <w:spacing w:line="276" w:lineRule="auto"/>
        <w:rPr>
          <w:rStyle w:val="12"/>
          <w:rFonts w:cs="Times New Roman" w:asciiTheme="minorEastAsia" w:hAnsiTheme="minorEastAsia" w:eastAsiaTheme="minorEastAsia"/>
          <w:b/>
          <w:szCs w:val="21"/>
          <w:lang w:val="en-US" w:eastAsia="zh-CN" w:bidi="ar-SA"/>
        </w:rPr>
      </w:pPr>
      <w:r>
        <w:rPr>
          <w:rStyle w:val="12"/>
          <w:rFonts w:cs="Times New Roman" w:asciiTheme="minorEastAsia" w:hAnsiTheme="minorEastAsia" w:eastAsiaTheme="minorEastAsia"/>
          <w:b/>
          <w:szCs w:val="21"/>
          <w:lang w:val="en-US" w:eastAsia="zh-CN" w:bidi="ar-SA"/>
        </w:rPr>
        <w:tab/>
      </w:r>
    </w:p>
    <w:p>
      <w:pPr>
        <w:pStyle w:val="4"/>
        <w:spacing w:line="276" w:lineRule="auto"/>
        <w:jc w:val="center"/>
        <w:rPr>
          <w:rStyle w:val="12"/>
          <w:rFonts w:cs="Times New Roman" w:asciiTheme="minorEastAsia" w:hAnsiTheme="minorEastAsia" w:eastAsiaTheme="minorEastAsia"/>
          <w:b/>
          <w:szCs w:val="21"/>
          <w:lang w:val="en-US" w:eastAsia="zh-CN" w:bidi="ar-SA"/>
        </w:rPr>
      </w:pPr>
    </w:p>
    <w:p>
      <w:pPr>
        <w:pStyle w:val="4"/>
        <w:spacing w:line="380" w:lineRule="exact"/>
        <w:jc w:val="center"/>
        <w:textAlignment w:val="center"/>
        <w:rPr>
          <w:rStyle w:val="12"/>
          <w:rFonts w:ascii="黑体" w:hAnsi="黑体" w:eastAsia="黑体" w:cs="Times New Roman"/>
          <w:bCs/>
          <w:kern w:val="0"/>
          <w:sz w:val="32"/>
          <w:szCs w:val="32"/>
          <w:lang w:val="en-US" w:eastAsia="zh-CN" w:bidi="ar-SA"/>
        </w:rPr>
      </w:pPr>
      <w:r>
        <w:rPr>
          <w:rStyle w:val="12"/>
          <w:rFonts w:hint="eastAsia" w:ascii="黑体" w:hAnsi="黑体" w:eastAsia="黑体" w:cs="Times New Roman"/>
          <w:bCs/>
          <w:kern w:val="0"/>
          <w:sz w:val="32"/>
          <w:szCs w:val="32"/>
          <w:lang w:val="en-US" w:eastAsia="zh-CN" w:bidi="ar-SA"/>
        </w:rPr>
        <w:t>第Ⅰ卷（45分）</w:t>
      </w:r>
    </w:p>
    <w:p>
      <w:pPr>
        <w:pStyle w:val="4"/>
        <w:spacing w:line="380" w:lineRule="exact"/>
        <w:textAlignment w:val="center"/>
        <w:rPr>
          <w:rStyle w:val="12"/>
          <w:rFonts w:ascii="黑体" w:hAnsi="黑体" w:eastAsia="黑体" w:cs="Times New Roman"/>
          <w:kern w:val="0"/>
          <w:sz w:val="24"/>
          <w:lang w:val="en-US" w:eastAsia="zh-CN" w:bidi="ar-SA"/>
        </w:rPr>
      </w:pPr>
      <w:r>
        <w:rPr>
          <w:rStyle w:val="12"/>
          <w:rFonts w:hint="eastAsia" w:ascii="黑体" w:hAnsi="黑体" w:eastAsia="黑体" w:cs="Times New Roman"/>
          <w:kern w:val="0"/>
          <w:sz w:val="24"/>
          <w:lang w:val="en-US" w:eastAsia="zh-CN" w:bidi="ar-SA"/>
        </w:rPr>
        <w:t>一、单项选择题。本大题共15小题，每小题3分，共45分。在每小题所给出的四个选项中，只有一项符合题目要求。</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1、《左传·僖公二十四年》说：“其怀柔天下也，犹惧有外侮，捍御侮者，......故以亲屏周。”对这句话的理解最确切的是</w:t>
      </w:r>
    </w:p>
    <w:p>
      <w:pPr>
        <w:pStyle w:val="4"/>
        <w:numPr>
          <w:ilvl w:val="0"/>
          <w:numId w:val="1"/>
        </w:numPr>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分封的诸侯大多为同姓子弟      B.诸侯有为天子镇守疆土的义务</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C.实行宗法制以维护国家统治       D.通过封侯建国抵御异族侵扰</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2、孔子不以族源作为辨别华夷的首要标准，认为华夏之行为违背礼乐文明则应贬其为夷狄，夷狄之行为符合礼乐文明则应褒其为华夏。孔子的态度说明</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A.华夷观念已经不复存在      B.文化认同成为民族间纽带</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C.华夏已被周边民族同化      D.血缘关系失去政治意义</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3、《公羊传》中对“莒人灭鄫”的解释是：春秋时，鄫国国君立其外孙为继承人，其外孙是莒国国君之子，《春秋》遂书“莒人灭鄫”。对此理解正确的是</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 xml:space="preserve">A.宗法观念根深蒂固          B.《春秋》记事秉笔直书 </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C.王位继承制混乱            D.外戚干政影响深远</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4、</w:t>
      </w:r>
      <w:r>
        <w:rPr>
          <w:rStyle w:val="12"/>
          <w:rFonts w:ascii="宋体" w:hAnsi="宋体" w:eastAsia="宋体" w:cs="Times New Roman"/>
          <w:szCs w:val="21"/>
          <w:lang w:val="en-US" w:eastAsia="zh-CN" w:bidi="ar-SA"/>
        </w:rPr>
        <w:t>战国时期</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推动秦国农业迅速发展的因素有　</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　　</w:t>
      </w:r>
      <w:r>
        <w:rPr>
          <w:rStyle w:val="12"/>
          <w:rFonts w:hint="eastAsia" w:ascii="宋体" w:hAnsi="宋体" w:eastAsia="宋体" w:cs="Times New Roman"/>
          <w:szCs w:val="21"/>
          <w:lang w:val="en-US" w:eastAsia="zh-CN" w:bidi="ar-SA"/>
        </w:rPr>
        <w:t>)</w:t>
      </w:r>
    </w:p>
    <w:p>
      <w:pPr>
        <w:pStyle w:val="4"/>
        <w:spacing w:line="380" w:lineRule="exact"/>
        <w:rPr>
          <w:rStyle w:val="12"/>
          <w:rFonts w:ascii="宋体" w:hAnsi="宋体" w:eastAsia="宋体" w:cs="Times New Roman"/>
          <w:szCs w:val="21"/>
          <w:lang w:val="en-US" w:eastAsia="zh-CN" w:bidi="ar-SA"/>
        </w:rPr>
      </w:pPr>
      <w:r>
        <w:rPr>
          <w:rStyle w:val="12"/>
          <w:rFonts w:ascii="宋体" w:hAnsi="宋体" w:eastAsia="宋体" w:cs="Times New Roman"/>
          <w:szCs w:val="21"/>
          <w:lang w:val="en-US" w:eastAsia="zh-CN" w:bidi="ar-SA"/>
        </w:rPr>
        <w:t>①推广牛耕</w:t>
      </w:r>
      <w:r>
        <w:rPr>
          <w:rStyle w:val="12"/>
          <w:rFonts w:hint="eastAsia" w:ascii="宋体" w:hAnsi="宋体" w:eastAsia="宋体" w:cs="Times New Roman"/>
          <w:szCs w:val="21"/>
          <w:lang w:val="en-US" w:eastAsia="zh-CN" w:bidi="ar-SA"/>
        </w:rPr>
        <w:tab/>
      </w:r>
      <w:r>
        <w:rPr>
          <w:rStyle w:val="12"/>
          <w:rFonts w:ascii="宋体" w:hAnsi="宋体" w:eastAsia="宋体" w:cs="Times New Roman"/>
          <w:szCs w:val="21"/>
          <w:lang w:val="en-US" w:eastAsia="zh-CN" w:bidi="ar-SA"/>
        </w:rPr>
        <w:t>②修建都江堰③开凿灵渠</w:t>
      </w:r>
      <w:r>
        <w:rPr>
          <w:rStyle w:val="12"/>
          <w:rFonts w:hint="eastAsia" w:ascii="宋体" w:hAnsi="宋体" w:eastAsia="宋体" w:cs="Times New Roman"/>
          <w:szCs w:val="21"/>
          <w:lang w:val="en-US" w:eastAsia="zh-CN" w:bidi="ar-SA"/>
        </w:rPr>
        <w:tab/>
      </w:r>
      <w:r>
        <w:rPr>
          <w:rStyle w:val="12"/>
          <w:rFonts w:ascii="宋体" w:hAnsi="宋体" w:eastAsia="宋体" w:cs="Times New Roman"/>
          <w:szCs w:val="21"/>
          <w:lang w:val="en-US" w:eastAsia="zh-CN" w:bidi="ar-SA"/>
        </w:rPr>
        <w:t>④商鞅变法</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A.</w:t>
      </w:r>
      <w:r>
        <w:rPr>
          <w:rStyle w:val="12"/>
          <w:rFonts w:ascii="宋体" w:hAnsi="宋体" w:eastAsia="宋体" w:cs="Times New Roman"/>
          <w:szCs w:val="21"/>
          <w:lang w:val="en-US" w:eastAsia="zh-CN" w:bidi="ar-SA"/>
        </w:rPr>
        <w:t>①②③④　　</w:t>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B.</w:t>
      </w:r>
      <w:r>
        <w:rPr>
          <w:rStyle w:val="12"/>
          <w:rFonts w:ascii="宋体" w:hAnsi="宋体" w:eastAsia="宋体" w:cs="Times New Roman"/>
          <w:szCs w:val="21"/>
          <w:lang w:val="en-US" w:eastAsia="zh-CN" w:bidi="ar-SA"/>
        </w:rPr>
        <w:t>①②④　　</w:t>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C.</w:t>
      </w:r>
      <w:r>
        <w:rPr>
          <w:rStyle w:val="12"/>
          <w:rFonts w:ascii="宋体" w:hAnsi="宋体" w:eastAsia="宋体" w:cs="Times New Roman"/>
          <w:szCs w:val="21"/>
          <w:lang w:val="en-US" w:eastAsia="zh-CN" w:bidi="ar-SA"/>
        </w:rPr>
        <w:t>①②③　　</w:t>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D.</w:t>
      </w:r>
      <w:r>
        <w:rPr>
          <w:rStyle w:val="12"/>
          <w:rFonts w:ascii="宋体" w:hAnsi="宋体" w:eastAsia="宋体" w:cs="Times New Roman"/>
          <w:szCs w:val="21"/>
          <w:lang w:val="en-US" w:eastAsia="zh-CN" w:bidi="ar-SA"/>
        </w:rPr>
        <w:t>②③</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5、</w:t>
      </w:r>
      <w:r>
        <w:rPr>
          <w:rStyle w:val="12"/>
          <w:rFonts w:ascii="宋体" w:hAnsi="宋体" w:eastAsia="宋体" w:cs="Times New Roman"/>
          <w:szCs w:val="21"/>
          <w:lang w:val="en-US" w:eastAsia="zh-CN" w:bidi="ar-SA"/>
        </w:rPr>
        <w:t>《荀子</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富国》中说</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“今是土之生五谷也</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人善治之</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则亩益数盆</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一岁而再获之。”根据材料可以得出当时农业生产具有的特点是</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A.</w:t>
      </w:r>
      <w:r>
        <w:rPr>
          <w:rStyle w:val="12"/>
          <w:rFonts w:ascii="宋体" w:hAnsi="宋体" w:eastAsia="宋体" w:cs="Times New Roman"/>
          <w:szCs w:val="21"/>
          <w:lang w:val="en-US" w:eastAsia="zh-CN" w:bidi="ar-SA"/>
        </w:rPr>
        <w:t>小农经济</w:t>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 xml:space="preserve">  B.</w:t>
      </w:r>
      <w:r>
        <w:rPr>
          <w:rStyle w:val="12"/>
          <w:rFonts w:ascii="宋体" w:hAnsi="宋体" w:eastAsia="宋体" w:cs="Times New Roman"/>
          <w:szCs w:val="21"/>
          <w:lang w:val="en-US" w:eastAsia="zh-CN" w:bidi="ar-SA"/>
        </w:rPr>
        <w:t>精耕细作</w:t>
      </w:r>
      <w:r>
        <w:rPr>
          <w:rStyle w:val="12"/>
          <w:rFonts w:hint="eastAsia" w:ascii="宋体" w:hAnsi="宋体" w:eastAsia="宋体" w:cs="Times New Roman"/>
          <w:szCs w:val="21"/>
          <w:lang w:val="en-US" w:eastAsia="zh-CN" w:bidi="ar-SA"/>
        </w:rPr>
        <w:t xml:space="preserve">         C.</w:t>
      </w:r>
      <w:r>
        <w:rPr>
          <w:rStyle w:val="12"/>
          <w:rFonts w:ascii="宋体" w:hAnsi="宋体" w:eastAsia="宋体" w:cs="Times New Roman"/>
          <w:szCs w:val="21"/>
          <w:lang w:val="en-US" w:eastAsia="zh-CN" w:bidi="ar-SA"/>
        </w:rPr>
        <w:t>铁犁牛耕</w:t>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ab/>
      </w:r>
      <w:r>
        <w:rPr>
          <w:rStyle w:val="12"/>
          <w:rFonts w:hint="eastAsia" w:ascii="宋体" w:hAnsi="宋体" w:eastAsia="宋体" w:cs="Times New Roman"/>
          <w:szCs w:val="21"/>
          <w:lang w:val="en-US" w:eastAsia="zh-CN" w:bidi="ar-SA"/>
        </w:rPr>
        <w:t>D.</w:t>
      </w:r>
      <w:r>
        <w:rPr>
          <w:rStyle w:val="12"/>
          <w:rFonts w:ascii="宋体" w:hAnsi="宋体" w:eastAsia="宋体" w:cs="Times New Roman"/>
          <w:szCs w:val="21"/>
          <w:lang w:val="en-US" w:eastAsia="zh-CN" w:bidi="ar-SA"/>
        </w:rPr>
        <w:t>自给自足</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6、</w:t>
      </w:r>
      <w:r>
        <w:rPr>
          <w:rStyle w:val="12"/>
          <w:rFonts w:ascii="宋体" w:hAnsi="宋体" w:eastAsia="宋体" w:cs="Times New Roman"/>
          <w:szCs w:val="21"/>
          <w:lang w:val="en-US" w:eastAsia="zh-CN" w:bidi="ar-SA"/>
        </w:rPr>
        <w:t>《礼记</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王制》记载“田里不鬻</w:t>
      </w:r>
      <w:r>
        <w:rPr>
          <w:rStyle w:val="12"/>
          <w:rFonts w:hint="eastAsia" w:ascii="宋体" w:hAnsi="宋体" w:eastAsia="宋体" w:cs="Times New Roman"/>
          <w:szCs w:val="21"/>
          <w:lang w:val="en-US" w:eastAsia="zh-CN" w:bidi="ar-SA"/>
        </w:rPr>
        <w:t>(yù,</w:t>
      </w:r>
      <w:r>
        <w:rPr>
          <w:rStyle w:val="12"/>
          <w:rFonts w:ascii="宋体" w:hAnsi="宋体" w:eastAsia="宋体" w:cs="Times New Roman"/>
          <w:szCs w:val="21"/>
          <w:lang w:val="en-US" w:eastAsia="zh-CN" w:bidi="ar-SA"/>
        </w:rPr>
        <w:t>卖</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”。这种土地制度存在于　</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　　</w:t>
      </w:r>
      <w:r>
        <w:rPr>
          <w:rStyle w:val="12"/>
          <w:rFonts w:hint="eastAsia" w:ascii="宋体" w:hAnsi="宋体" w:eastAsia="宋体" w:cs="Times New Roman"/>
          <w:szCs w:val="21"/>
          <w:lang w:val="en-US" w:eastAsia="zh-CN" w:bidi="ar-SA"/>
        </w:rPr>
        <w:t>)</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A.</w:t>
      </w:r>
      <w:r>
        <w:rPr>
          <w:rStyle w:val="12"/>
          <w:rFonts w:ascii="宋体" w:hAnsi="宋体" w:eastAsia="宋体" w:cs="Times New Roman"/>
          <w:szCs w:val="21"/>
          <w:lang w:val="en-US" w:eastAsia="zh-CN" w:bidi="ar-SA"/>
        </w:rPr>
        <w:t>夏商时期到</w:t>
      </w:r>
      <w:r>
        <w:rPr>
          <w:rStyle w:val="12"/>
          <w:rFonts w:hint="eastAsia" w:ascii="宋体" w:hAnsi="宋体" w:eastAsia="宋体" w:cs="Times New Roman"/>
          <w:szCs w:val="21"/>
          <w:lang w:val="en-US" w:eastAsia="zh-CN" w:bidi="ar-SA"/>
        </w:rPr>
        <w:t>春秋</w:t>
      </w:r>
      <w:r>
        <w:rPr>
          <w:rStyle w:val="12"/>
          <w:rFonts w:ascii="宋体" w:hAnsi="宋体" w:eastAsia="宋体" w:cs="Times New Roman"/>
          <w:szCs w:val="21"/>
          <w:lang w:val="en-US" w:eastAsia="zh-CN" w:bidi="ar-SA"/>
        </w:rPr>
        <w:t>时期</w:t>
      </w:r>
      <w:r>
        <w:rPr>
          <w:rStyle w:val="12"/>
          <w:rFonts w:hint="eastAsia" w:ascii="宋体" w:hAnsi="宋体" w:eastAsia="宋体" w:cs="Times New Roman"/>
          <w:szCs w:val="21"/>
          <w:lang w:val="en-US" w:eastAsia="zh-CN" w:bidi="ar-SA"/>
        </w:rPr>
        <w:t xml:space="preserve">            B.</w:t>
      </w:r>
      <w:r>
        <w:rPr>
          <w:rStyle w:val="12"/>
          <w:rFonts w:ascii="宋体" w:hAnsi="宋体" w:eastAsia="宋体" w:cs="Times New Roman"/>
          <w:szCs w:val="21"/>
          <w:lang w:val="en-US" w:eastAsia="zh-CN" w:bidi="ar-SA"/>
        </w:rPr>
        <w:t>夏商时期到秦朝时期</w:t>
      </w:r>
    </w:p>
    <w:p>
      <w:pPr>
        <w:pStyle w:val="4"/>
        <w:spacing w:line="380" w:lineRule="exact"/>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C.</w:t>
      </w:r>
      <w:r>
        <w:rPr>
          <w:rStyle w:val="12"/>
          <w:rFonts w:ascii="宋体" w:hAnsi="宋体" w:eastAsia="宋体" w:cs="Times New Roman"/>
          <w:szCs w:val="21"/>
          <w:lang w:val="en-US" w:eastAsia="zh-CN" w:bidi="ar-SA"/>
        </w:rPr>
        <w:t>春秋时期到战国时期</w:t>
      </w:r>
      <w:r>
        <w:rPr>
          <w:rStyle w:val="12"/>
          <w:rFonts w:hint="eastAsia" w:ascii="宋体" w:hAnsi="宋体" w:eastAsia="宋体" w:cs="Times New Roman"/>
          <w:szCs w:val="21"/>
          <w:lang w:val="en-US" w:eastAsia="zh-CN" w:bidi="ar-SA"/>
        </w:rPr>
        <w:t xml:space="preserve">            D.</w:t>
      </w:r>
      <w:r>
        <w:rPr>
          <w:rStyle w:val="12"/>
          <w:rFonts w:ascii="宋体" w:hAnsi="宋体" w:eastAsia="宋体" w:cs="Times New Roman"/>
          <w:szCs w:val="21"/>
          <w:lang w:val="en-US" w:eastAsia="zh-CN" w:bidi="ar-SA"/>
        </w:rPr>
        <w:t>战国时期到秦汉时期</w:t>
      </w:r>
    </w:p>
    <w:p>
      <w:pPr>
        <w:pStyle w:val="4"/>
        <w:spacing w:line="380" w:lineRule="exact"/>
        <w:rPr>
          <w:rStyle w:val="12"/>
          <w:rFonts w:ascii="Times New Roman" w:hAnsi="Times New Roman" w:eastAsia="宋体" w:cs="Times New Roman"/>
          <w:lang w:val="en-US" w:eastAsia="zh-CN" w:bidi="ar-SA"/>
        </w:rPr>
      </w:pPr>
      <w:r>
        <w:rPr>
          <w:rStyle w:val="12"/>
          <w:rFonts w:hint="eastAsia" w:ascii="宋体" w:hAnsi="宋体" w:eastAsia="宋体" w:cs="Times New Roman"/>
          <w:lang w:val="en-US" w:eastAsia="zh-CN" w:bidi="ar-SA"/>
        </w:rPr>
        <w:t>7、周文王曾告诫武王：“山林非时不升斤斧，以成草木之长；川泽非时不入网罟，以成鱼鳖之长。”这说明</w:t>
      </w:r>
    </w:p>
    <w:p>
      <w:pPr>
        <w:pStyle w:val="23"/>
        <w:numPr>
          <w:ilvl w:val="0"/>
          <w:numId w:val="2"/>
        </w:numPr>
        <w:spacing w:line="380" w:lineRule="exact"/>
        <w:rPr>
          <w:rStyle w:val="12"/>
          <w:rFonts w:ascii="Times New Roman" w:hAnsi="Times New Roman" w:eastAsia="宋体" w:cs="Times New Roman"/>
          <w:lang w:val="en-US" w:eastAsia="zh-CN" w:bidi="ar-SA"/>
        </w:rPr>
      </w:pPr>
      <w:r>
        <w:rPr>
          <w:rStyle w:val="12"/>
          <w:rFonts w:hint="eastAsia" w:ascii="宋体" w:hAnsi="宋体" w:eastAsia="宋体" w:cs="Times New Roman"/>
          <w:lang w:val="en-US" w:eastAsia="zh-CN" w:bidi="ar-SA"/>
        </w:rPr>
        <w:t>当时的统治者意识到保护环境的重要性    ②周人关注天人关系</w:t>
      </w:r>
    </w:p>
    <w:p>
      <w:pPr>
        <w:pStyle w:val="4"/>
        <w:spacing w:line="380" w:lineRule="exact"/>
        <w:rPr>
          <w:rStyle w:val="12"/>
          <w:rFonts w:ascii="Times New Roman" w:hAnsi="Times New Roman" w:eastAsia="宋体" w:cs="Times New Roman"/>
          <w:lang w:val="en-US" w:eastAsia="zh-CN" w:bidi="ar-SA"/>
        </w:rPr>
      </w:pPr>
      <w:r>
        <w:rPr>
          <w:rStyle w:val="12"/>
          <w:rFonts w:hint="eastAsia" w:ascii="宋体" w:hAnsi="宋体" w:eastAsia="宋体" w:cs="Times New Roman"/>
          <w:lang w:val="en-US" w:eastAsia="zh-CN" w:bidi="ar-SA"/>
        </w:rPr>
        <w:t>③两周自然环境遭到破坏                   ④荀子思想受到统治者重视</w:t>
      </w:r>
    </w:p>
    <w:p>
      <w:pPr>
        <w:pStyle w:val="4"/>
        <w:spacing w:line="380" w:lineRule="exact"/>
        <w:rPr>
          <w:rStyle w:val="12"/>
          <w:rFonts w:ascii="Times New Roman" w:hAnsi="Times New Roman" w:eastAsia="宋体" w:cs="Times New Roman"/>
          <w:lang w:val="en-US" w:eastAsia="zh-CN" w:bidi="ar-SA"/>
        </w:rPr>
      </w:pPr>
      <w:r>
        <w:rPr>
          <w:rStyle w:val="12"/>
          <w:rFonts w:hint="eastAsia" w:ascii="宋体" w:hAnsi="宋体" w:eastAsia="宋体" w:cs="Times New Roman"/>
          <w:lang w:val="en-US" w:eastAsia="zh-CN" w:bidi="ar-SA"/>
        </w:rPr>
        <w:t>A．②③④        B．①②           C．①②③         D</w:t>
      </w:r>
      <w:r>
        <w:rPr>
          <w:rStyle w:val="12"/>
          <w:rFonts w:hint="eastAsia" w:ascii="宋体" w:hAnsi="宋体" w:eastAsia="宋体" w:cs="Times New Roman"/>
          <w:shd w:val="clear" w:color="auto" w:fill="FFFFFF"/>
          <w:lang w:val="en-US" w:eastAsia="zh-CN" w:bidi="ar-SA"/>
        </w:rPr>
        <w:t>．</w:t>
      </w:r>
      <w:r>
        <w:rPr>
          <w:rStyle w:val="12"/>
          <w:rFonts w:hint="eastAsia" w:ascii="宋体" w:hAnsi="宋体" w:eastAsia="宋体" w:cs="Times New Roman"/>
          <w:lang w:val="en-US" w:eastAsia="zh-CN" w:bidi="ar-SA"/>
        </w:rPr>
        <w:t>①③④</w:t>
      </w:r>
    </w:p>
    <w:p>
      <w:pPr>
        <w:pStyle w:val="4"/>
        <w:spacing w:line="380" w:lineRule="exact"/>
        <w:rPr>
          <w:rStyle w:val="12"/>
          <w:rFonts w:ascii="Times New Roman" w:hAnsi="Times New Roman" w:eastAsia="宋体" w:cs="Times New Roman"/>
          <w:lang w:val="en-US" w:eastAsia="zh-CN" w:bidi="ar-SA"/>
        </w:rPr>
      </w:pPr>
      <w:r>
        <w:rPr>
          <w:rStyle w:val="12"/>
          <w:rFonts w:hint="eastAsia" w:ascii="宋体" w:hAnsi="宋体" w:eastAsia="宋体" w:cs="Times New Roman"/>
          <w:lang w:val="en-US" w:eastAsia="zh-CN" w:bidi="ar-SA"/>
        </w:rPr>
        <w:t>8、《尚书</w:t>
      </w:r>
      <w:r>
        <w:rPr>
          <w:rStyle w:val="12"/>
          <w:rFonts w:ascii="宋体" w:hAnsi="宋体" w:eastAsia="宋体" w:cs="Times New Roman"/>
          <w:lang w:val="en-US" w:eastAsia="zh-CN" w:bidi="ar-SA"/>
        </w:rPr>
        <w:t>·</w:t>
      </w:r>
      <w:r>
        <w:rPr>
          <w:rStyle w:val="12"/>
          <w:rFonts w:hint="eastAsia" w:ascii="宋体" w:hAnsi="宋体" w:eastAsia="宋体" w:cs="Times New Roman"/>
          <w:lang w:val="en-US" w:eastAsia="zh-CN" w:bidi="ar-SA"/>
        </w:rPr>
        <w:t>召诰》说：</w:t>
      </w:r>
      <w:r>
        <w:rPr>
          <w:rStyle w:val="12"/>
          <w:rFonts w:ascii="宋体" w:hAnsi="宋体" w:eastAsia="宋体" w:cs="Times New Roman"/>
          <w:lang w:val="en-US" w:eastAsia="zh-CN" w:bidi="ar-SA"/>
        </w:rPr>
        <w:t>“</w:t>
      </w:r>
      <w:r>
        <w:rPr>
          <w:rStyle w:val="12"/>
          <w:rFonts w:hint="eastAsia" w:ascii="宋体" w:hAnsi="宋体" w:eastAsia="宋体" w:cs="Times New Roman"/>
          <w:lang w:val="en-US" w:eastAsia="zh-CN" w:bidi="ar-SA"/>
        </w:rPr>
        <w:t>有夏服（受）天命。</w:t>
      </w:r>
      <w:r>
        <w:rPr>
          <w:rStyle w:val="12"/>
          <w:rFonts w:ascii="宋体" w:hAnsi="宋体" w:eastAsia="宋体" w:cs="Times New Roman"/>
          <w:lang w:val="en-US" w:eastAsia="zh-CN" w:bidi="ar-SA"/>
        </w:rPr>
        <w:t>”</w:t>
      </w:r>
      <w:r>
        <w:rPr>
          <w:rStyle w:val="12"/>
          <w:rFonts w:hint="eastAsia" w:ascii="宋体" w:hAnsi="宋体" w:eastAsia="宋体" w:cs="Times New Roman"/>
          <w:lang w:val="en-US" w:eastAsia="zh-CN" w:bidi="ar-SA"/>
        </w:rPr>
        <w:t>周代铜器</w:t>
      </w:r>
      <w:r>
        <w:rPr>
          <w:rStyle w:val="12"/>
          <w:rFonts w:ascii="宋体" w:hAnsi="宋体" w:eastAsia="宋体" w:cs="Times New Roman"/>
          <w:lang w:val="en-US" w:eastAsia="zh-CN" w:bidi="ar-SA"/>
        </w:rPr>
        <w:t>“</w:t>
      </w:r>
      <w:r>
        <w:rPr>
          <w:rStyle w:val="12"/>
          <w:rFonts w:hint="eastAsia" w:ascii="宋体" w:hAnsi="宋体" w:eastAsia="宋体" w:cs="Times New Roman"/>
          <w:lang w:val="en-US" w:eastAsia="zh-CN" w:bidi="ar-SA"/>
        </w:rPr>
        <w:t>毛公鼎</w:t>
      </w:r>
      <w:r>
        <w:rPr>
          <w:rStyle w:val="12"/>
          <w:rFonts w:ascii="宋体" w:hAnsi="宋体" w:eastAsia="宋体" w:cs="Times New Roman"/>
          <w:lang w:val="en-US" w:eastAsia="zh-CN" w:bidi="ar-SA"/>
        </w:rPr>
        <w:t>”</w:t>
      </w:r>
      <w:r>
        <w:rPr>
          <w:rStyle w:val="12"/>
          <w:rFonts w:hint="eastAsia" w:ascii="宋体" w:hAnsi="宋体" w:eastAsia="宋体" w:cs="Times New Roman"/>
          <w:lang w:val="en-US" w:eastAsia="zh-CN" w:bidi="ar-SA"/>
        </w:rPr>
        <w:t>铭文记载：</w:t>
      </w:r>
      <w:r>
        <w:rPr>
          <w:rStyle w:val="12"/>
          <w:rFonts w:ascii="宋体" w:hAnsi="宋体" w:eastAsia="宋体" w:cs="Times New Roman"/>
          <w:lang w:val="en-US" w:eastAsia="zh-CN" w:bidi="ar-SA"/>
        </w:rPr>
        <w:t>“</w:t>
      </w:r>
      <w:r>
        <w:rPr>
          <w:rStyle w:val="12"/>
          <w:rFonts w:hint="eastAsia" w:ascii="宋体" w:hAnsi="宋体" w:eastAsia="宋体" w:cs="Times New Roman"/>
          <w:lang w:val="en-US" w:eastAsia="zh-CN" w:bidi="ar-SA"/>
        </w:rPr>
        <w:t>丕显文武，“皇天宏厌厥德，配我有周，膺受天命</w:t>
      </w:r>
      <w:r>
        <w:rPr>
          <w:rStyle w:val="12"/>
          <w:rFonts w:ascii="宋体" w:hAnsi="宋体" w:eastAsia="宋体" w:cs="Times New Roman"/>
          <w:lang w:val="en-US" w:eastAsia="zh-CN" w:bidi="ar-SA"/>
        </w:rPr>
        <w:t>”</w:t>
      </w:r>
      <w:r>
        <w:rPr>
          <w:rStyle w:val="12"/>
          <w:rFonts w:hint="eastAsia" w:ascii="宋体" w:hAnsi="宋体" w:eastAsia="宋体" w:cs="Times New Roman"/>
          <w:lang w:val="en-US" w:eastAsia="zh-CN" w:bidi="ar-SA"/>
        </w:rPr>
        <w:t>。这一政治理论的思想核心是</w:t>
      </w:r>
    </w:p>
    <w:p>
      <w:pPr>
        <w:pStyle w:val="4"/>
        <w:spacing w:line="380" w:lineRule="exact"/>
        <w:rPr>
          <w:rStyle w:val="12"/>
          <w:rFonts w:ascii="Times New Roman" w:hAnsi="Times New Roman" w:eastAsia="宋体" w:cs="Times New Roman"/>
          <w:lang w:val="en-US" w:eastAsia="zh-CN" w:bidi="ar-SA"/>
        </w:rPr>
      </w:pPr>
      <w:r>
        <w:rPr>
          <w:rStyle w:val="12"/>
          <w:rFonts w:ascii="宋体" w:hAnsi="宋体" w:eastAsia="宋体" w:cs="Times New Roman"/>
          <w:lang w:val="en-US" w:eastAsia="zh-CN" w:bidi="ar-SA"/>
        </w:rPr>
        <w:t>A．天人感应      B．君权神授       C．天人合一       D．敬天保民</w:t>
      </w:r>
    </w:p>
    <w:p>
      <w:pPr>
        <w:pStyle w:val="4"/>
        <w:spacing w:line="380" w:lineRule="exact"/>
        <w:rPr>
          <w:rStyle w:val="12"/>
          <w:rFonts w:ascii="Times New Roman" w:hAnsi="Times New Roman" w:eastAsia="宋体" w:cs="Times New Roman"/>
          <w:lang w:val="en-US" w:eastAsia="zh-CN" w:bidi="ar-SA"/>
        </w:rPr>
      </w:pPr>
      <w:r>
        <w:rPr>
          <w:rStyle w:val="12"/>
          <w:rFonts w:hint="eastAsia" w:ascii="宋体" w:hAnsi="宋体" w:eastAsia="宋体" w:cs="Times New Roman"/>
          <w:lang w:val="en-US" w:eastAsia="zh-CN" w:bidi="ar-SA"/>
        </w:rPr>
        <w:t>9、《庄子·天下篇》记载：“作为《非乐》，命之曰《节用》。生不歌，死无服。……泛爱兼利而非斗，其道不怒。”这段话描写的应该是</w:t>
      </w:r>
    </w:p>
    <w:p>
      <w:pPr>
        <w:pStyle w:val="4"/>
        <w:spacing w:line="380" w:lineRule="exact"/>
        <w:rPr>
          <w:rStyle w:val="12"/>
          <w:rFonts w:ascii="Times New Roman" w:hAnsi="Times New Roman" w:eastAsia="宋体" w:cs="Times New Roman"/>
          <w:lang w:val="en-US" w:eastAsia="zh-CN" w:bidi="ar-SA"/>
        </w:rPr>
      </w:pPr>
      <w:r>
        <w:rPr>
          <w:rStyle w:val="12"/>
          <w:rFonts w:hint="eastAsia" w:ascii="宋体" w:hAnsi="宋体" w:eastAsia="宋体" w:cs="Times New Roman"/>
          <w:lang w:val="en-US" w:eastAsia="zh-CN" w:bidi="ar-SA"/>
        </w:rPr>
        <w:t>A．老子          B．孔子           C．墨子           D．韩非子</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10、下列各项按一定逻辑关系排列起来，正确的是</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ascii="宋体" w:hAnsi="宋体" w:eastAsia="宋体" w:cs="Times New Roman"/>
          <w:lang w:val="en-US" w:eastAsia="zh-CN" w:bidi="ar-SA"/>
        </w:rPr>
        <w:t xml:space="preserve">①  </w:t>
      </w:r>
      <w:r>
        <w:rPr>
          <w:rStyle w:val="12"/>
          <w:rFonts w:hint="eastAsia" w:cs="Times New Roman" w:asciiTheme="minorEastAsia" w:hAnsiTheme="minorEastAsia" w:eastAsiaTheme="minorEastAsia"/>
          <w:kern w:val="0"/>
          <w:szCs w:val="21"/>
          <w:lang w:val="en-US" w:eastAsia="zh-CN" w:bidi="ar-SA"/>
        </w:rPr>
        <w:t>资本主义经济政治发展不平衡规律</w:t>
      </w:r>
    </w:p>
    <w:p>
      <w:pPr>
        <w:pStyle w:val="23"/>
        <w:numPr>
          <w:ilvl w:val="0"/>
          <w:numId w:val="2"/>
        </w:numPr>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帝国主义国家之间的矛盾激化</w:t>
      </w:r>
    </w:p>
    <w:p>
      <w:pPr>
        <w:pStyle w:val="23"/>
        <w:numPr>
          <w:ilvl w:val="0"/>
          <w:numId w:val="2"/>
        </w:numPr>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帝国主义国家之间力量对比的变化</w:t>
      </w:r>
    </w:p>
    <w:p>
      <w:pPr>
        <w:pStyle w:val="23"/>
        <w:numPr>
          <w:ilvl w:val="0"/>
          <w:numId w:val="2"/>
        </w:numPr>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第一次世界大战爆发</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cs="Times New Roman" w:asciiTheme="minorEastAsia" w:hAnsiTheme="minorEastAsia" w:eastAsiaTheme="minorEastAsia"/>
          <w:kern w:val="0"/>
          <w:szCs w:val="21"/>
          <w:lang w:val="en-US" w:eastAsia="zh-CN" w:bidi="ar-SA"/>
        </w:rPr>
        <w:pict>
          <v:shape id="_x0000_s1027" o:spid="_x0000_s1027" o:spt="32" type="#_x0000_t32" style="position:absolute;left:0pt;margin-left:308.75pt;margin-top:13.05pt;height:0pt;width:14.25pt;z-index:251665408;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28" o:spid="_x0000_s1028" o:spt="32" type="#_x0000_t32" style="position:absolute;left:0pt;margin-left:285.15pt;margin-top:13.05pt;height:0pt;width:14.25pt;z-index:251667456;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29" o:spid="_x0000_s1029" o:spt="32" type="#_x0000_t32" style="position:absolute;left:0pt;margin-left:257.3pt;margin-top:13.05pt;height:0pt;width:14.25pt;z-index:251666432;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0" o:spid="_x0000_s1030" o:spt="32" type="#_x0000_t32" style="position:absolute;left:0pt;margin-left:59.2pt;margin-top:13.05pt;height:0pt;width:14.25pt;z-index:251661312;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1" o:spid="_x0000_s1031" o:spt="32" type="#_x0000_t32" style="position:absolute;left:0pt;margin-left:92.05pt;margin-top:13.05pt;height:0pt;width:14.25pt;z-index:251662336;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2" o:spid="_x0000_s1032" o:spt="32" type="#_x0000_t32" style="position:absolute;left:0pt;margin-left:28.8pt;margin-top:13.05pt;height:0pt;width:14.25pt;z-index:251660288;mso-width-relative:page;mso-height-relative:page;" o:connectortype="straight" filled="f" coordsize="21600,21600">
            <v:path arrowok="t"/>
            <v:fill on="f" focussize="0,0"/>
            <v:stroke endarrow="block"/>
            <v:imagedata o:title=""/>
            <o:lock v:ext="edit"/>
          </v:shape>
        </w:pict>
      </w:r>
      <w:r>
        <w:rPr>
          <w:rStyle w:val="12"/>
          <w:rFonts w:hint="eastAsia" w:cs="Times New Roman" w:asciiTheme="minorEastAsia" w:hAnsiTheme="minorEastAsia" w:eastAsiaTheme="minorEastAsia"/>
          <w:kern w:val="0"/>
          <w:szCs w:val="21"/>
          <w:lang w:val="en-US" w:eastAsia="zh-CN" w:bidi="ar-SA"/>
        </w:rPr>
        <w:t>A．</w:t>
      </w:r>
      <w:r>
        <w:rPr>
          <w:rStyle w:val="12"/>
          <w:rFonts w:hint="eastAsia" w:ascii="宋体" w:hAnsi="宋体" w:eastAsia="宋体" w:cs="Times New Roman"/>
          <w:lang w:val="en-US" w:eastAsia="zh-CN" w:bidi="ar-SA"/>
        </w:rPr>
        <w:t xml:space="preserve">①    ②    ③    ④                      </w:t>
      </w:r>
      <w:r>
        <w:rPr>
          <w:rStyle w:val="12"/>
          <w:rFonts w:hint="eastAsia" w:cs="Times New Roman" w:asciiTheme="minorEastAsia" w:hAnsiTheme="minorEastAsia" w:eastAsiaTheme="minorEastAsia"/>
          <w:kern w:val="0"/>
          <w:szCs w:val="21"/>
          <w:lang w:val="en-US" w:eastAsia="zh-CN" w:bidi="ar-SA"/>
        </w:rPr>
        <w:t>B.</w:t>
      </w:r>
      <w:r>
        <w:rPr>
          <w:rStyle w:val="12"/>
          <w:rFonts w:hint="eastAsia" w:ascii="宋体" w:hAnsi="宋体" w:eastAsia="宋体" w:cs="Times New Roman"/>
          <w:lang w:val="en-US" w:eastAsia="zh-CN" w:bidi="ar-SA"/>
        </w:rPr>
        <w:t xml:space="preserve">②   ④   ①   ③   </w:t>
      </w:r>
    </w:p>
    <w:p>
      <w:pPr>
        <w:pStyle w:val="4"/>
        <w:spacing w:line="380" w:lineRule="exact"/>
        <w:textAlignment w:val="center"/>
        <w:rPr>
          <w:rStyle w:val="12"/>
          <w:rFonts w:ascii="宋体" w:hAnsi="宋体" w:eastAsia="宋体" w:cs="Times New Roman"/>
          <w:lang w:val="en-US" w:eastAsia="zh-CN" w:bidi="ar-SA"/>
        </w:rPr>
      </w:pPr>
      <w:r>
        <w:rPr>
          <w:rStyle w:val="12"/>
          <w:rFonts w:cs="Times New Roman" w:asciiTheme="minorEastAsia" w:hAnsiTheme="minorEastAsia" w:eastAsiaTheme="minorEastAsia"/>
          <w:kern w:val="0"/>
          <w:szCs w:val="21"/>
          <w:lang w:val="en-US" w:eastAsia="zh-CN" w:bidi="ar-SA"/>
        </w:rPr>
        <w:pict>
          <v:shape id="_x0000_s1033" o:spid="_x0000_s1033" o:spt="32" type="#_x0000_t32" style="position:absolute;left:0pt;margin-left:312.15pt;margin-top:12.05pt;height:0pt;width:14.25pt;z-index:251671552;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4" o:spid="_x0000_s1034" o:spt="32" type="#_x0000_t32" style="position:absolute;left:0pt;margin-left:285.15pt;margin-top:12.05pt;height:0pt;width:14.25pt;z-index:251670528;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5" o:spid="_x0000_s1035" o:spt="32" type="#_x0000_t32" style="position:absolute;left:0pt;margin-left:257.3pt;margin-top:12.05pt;height:0pt;width:14.25pt;z-index:251669504;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6" o:spid="_x0000_s1036" o:spt="32" type="#_x0000_t32" style="position:absolute;left:0pt;margin-left:92.05pt;margin-top:12.05pt;height:0pt;width:14.25pt;z-index:251668480;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7" o:spid="_x0000_s1037" o:spt="32" type="#_x0000_t32" style="position:absolute;left:0pt;margin-left:62.8pt;margin-top:12.05pt;height:0pt;width:14.25pt;z-index:251664384;mso-width-relative:page;mso-height-relative:page;" o:connectortype="straight" filled="f" coordsize="21600,21600">
            <v:path arrowok="t"/>
            <v:fill on="f" focussize="0,0"/>
            <v:stroke endarrow="block"/>
            <v:imagedata o:title=""/>
            <o:lock v:ext="edit"/>
          </v:shape>
        </w:pict>
      </w:r>
      <w:r>
        <w:rPr>
          <w:rStyle w:val="12"/>
          <w:rFonts w:cs="Times New Roman" w:asciiTheme="minorEastAsia" w:hAnsiTheme="minorEastAsia" w:eastAsiaTheme="minorEastAsia"/>
          <w:kern w:val="0"/>
          <w:szCs w:val="21"/>
          <w:lang w:val="en-US" w:eastAsia="zh-CN" w:bidi="ar-SA"/>
        </w:rPr>
        <w:pict>
          <v:shape id="_x0000_s1038" o:spid="_x0000_s1038" o:spt="32" type="#_x0000_t32" style="position:absolute;left:0pt;margin-left:28.8pt;margin-top:12.05pt;height:0pt;width:14.25pt;z-index:251663360;mso-width-relative:page;mso-height-relative:page;" o:connectortype="straight" filled="f" coordsize="21600,21600">
            <v:path arrowok="t"/>
            <v:fill on="f" focussize="0,0"/>
            <v:stroke endarrow="block"/>
            <v:imagedata o:title=""/>
            <o:lock v:ext="edit"/>
          </v:shape>
        </w:pict>
      </w:r>
      <w:r>
        <w:rPr>
          <w:rStyle w:val="12"/>
          <w:rFonts w:hint="eastAsia" w:cs="Times New Roman" w:asciiTheme="minorEastAsia" w:hAnsiTheme="minorEastAsia" w:eastAsiaTheme="minorEastAsia"/>
          <w:kern w:val="0"/>
          <w:szCs w:val="21"/>
          <w:lang w:val="en-US" w:eastAsia="zh-CN" w:bidi="ar-SA"/>
        </w:rPr>
        <w:t xml:space="preserve">C. </w:t>
      </w:r>
      <w:r>
        <w:rPr>
          <w:rStyle w:val="12"/>
          <w:rFonts w:hint="eastAsia" w:ascii="宋体" w:hAnsi="宋体" w:eastAsia="宋体" w:cs="Times New Roman"/>
          <w:lang w:val="en-US" w:eastAsia="zh-CN" w:bidi="ar-SA"/>
        </w:rPr>
        <w:t>④    ①    ②    ③</w:t>
      </w:r>
      <w:r>
        <w:rPr>
          <w:rStyle w:val="12"/>
          <w:rFonts w:hint="eastAsia" w:cs="Times New Roman" w:asciiTheme="minorEastAsia" w:hAnsiTheme="minorEastAsia" w:eastAsiaTheme="minorEastAsia"/>
          <w:kern w:val="0"/>
          <w:szCs w:val="21"/>
          <w:lang w:val="en-US" w:eastAsia="zh-CN" w:bidi="ar-SA"/>
        </w:rPr>
        <w:t xml:space="preserve">                      D.</w:t>
      </w:r>
      <w:r>
        <w:rPr>
          <w:rStyle w:val="12"/>
          <w:rFonts w:hint="eastAsia" w:ascii="宋体" w:hAnsi="宋体" w:eastAsia="宋体" w:cs="Times New Roman"/>
          <w:lang w:val="en-US" w:eastAsia="zh-CN" w:bidi="ar-SA"/>
        </w:rPr>
        <w:t>①   ③   ②   ④</w:t>
      </w:r>
    </w:p>
    <w:p>
      <w:pPr>
        <w:pStyle w:val="4"/>
        <w:spacing w:line="380" w:lineRule="exact"/>
        <w:textAlignment w:val="center"/>
        <w:rPr>
          <w:rStyle w:val="12"/>
          <w:rFonts w:ascii="宋体" w:hAnsi="宋体" w:eastAsia="宋体" w:cs="Times New Roman"/>
          <w:lang w:val="en-US" w:eastAsia="zh-CN" w:bidi="ar-SA"/>
        </w:rPr>
      </w:pPr>
      <w:r>
        <w:rPr>
          <w:rStyle w:val="12"/>
          <w:rFonts w:hint="eastAsia" w:ascii="宋体" w:hAnsi="宋体" w:eastAsia="宋体" w:cs="Times New Roman"/>
          <w:lang w:val="en-US" w:eastAsia="zh-CN" w:bidi="ar-SA"/>
        </w:rPr>
        <w:t>11、1917年11月8日，中国驻俄记者刘镜人致电北京政府外交部：“广义派联合兵、工反抗政府，经新组之革命军事会下令，凡政府命令未经该会核准，不得施行。昨已起事，夺国库，占车站......”电文中的“广义派”“政府”分别指</w:t>
      </w:r>
    </w:p>
    <w:p>
      <w:pPr>
        <w:pStyle w:val="4"/>
        <w:spacing w:line="380" w:lineRule="exact"/>
        <w:textAlignment w:val="center"/>
        <w:rPr>
          <w:rStyle w:val="12"/>
          <w:rFonts w:ascii="宋体" w:hAnsi="宋体" w:eastAsia="宋体" w:cs="Times New Roman"/>
          <w:lang w:val="en-US" w:eastAsia="zh-CN" w:bidi="ar-SA"/>
        </w:rPr>
      </w:pPr>
      <w:r>
        <w:rPr>
          <w:rStyle w:val="12"/>
          <w:rFonts w:hint="eastAsia" w:ascii="宋体" w:hAnsi="宋体" w:eastAsia="宋体" w:cs="Times New Roman"/>
          <w:lang w:val="en-US" w:eastAsia="zh-CN" w:bidi="ar-SA"/>
        </w:rPr>
        <w:t>A.俄国共产党    沙皇政府   B.俄国共产党    资产阶级临时政府</w:t>
      </w:r>
    </w:p>
    <w:p>
      <w:pPr>
        <w:pStyle w:val="4"/>
        <w:spacing w:line="380" w:lineRule="exact"/>
        <w:textAlignment w:val="center"/>
        <w:rPr>
          <w:rStyle w:val="12"/>
          <w:rFonts w:ascii="宋体" w:hAnsi="宋体" w:eastAsia="宋体" w:cs="Times New Roman"/>
          <w:lang w:val="en-US" w:eastAsia="zh-CN" w:bidi="ar-SA"/>
        </w:rPr>
      </w:pPr>
      <w:r>
        <w:rPr>
          <w:rStyle w:val="12"/>
          <w:rFonts w:hint="eastAsia" w:ascii="宋体" w:hAnsi="宋体" w:eastAsia="宋体" w:cs="Times New Roman"/>
          <w:lang w:val="en-US" w:eastAsia="zh-CN" w:bidi="ar-SA"/>
        </w:rPr>
        <w:t>C.布尔什维克党  沙皇政府   D.布尔什维克党  资产阶级临时政府</w:t>
      </w:r>
    </w:p>
    <w:p>
      <w:pPr>
        <w:pStyle w:val="4"/>
        <w:spacing w:line="380" w:lineRule="exact"/>
        <w:textAlignment w:val="center"/>
        <w:rPr>
          <w:rStyle w:val="12"/>
          <w:rFonts w:ascii="宋体" w:hAnsi="宋体" w:eastAsia="宋体" w:cs="Times New Roman"/>
          <w:lang w:val="en-US" w:eastAsia="zh-CN" w:bidi="ar-SA"/>
        </w:rPr>
      </w:pPr>
      <w:r>
        <w:rPr>
          <w:rStyle w:val="12"/>
          <w:rFonts w:hint="eastAsia" w:ascii="宋体" w:hAnsi="宋体" w:eastAsia="宋体" w:cs="Times New Roman"/>
          <w:lang w:val="en-US" w:eastAsia="zh-CN" w:bidi="ar-SA"/>
        </w:rPr>
        <w:t>12、日本发动九一八事变、卢沟桥事变，进而于1940年向东南亚地区扩张，这冲破了</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ascii="宋体" w:hAnsi="宋体" w:eastAsia="宋体" w:cs="Times New Roman"/>
          <w:lang w:val="en-US" w:eastAsia="zh-CN" w:bidi="ar-SA"/>
        </w:rPr>
        <w:t>A.华盛顿体系      B.凡尔赛体系      C.《四国条约》     D.《五国条约》</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13、雅尔塔体系的实质是</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A.美苏大国根据自己的战略意图划分世界       B.以欧洲为中心的传统格局改变</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C.美苏维护世界和平、民主及安全的工具       D.美苏等大国斗争与妥协的产物</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14、美国操纵的“联合国军”登陆朝鲜半岛的根本意图是</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A.制止地区战争和冲突                       B.维护朝鲜与韩国的并立局面</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C.遏制苏联并威胁中国                       D.维护世界和平</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15、1950年朝鲜战争爆发后，中国派出志愿军入朝参战的主要原因是</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A.美军侵入中国领空轰炸东北地区造成了我方人员的伤亡</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B.向世界表明新中国敢于迎战强大的美帝国主义</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C.朝鲜民主主义人民共和国的存亡与中国的安危密切相关</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r>
        <w:rPr>
          <w:rStyle w:val="12"/>
          <w:rFonts w:hint="eastAsia" w:cs="Times New Roman" w:asciiTheme="minorEastAsia" w:hAnsiTheme="minorEastAsia" w:eastAsiaTheme="minorEastAsia"/>
          <w:kern w:val="0"/>
          <w:szCs w:val="21"/>
          <w:lang w:val="en-US" w:eastAsia="zh-CN" w:bidi="ar-SA"/>
        </w:rPr>
        <w:t>D.向全世界表明中国人民从不也永远不害怕侵略</w:t>
      </w:r>
    </w:p>
    <w:p>
      <w:pPr>
        <w:pStyle w:val="4"/>
        <w:spacing w:line="380" w:lineRule="exact"/>
        <w:textAlignment w:val="center"/>
        <w:rPr>
          <w:rStyle w:val="12"/>
          <w:rFonts w:cs="Times New Roman" w:asciiTheme="minorEastAsia" w:hAnsiTheme="minorEastAsia" w:eastAsiaTheme="minorEastAsia"/>
          <w:kern w:val="0"/>
          <w:szCs w:val="21"/>
          <w:lang w:val="en-US" w:eastAsia="zh-CN" w:bidi="ar-SA"/>
        </w:rPr>
      </w:pPr>
    </w:p>
    <w:p>
      <w:pPr>
        <w:pStyle w:val="4"/>
        <w:spacing w:line="380" w:lineRule="exact"/>
        <w:jc w:val="center"/>
        <w:textAlignment w:val="center"/>
        <w:rPr>
          <w:rStyle w:val="12"/>
          <w:rFonts w:ascii="黑体" w:hAnsi="黑体" w:eastAsia="黑体" w:cs="Times New Roman"/>
          <w:kern w:val="0"/>
          <w:sz w:val="32"/>
          <w:szCs w:val="32"/>
          <w:lang w:val="en-US" w:eastAsia="zh-CN" w:bidi="ar-SA"/>
        </w:rPr>
      </w:pPr>
      <w:r>
        <w:rPr>
          <w:rStyle w:val="12"/>
          <w:rFonts w:hint="eastAsia" w:ascii="黑体" w:hAnsi="黑体" w:eastAsia="黑体" w:cs="Times New Roman"/>
          <w:kern w:val="0"/>
          <w:sz w:val="32"/>
          <w:szCs w:val="32"/>
          <w:lang w:val="en-US" w:eastAsia="zh-CN" w:bidi="ar-SA"/>
        </w:rPr>
        <w:t>第Ⅱ卷（55分）</w:t>
      </w:r>
    </w:p>
    <w:p>
      <w:pPr>
        <w:pStyle w:val="4"/>
        <w:spacing w:line="380" w:lineRule="exact"/>
        <w:textAlignment w:val="center"/>
        <w:rPr>
          <w:rStyle w:val="12"/>
          <w:rFonts w:ascii="宋体" w:hAnsi="宋体" w:eastAsia="宋体" w:cs="Times New Roman"/>
          <w:b/>
          <w:kern w:val="0"/>
          <w:szCs w:val="21"/>
          <w:lang w:val="en-US" w:eastAsia="zh-CN" w:bidi="ar-SA"/>
        </w:rPr>
      </w:pPr>
      <w:r>
        <w:rPr>
          <w:rStyle w:val="12"/>
          <w:rFonts w:hint="eastAsia" w:ascii="宋体" w:hAnsi="宋体" w:eastAsia="宋体" w:cs="Times New Roman"/>
          <w:kern w:val="0"/>
          <w:szCs w:val="21"/>
          <w:lang w:val="en-US" w:eastAsia="zh-CN" w:bidi="ar-SA"/>
        </w:rPr>
        <w:t>二、材料题,共55分</w:t>
      </w:r>
      <w:r>
        <w:rPr>
          <w:rStyle w:val="12"/>
          <w:rFonts w:hint="eastAsia" w:ascii="宋体" w:hAnsi="宋体" w:eastAsia="宋体" w:cs="Times New Roman"/>
          <w:b/>
          <w:kern w:val="0"/>
          <w:szCs w:val="21"/>
          <w:lang w:val="en-US" w:eastAsia="zh-CN" w:bidi="ar-SA"/>
        </w:rPr>
        <w:t>。</w:t>
      </w:r>
    </w:p>
    <w:p>
      <w:pPr>
        <w:pStyle w:val="4"/>
        <w:spacing w:line="380" w:lineRule="exact"/>
        <w:jc w:val="left"/>
        <w:textAlignment w:val="center"/>
        <w:rPr>
          <w:rStyle w:val="12"/>
          <w:rFonts w:ascii="宋体" w:hAnsi="宋体" w:eastAsia="宋体" w:cs="楷体"/>
          <w:lang w:val="en-US" w:eastAsia="zh-CN" w:bidi="ar-SA"/>
        </w:rPr>
      </w:pPr>
      <w:r>
        <w:rPr>
          <w:rStyle w:val="12"/>
          <w:rFonts w:hint="eastAsia" w:ascii="宋体" w:hAnsi="宋体" w:eastAsia="宋体" w:cs="楷体"/>
          <w:lang w:val="en-US" w:eastAsia="zh-CN" w:bidi="ar-SA"/>
        </w:rPr>
        <w:t>16、</w:t>
      </w:r>
      <w:r>
        <w:rPr>
          <w:rStyle w:val="12"/>
          <w:rFonts w:ascii="宋体" w:hAnsi="宋体" w:eastAsia="宋体" w:cs="楷体"/>
          <w:lang w:val="en-US" w:eastAsia="zh-CN" w:bidi="ar-SA"/>
        </w:rPr>
        <w:t>对战争的反思是维护和平的必要途径。阅读下列材料，回答问题。</w:t>
      </w:r>
      <w:r>
        <w:rPr>
          <w:rStyle w:val="12"/>
          <w:rFonts w:hint="eastAsia" w:ascii="宋体" w:hAnsi="宋体" w:eastAsia="宋体" w:cs="楷体"/>
          <w:lang w:val="en-US" w:eastAsia="zh-CN" w:bidi="ar-SA"/>
        </w:rPr>
        <w:t>（12分）</w:t>
      </w:r>
    </w:p>
    <w:p>
      <w:pPr>
        <w:pStyle w:val="4"/>
        <w:spacing w:line="380" w:lineRule="exact"/>
        <w:ind w:firstLine="450"/>
        <w:jc w:val="left"/>
        <w:textAlignment w:val="center"/>
        <w:rPr>
          <w:rStyle w:val="12"/>
          <w:rFonts w:ascii="楷体_GB2312" w:hAnsi="楷体_GB2312" w:eastAsia="楷体_GB2312" w:cs="楷体_GB2312"/>
          <w:lang w:val="en-US" w:eastAsia="zh-CN" w:bidi="ar-SA"/>
        </w:rPr>
      </w:pPr>
      <w:r>
        <w:rPr>
          <w:rStyle w:val="12"/>
          <w:rFonts w:hint="eastAsia" w:ascii="楷体_GB2312" w:hAnsi="楷体_GB2312" w:eastAsia="楷体_GB2312" w:cs="楷体_GB2312"/>
          <w:b/>
          <w:bCs/>
          <w:lang w:val="en-US" w:eastAsia="zh-CN" w:bidi="ar-SA"/>
        </w:rPr>
        <w:t>材料一</w:t>
      </w:r>
      <w:r>
        <w:rPr>
          <w:rStyle w:val="12"/>
          <w:rFonts w:hint="eastAsia" w:ascii="楷体_GB2312" w:hAnsi="楷体_GB2312" w:eastAsia="楷体_GB2312" w:cs="楷体_GB2312"/>
          <w:lang w:val="en-US" w:eastAsia="zh-CN" w:bidi="ar-SA"/>
        </w:rPr>
        <w:t>绝大多数德国人都是修正主义者，只是表现形式不同而已。（一战后）赔款、波兰走廊，对于武装部队的限制以及把讲德语的地区从祖国划分出去等做法，是不会被永远忍受下去的。</w:t>
      </w:r>
    </w:p>
    <w:p>
      <w:pPr>
        <w:pStyle w:val="4"/>
        <w:spacing w:line="380" w:lineRule="exact"/>
        <w:ind w:firstLine="450"/>
        <w:jc w:val="right"/>
        <w:textAlignment w:val="center"/>
        <w:rPr>
          <w:rStyle w:val="12"/>
          <w:rFonts w:ascii="楷体_GB2312" w:hAnsi="楷体_GB2312" w:eastAsia="楷体_GB2312" w:cs="楷体_GB2312"/>
          <w:lang w:val="en-US" w:eastAsia="zh-CN" w:bidi="ar-SA"/>
        </w:rPr>
      </w:pPr>
      <w:r>
        <w:rPr>
          <w:rStyle w:val="12"/>
          <w:rFonts w:hint="eastAsia" w:ascii="楷体_GB2312" w:hAnsi="楷体_GB2312" w:eastAsia="楷体_GB2312" w:cs="楷体_GB2312"/>
          <w:lang w:val="en-US" w:eastAsia="zh-CN" w:bidi="ar-SA"/>
        </w:rPr>
        <w:t>——（美）保罗·肯尼迪《大国的兴衰》</w:t>
      </w:r>
    </w:p>
    <w:p>
      <w:pPr>
        <w:pStyle w:val="4"/>
        <w:spacing w:line="380" w:lineRule="exact"/>
        <w:ind w:firstLine="450"/>
        <w:jc w:val="left"/>
        <w:textAlignment w:val="center"/>
        <w:rPr>
          <w:rStyle w:val="12"/>
          <w:rFonts w:ascii="楷体_GB2312" w:hAnsi="楷体_GB2312" w:eastAsia="楷体_GB2312" w:cs="楷体_GB2312"/>
          <w:lang w:val="en-US" w:eastAsia="zh-CN" w:bidi="ar-SA"/>
        </w:rPr>
      </w:pPr>
      <w:r>
        <w:rPr>
          <w:rStyle w:val="12"/>
          <w:rFonts w:hint="eastAsia" w:ascii="楷体_GB2312" w:hAnsi="楷体_GB2312" w:eastAsia="楷体_GB2312" w:cs="楷体_GB2312"/>
          <w:b/>
          <w:bCs/>
          <w:lang w:val="en-US" w:eastAsia="zh-CN" w:bidi="ar-SA"/>
        </w:rPr>
        <w:t>材料二</w:t>
      </w:r>
      <w:r>
        <w:rPr>
          <w:rStyle w:val="12"/>
          <w:rFonts w:hint="eastAsia" w:ascii="楷体_GB2312" w:hAnsi="楷体_GB2312" w:eastAsia="楷体_GB2312" w:cs="楷体_GB2312"/>
          <w:lang w:val="en-US" w:eastAsia="zh-CN" w:bidi="ar-SA"/>
        </w:rPr>
        <w:t>……对于世界大战能否避免的问题，必须进行具体的历史考察和分析，不可笼统地说能够避免或者不能避免。但是，第二次世界大战已经把战争推到了一个……“临界点”。物极必反，今后人类已经不能再把自己的全部能力和手段都投入战争了。</w:t>
      </w:r>
    </w:p>
    <w:p>
      <w:pPr>
        <w:pStyle w:val="4"/>
        <w:spacing w:line="380" w:lineRule="exact"/>
        <w:ind w:firstLine="450"/>
        <w:jc w:val="right"/>
        <w:textAlignment w:val="center"/>
        <w:rPr>
          <w:rStyle w:val="12"/>
          <w:rFonts w:ascii="楷体_GB2312" w:hAnsi="楷体_GB2312" w:eastAsia="楷体_GB2312" w:cs="楷体_GB2312"/>
          <w:lang w:val="en-US" w:eastAsia="zh-CN" w:bidi="ar-SA"/>
        </w:rPr>
      </w:pPr>
      <w:r>
        <w:rPr>
          <w:rStyle w:val="12"/>
          <w:rFonts w:hint="eastAsia" w:ascii="楷体_GB2312" w:hAnsi="楷体_GB2312" w:eastAsia="楷体_GB2312" w:cs="楷体_GB2312"/>
          <w:lang w:val="en-US" w:eastAsia="zh-CN" w:bidi="ar-SA"/>
        </w:rPr>
        <w:t>——李巨廉《血碑——震撼全球的两次世界大战》</w:t>
      </w:r>
    </w:p>
    <w:p>
      <w:pPr>
        <w:pStyle w:val="4"/>
        <w:spacing w:line="380" w:lineRule="exact"/>
        <w:ind w:firstLine="450"/>
        <w:jc w:val="left"/>
        <w:textAlignment w:val="center"/>
        <w:rPr>
          <w:rStyle w:val="12"/>
          <w:rFonts w:ascii="宋体" w:hAnsi="宋体" w:eastAsia="宋体" w:cs="宋体"/>
          <w:lang w:val="en-US" w:eastAsia="zh-CN" w:bidi="ar-SA"/>
        </w:rPr>
      </w:pPr>
      <w:r>
        <w:rPr>
          <w:rStyle w:val="12"/>
          <w:rFonts w:ascii="宋体" w:hAnsi="宋体" w:eastAsia="宋体" w:cs="宋体"/>
          <w:lang w:val="en-US" w:eastAsia="zh-CN" w:bidi="ar-SA"/>
        </w:rPr>
        <w:t>（1）根据材料一</w:t>
      </w:r>
      <w:r>
        <w:rPr>
          <w:rStyle w:val="12"/>
          <w:rFonts w:hint="eastAsia" w:ascii="宋体" w:hAnsi="宋体" w:eastAsia="宋体" w:cs="宋体"/>
          <w:lang w:val="en-US" w:eastAsia="zh-CN" w:bidi="ar-SA"/>
        </w:rPr>
        <w:t>和所学知识</w:t>
      </w:r>
      <w:r>
        <w:rPr>
          <w:rStyle w:val="12"/>
          <w:rFonts w:ascii="宋体" w:hAnsi="宋体" w:eastAsia="宋体" w:cs="宋体"/>
          <w:lang w:val="en-US" w:eastAsia="zh-CN" w:bidi="ar-SA"/>
        </w:rPr>
        <w:t>，如何理解德国“是不会被永远忍受下去的”？</w:t>
      </w:r>
      <w:r>
        <w:rPr>
          <w:rStyle w:val="12"/>
          <w:rFonts w:hint="eastAsia" w:ascii="宋体" w:hAnsi="宋体" w:eastAsia="宋体" w:cs="宋体"/>
          <w:lang w:val="en-US" w:eastAsia="zh-CN" w:bidi="ar-SA"/>
        </w:rPr>
        <w:t>（4分）</w:t>
      </w:r>
    </w:p>
    <w:p>
      <w:pPr>
        <w:pStyle w:val="4"/>
        <w:spacing w:line="380" w:lineRule="exact"/>
        <w:ind w:firstLine="450"/>
        <w:jc w:val="left"/>
        <w:textAlignment w:val="center"/>
        <w:rPr>
          <w:rStyle w:val="12"/>
          <w:rFonts w:ascii="宋体" w:hAnsi="宋体" w:eastAsia="宋体" w:cs="宋体"/>
          <w:lang w:val="en-US" w:eastAsia="zh-CN" w:bidi="ar-SA"/>
        </w:rPr>
      </w:pPr>
      <w:r>
        <w:rPr>
          <w:rStyle w:val="12"/>
          <w:rFonts w:ascii="宋体" w:hAnsi="宋体" w:eastAsia="宋体" w:cs="宋体"/>
          <w:lang w:val="en-US" w:eastAsia="zh-CN" w:bidi="ar-SA"/>
        </w:rPr>
        <w:t>（2）根据材料二，概括作者的观点。</w:t>
      </w:r>
      <w:r>
        <w:rPr>
          <w:rStyle w:val="12"/>
          <w:rFonts w:hint="eastAsia" w:ascii="宋体" w:hAnsi="宋体" w:eastAsia="宋体" w:cs="宋体"/>
          <w:lang w:val="en-US" w:eastAsia="zh-CN" w:bidi="ar-SA"/>
        </w:rPr>
        <w:t>（4分）</w:t>
      </w:r>
    </w:p>
    <w:p>
      <w:pPr>
        <w:pStyle w:val="4"/>
        <w:spacing w:line="380" w:lineRule="exact"/>
        <w:ind w:firstLine="450"/>
        <w:jc w:val="left"/>
        <w:textAlignment w:val="center"/>
        <w:rPr>
          <w:rStyle w:val="12"/>
          <w:rFonts w:ascii="宋体" w:hAnsi="宋体" w:eastAsia="宋体" w:cs="Times New Roman"/>
          <w:kern w:val="0"/>
          <w:szCs w:val="21"/>
          <w:lang w:val="en-US" w:eastAsia="zh-CN" w:bidi="ar-SA"/>
        </w:rPr>
      </w:pPr>
      <w:r>
        <w:rPr>
          <w:rStyle w:val="12"/>
          <w:rFonts w:ascii="宋体" w:hAnsi="宋体" w:eastAsia="宋体" w:cs="宋体"/>
          <w:lang w:val="en-US" w:eastAsia="zh-CN" w:bidi="ar-SA"/>
        </w:rPr>
        <w:t>（3）根据上述材料和所学知识，分析两次世界大战给维护和平带来的启示。</w:t>
      </w:r>
      <w:r>
        <w:rPr>
          <w:rStyle w:val="12"/>
          <w:rFonts w:hint="eastAsia" w:ascii="宋体" w:hAnsi="宋体" w:eastAsia="宋体" w:cs="宋体"/>
          <w:lang w:val="en-US" w:eastAsia="zh-CN" w:bidi="ar-SA"/>
        </w:rPr>
        <w:t>（4分）</w:t>
      </w:r>
    </w:p>
    <w:p>
      <w:pPr>
        <w:pStyle w:val="24"/>
        <w:spacing w:line="380" w:lineRule="exact"/>
        <w:rPr>
          <w:rStyle w:val="12"/>
          <w:rFonts w:ascii="宋体" w:hAnsi="宋体" w:eastAsia="宋体" w:cs="Times New Roman"/>
          <w:kern w:val="0"/>
          <w:szCs w:val="21"/>
          <w:lang w:val="en-US" w:eastAsia="zh-CN" w:bidi="ar-SA"/>
        </w:rPr>
      </w:pPr>
    </w:p>
    <w:p>
      <w:pPr>
        <w:pStyle w:val="24"/>
        <w:spacing w:line="380" w:lineRule="exact"/>
        <w:rPr>
          <w:rStyle w:val="12"/>
          <w:rFonts w:ascii="宋体" w:hAnsi="宋体" w:eastAsia="宋体" w:cs="宋体"/>
          <w:color w:val="000000"/>
          <w:kern w:val="0"/>
          <w:szCs w:val="21"/>
          <w:lang w:val="en-US" w:eastAsia="zh-CN" w:bidi="ar-SA"/>
        </w:rPr>
      </w:pPr>
      <w:r>
        <w:rPr>
          <w:rStyle w:val="12"/>
          <w:rFonts w:hint="eastAsia" w:ascii="宋体" w:hAnsi="宋体" w:eastAsia="宋体" w:cs="Times New Roman"/>
          <w:kern w:val="0"/>
          <w:szCs w:val="21"/>
          <w:lang w:val="en-US" w:eastAsia="zh-CN" w:bidi="ar-SA"/>
        </w:rPr>
        <w:t>17、</w:t>
      </w:r>
      <w:r>
        <w:rPr>
          <w:rStyle w:val="12"/>
          <w:rFonts w:ascii="Times New Roman" w:hAnsi="Times New Roman" w:eastAsia="宋体" w:cs="Times New Roman"/>
          <w:color w:val="000000" w:themeColor="text1"/>
          <w:szCs w:val="21"/>
          <w:lang w:val="en-US" w:eastAsia="zh-CN" w:bidi="ar-SA"/>
        </w:rPr>
        <w:t>（</w:t>
      </w:r>
      <w:r>
        <w:rPr>
          <w:rStyle w:val="12"/>
          <w:rFonts w:hint="eastAsia" w:ascii="Times New Roman" w:hAnsi="Times New Roman" w:eastAsia="宋体" w:cs="Times New Roman"/>
          <w:color w:val="000000" w:themeColor="text1"/>
          <w:szCs w:val="21"/>
          <w:lang w:val="en-US" w:eastAsia="zh-CN" w:bidi="ar-SA"/>
        </w:rPr>
        <w:t>16</w:t>
      </w:r>
      <w:r>
        <w:rPr>
          <w:rStyle w:val="12"/>
          <w:rFonts w:ascii="Times New Roman" w:hAnsi="Times New Roman" w:eastAsia="宋体" w:cs="Times New Roman"/>
          <w:color w:val="000000" w:themeColor="text1"/>
          <w:szCs w:val="21"/>
          <w:lang w:val="en-US" w:eastAsia="zh-CN" w:bidi="ar-SA"/>
        </w:rPr>
        <w:t>分）阅读材料，完成下列要求。</w:t>
      </w:r>
      <w:r>
        <w:rPr>
          <w:rStyle w:val="12"/>
          <w:rFonts w:ascii="宋体" w:hAnsi="宋体" w:eastAsia="宋体" w:cs="宋体"/>
          <w:sz w:val="24"/>
          <w:lang w:val="en-US" w:eastAsia="zh-CN" w:bidi="ar-SA"/>
        </w:rPr>
        <w:br w:type="textWrapping"/>
      </w:r>
      <w:r>
        <w:rPr>
          <w:rStyle w:val="12"/>
          <w:rFonts w:hint="eastAsia" w:ascii="楷体" w:hAnsi="楷体" w:eastAsia="楷体" w:cs="楷体_GB2312"/>
          <w:b/>
          <w:szCs w:val="21"/>
          <w:lang w:val="en-US" w:eastAsia="zh-CN" w:bidi="ar-SA"/>
        </w:rPr>
        <w:t>材料一</w:t>
      </w:r>
      <w:r>
        <w:rPr>
          <w:rStyle w:val="12"/>
          <w:rFonts w:hint="eastAsia" w:ascii="楷体" w:hAnsi="楷体" w:eastAsia="楷体" w:cs="楷体_GB2312"/>
          <w:szCs w:val="21"/>
          <w:lang w:val="en-US" w:eastAsia="zh-CN" w:bidi="ar-SA"/>
        </w:rPr>
        <w:t>九一八事变后，</w:t>
      </w:r>
      <w:r>
        <w:rPr>
          <w:rStyle w:val="12"/>
          <w:rFonts w:hint="eastAsia" w:ascii="楷体_GB2312" w:hAnsi="楷体_GB2312" w:eastAsia="楷体" w:cs="楷体_GB2312"/>
          <w:szCs w:val="21"/>
          <w:lang w:val="en-US" w:eastAsia="zh-CN" w:bidi="ar-SA"/>
        </w:rPr>
        <w:t> </w:t>
      </w:r>
      <w:r>
        <w:rPr>
          <w:rStyle w:val="12"/>
          <w:rFonts w:hint="eastAsia" w:ascii="楷体" w:hAnsi="楷体" w:eastAsia="楷体" w:cs="楷体_GB2312"/>
          <w:szCs w:val="21"/>
          <w:lang w:val="en-US" w:eastAsia="zh-CN" w:bidi="ar-SA"/>
        </w:rPr>
        <w:t>东北相继兴起为数众多的抗日义勇军，揭开了东北抗日游击战争的序幕。中国共产党在东北组织了抗日游击队，后整编为东北抗日联军，中共中央多次发表宣言，号召工农红军和被压迫民众以民族革命战争驱逐日本帝国主义退出中国。中国工农商学兵各界民众团体和知名人士,纷纷发表通电，抗议日本的侵略暴行，要求国民党政府抗日。上海、南京、天津、北平、汉口、青岛、长沙、重庆、桂林、汕头等城市的工人和其他劳动群众，也都以集会请愿、募集捐款、禁售日货等形式，掀起抗日爱国运动的热潮。许多城市开展抵制日货的活动，沉重打击日本经济侵略。1935</w:t>
      </w:r>
      <w:r>
        <w:rPr>
          <w:rStyle w:val="12"/>
          <w:rFonts w:hint="eastAsia" w:ascii="楷体_GB2312" w:hAnsi="楷体_GB2312" w:eastAsia="楷体" w:cs="楷体_GB2312"/>
          <w:szCs w:val="21"/>
          <w:lang w:val="en-US" w:eastAsia="zh-CN" w:bidi="ar-SA"/>
        </w:rPr>
        <w:t> </w:t>
      </w:r>
      <w:r>
        <w:rPr>
          <w:rStyle w:val="12"/>
          <w:rFonts w:hint="eastAsia" w:ascii="楷体" w:hAnsi="楷体" w:eastAsia="楷体" w:cs="楷体_GB2312"/>
          <w:szCs w:val="21"/>
          <w:lang w:val="en-US" w:eastAsia="zh-CN" w:bidi="ar-SA"/>
        </w:rPr>
        <w:t>年北平学生发动了“一二九”运动，平津学生响应中国共产党的号召，纷纷组织南下宣传团，宣传抗日救国主张。全国抗日救亡运动掀起了新高潮。</w:t>
      </w:r>
      <w:r>
        <w:rPr>
          <w:rStyle w:val="12"/>
          <w:rFonts w:hint="eastAsia" w:ascii="楷体" w:hAnsi="楷体" w:eastAsia="楷体" w:cs="楷体_GB2312"/>
          <w:szCs w:val="21"/>
          <w:lang w:val="en-US" w:eastAsia="zh-CN" w:bidi="ar-SA"/>
        </w:rPr>
        <w:br w:type="textWrapping"/>
      </w:r>
      <w:r>
        <w:rPr>
          <w:rStyle w:val="12"/>
          <w:rFonts w:hint="eastAsia" w:ascii="楷体" w:hAnsi="楷体" w:eastAsia="楷体" w:cs="楷体_GB2312"/>
          <w:szCs w:val="21"/>
          <w:lang w:val="en-US" w:eastAsia="zh-CN" w:bidi="ar-SA"/>
        </w:rPr>
        <w:t xml:space="preserve">                                         ——摘编自张宪文主编《中国抗日战争史》</w:t>
      </w:r>
      <w:r>
        <w:rPr>
          <w:rStyle w:val="12"/>
          <w:rFonts w:hint="eastAsia" w:ascii="楷体_GB2312" w:hAnsi="楷体_GB2312" w:eastAsia="楷体_GB2312" w:cs="楷体_GB2312"/>
          <w:szCs w:val="21"/>
          <w:lang w:val="en-US" w:eastAsia="zh-CN" w:bidi="ar-SA"/>
        </w:rPr>
        <w:br w:type="textWrapping"/>
      </w:r>
      <w:r>
        <w:rPr>
          <w:rStyle w:val="12"/>
          <w:rFonts w:hint="eastAsia" w:ascii="楷体" w:hAnsi="楷体" w:eastAsia="楷体" w:cs="楷体_GB2312"/>
          <w:b/>
          <w:szCs w:val="21"/>
          <w:lang w:val="en-US" w:eastAsia="zh-CN" w:bidi="ar-SA"/>
        </w:rPr>
        <w:t>材料二</w:t>
      </w:r>
      <w:r>
        <w:rPr>
          <w:rStyle w:val="12"/>
          <w:rFonts w:hint="eastAsia" w:ascii="楷体" w:hAnsi="楷体" w:eastAsia="楷体" w:cs="楷体_GB2312"/>
          <w:szCs w:val="21"/>
          <w:lang w:val="en-US" w:eastAsia="zh-CN" w:bidi="ar-SA"/>
        </w:rPr>
        <w:t>东北抗日战争是世界反法西斯战争的起点，第二次世界大战的序幕。它开始最早，坚持的时间最长，进行的斗争极端艰苦卓绝，创造了战争史上的奇观，谱写了中华民族的正气歌，为中国抗日战争、国际反法西斯战争与中国人民的革命战争，立下了不可磨灭的历史功勋，具有独特的历史地位与不可替代的重大作用。</w:t>
      </w:r>
      <w:r>
        <w:rPr>
          <w:rStyle w:val="12"/>
          <w:rFonts w:hint="eastAsia" w:ascii="楷体" w:hAnsi="楷体" w:eastAsia="楷体" w:cs="楷体_GB2312"/>
          <w:szCs w:val="21"/>
          <w:lang w:val="en-US" w:eastAsia="zh-CN" w:bidi="ar-SA"/>
        </w:rPr>
        <w:br w:type="textWrapping"/>
      </w:r>
      <w:r>
        <w:rPr>
          <w:rStyle w:val="12"/>
          <w:rFonts w:hint="eastAsia" w:ascii="楷体" w:hAnsi="楷体" w:eastAsia="楷体" w:cs="楷体_GB2312"/>
          <w:szCs w:val="21"/>
          <w:lang w:val="en-US" w:eastAsia="zh-CN" w:bidi="ar-SA"/>
        </w:rPr>
        <w:t xml:space="preserve">                                      ——马沈《论东北抗日战争的历史地位与作用》</w:t>
      </w:r>
      <w:r>
        <w:rPr>
          <w:rStyle w:val="12"/>
          <w:rFonts w:hint="eastAsia" w:ascii="楷体_GB2312" w:hAnsi="楷体_GB2312" w:eastAsia="楷体_GB2312" w:cs="楷体_GB2312"/>
          <w:szCs w:val="21"/>
          <w:lang w:val="en-US" w:eastAsia="zh-CN" w:bidi="ar-SA"/>
        </w:rPr>
        <w:br w:type="textWrapping"/>
      </w:r>
      <w:r>
        <w:rPr>
          <w:rStyle w:val="12"/>
          <w:rFonts w:ascii="宋体" w:hAnsi="宋体" w:eastAsia="宋体" w:cs="宋体"/>
          <w:sz w:val="24"/>
          <w:lang w:val="en-US" w:eastAsia="zh-CN" w:bidi="ar-SA"/>
        </w:rPr>
        <w:br w:type="textWrapping"/>
      </w:r>
      <w:r>
        <w:rPr>
          <w:rStyle w:val="12"/>
          <w:rFonts w:ascii="宋体" w:hAnsi="宋体" w:eastAsia="宋体" w:cs="宋体"/>
          <w:szCs w:val="21"/>
          <w:lang w:val="en-US" w:eastAsia="zh-CN" w:bidi="ar-SA"/>
        </w:rPr>
        <w:t>(1)根据材料</w:t>
      </w:r>
      <w:r>
        <w:rPr>
          <w:rStyle w:val="12"/>
          <w:rFonts w:hint="eastAsia" w:ascii="宋体" w:hAnsi="宋体" w:eastAsia="宋体" w:cs="宋体"/>
          <w:szCs w:val="21"/>
          <w:lang w:val="en-US" w:eastAsia="zh-CN" w:bidi="ar-SA"/>
        </w:rPr>
        <w:t>一</w:t>
      </w:r>
      <w:r>
        <w:rPr>
          <w:rStyle w:val="12"/>
          <w:rFonts w:ascii="宋体" w:hAnsi="宋体" w:eastAsia="宋体" w:cs="宋体"/>
          <w:szCs w:val="21"/>
          <w:lang w:val="en-US" w:eastAsia="zh-CN" w:bidi="ar-SA"/>
        </w:rPr>
        <w:t>，概括1931</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1935年抗日救亡运动的特点。(</w:t>
      </w:r>
      <w:r>
        <w:rPr>
          <w:rStyle w:val="12"/>
          <w:rFonts w:hint="eastAsia" w:ascii="宋体" w:hAnsi="宋体" w:eastAsia="宋体" w:cs="宋体"/>
          <w:szCs w:val="21"/>
          <w:lang w:val="en-US" w:eastAsia="zh-CN" w:bidi="ar-SA"/>
        </w:rPr>
        <w:t>8</w:t>
      </w:r>
      <w:r>
        <w:rPr>
          <w:rStyle w:val="12"/>
          <w:rFonts w:ascii="宋体" w:hAnsi="宋体" w:eastAsia="宋体" w:cs="宋体"/>
          <w:szCs w:val="21"/>
          <w:lang w:val="en-US" w:eastAsia="zh-CN" w:bidi="ar-SA"/>
        </w:rPr>
        <w:t>分)</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(2)根据材料二并结合所学知识</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指出东北抗日战争的历史地位。(</w:t>
      </w:r>
      <w:r>
        <w:rPr>
          <w:rStyle w:val="12"/>
          <w:rFonts w:hint="eastAsia" w:ascii="宋体" w:hAnsi="宋体" w:eastAsia="宋体" w:cs="宋体"/>
          <w:szCs w:val="21"/>
          <w:lang w:val="en-US" w:eastAsia="zh-CN" w:bidi="ar-SA"/>
        </w:rPr>
        <w:t>8</w:t>
      </w:r>
      <w:r>
        <w:rPr>
          <w:rStyle w:val="12"/>
          <w:rFonts w:ascii="宋体" w:hAnsi="宋体" w:eastAsia="宋体" w:cs="宋体"/>
          <w:szCs w:val="21"/>
          <w:lang w:val="en-US" w:eastAsia="zh-CN" w:bidi="ar-SA"/>
        </w:rPr>
        <w:t>分)</w:t>
      </w:r>
    </w:p>
    <w:p>
      <w:pPr>
        <w:pStyle w:val="4"/>
        <w:spacing w:line="380" w:lineRule="exact"/>
        <w:jc w:val="left"/>
        <w:textAlignment w:val="center"/>
        <w:rPr>
          <w:rStyle w:val="12"/>
          <w:rFonts w:ascii="宋体" w:hAnsi="宋体" w:eastAsia="宋体" w:cs="宋体"/>
          <w:color w:val="000000"/>
          <w:kern w:val="0"/>
          <w:szCs w:val="21"/>
          <w:lang w:val="en-US" w:eastAsia="zh-CN" w:bidi="ar-SA"/>
        </w:rPr>
      </w:pPr>
    </w:p>
    <w:p>
      <w:pPr>
        <w:pStyle w:val="4"/>
        <w:spacing w:line="380" w:lineRule="exact"/>
        <w:jc w:val="left"/>
        <w:textAlignment w:val="center"/>
        <w:rPr>
          <w:rStyle w:val="12"/>
          <w:rFonts w:ascii="宋体" w:hAnsi="宋体" w:eastAsia="宋体" w:cs="宋体"/>
          <w:kern w:val="0"/>
          <w:szCs w:val="21"/>
          <w:lang w:val="en-US" w:eastAsia="zh-CN" w:bidi="ar-SA"/>
        </w:rPr>
      </w:pPr>
      <w:r>
        <w:rPr>
          <w:rStyle w:val="12"/>
          <w:rFonts w:hint="eastAsia" w:ascii="宋体" w:hAnsi="宋体" w:eastAsia="宋体" w:cs="宋体"/>
          <w:color w:val="000000"/>
          <w:kern w:val="0"/>
          <w:szCs w:val="21"/>
          <w:lang w:val="en-US" w:eastAsia="zh-CN" w:bidi="ar-SA"/>
        </w:rPr>
        <w:t>18、</w:t>
      </w:r>
      <w:r>
        <w:rPr>
          <w:rStyle w:val="12"/>
          <w:rFonts w:hint="eastAsia" w:ascii="宋体" w:hAnsi="宋体" w:eastAsia="宋体" w:cs="Times New Roman"/>
          <w:kern w:val="0"/>
          <w:szCs w:val="21"/>
          <w:lang w:val="en-US" w:eastAsia="zh-CN" w:bidi="ar-SA"/>
        </w:rPr>
        <w:t>（13分）</w:t>
      </w:r>
      <w:r>
        <w:rPr>
          <w:rStyle w:val="12"/>
          <w:rFonts w:hint="eastAsia" w:ascii="宋体" w:hAnsi="宋体" w:eastAsia="宋体" w:cs="宋体"/>
          <w:kern w:val="0"/>
          <w:szCs w:val="21"/>
          <w:lang w:val="en-US" w:eastAsia="zh-CN" w:bidi="ar-SA"/>
        </w:rPr>
        <w:t>阅读材料，完成下列要求。</w:t>
      </w:r>
    </w:p>
    <w:p>
      <w:pPr>
        <w:pStyle w:val="4"/>
        <w:spacing w:line="380" w:lineRule="exact"/>
        <w:ind w:firstLine="420"/>
        <w:jc w:val="left"/>
        <w:textAlignment w:val="center"/>
        <w:rPr>
          <w:rStyle w:val="12"/>
          <w:rFonts w:ascii="宋体" w:hAnsi="宋体" w:eastAsia="宋体" w:cs="楷体"/>
          <w:color w:val="000000"/>
          <w:szCs w:val="21"/>
          <w:lang w:val="en-US" w:eastAsia="zh-CN" w:bidi="ar-SA"/>
        </w:rPr>
      </w:pPr>
      <w:r>
        <w:rPr>
          <w:rStyle w:val="12"/>
          <w:rFonts w:hint="eastAsia" w:ascii="楷体" w:hAnsi="楷体" w:eastAsia="楷体" w:cs="楷体_GB2312"/>
          <w:szCs w:val="21"/>
          <w:lang w:val="en-US" w:eastAsia="zh-CN" w:bidi="ar-SA"/>
        </w:rPr>
        <w:t>人类文明史中，有多次思想解放运动，思想解放其实也是一种价值观体系的重塑。一种新的符合社会发展特势的价值观体系能推动社会深入持续地发展进步。反之，如果一个社会人们的价值现体系不能随着已经文化了的社会经济状况而变动，那就不仅有观念滞后于社会之嫌，而且价值观体系的反作用必将阻碍社会的发展。</w:t>
      </w:r>
      <w:r>
        <w:rPr>
          <w:rStyle w:val="12"/>
          <w:rFonts w:hint="eastAsia" w:ascii="楷体" w:hAnsi="楷体" w:eastAsia="楷体" w:cs="楷体_GB2312"/>
          <w:szCs w:val="21"/>
          <w:lang w:val="en-US" w:eastAsia="zh-CN" w:bidi="ar-SA"/>
        </w:rPr>
        <w:br w:type="textWrapping"/>
      </w:r>
      <w:r>
        <w:rPr>
          <w:rStyle w:val="12"/>
          <w:rFonts w:hint="eastAsia" w:ascii="楷体" w:hAnsi="楷体" w:eastAsia="楷体" w:cs="楷体_GB2312"/>
          <w:szCs w:val="21"/>
          <w:lang w:val="en-US" w:eastAsia="zh-CN" w:bidi="ar-SA"/>
        </w:rPr>
        <w:t xml:space="preserve">                                                      ——摘自《现代化的历程》</w:t>
      </w:r>
      <w:r>
        <w:rPr>
          <w:rStyle w:val="12"/>
          <w:rFonts w:ascii="宋体" w:hAnsi="宋体" w:eastAsia="宋体" w:cs="宋体"/>
          <w:sz w:val="24"/>
          <w:lang w:val="en-US" w:eastAsia="zh-CN" w:bidi="ar-SA"/>
        </w:rPr>
        <w:br w:type="textWrapping"/>
      </w:r>
      <w:r>
        <w:rPr>
          <w:rStyle w:val="12"/>
          <w:rFonts w:ascii="宋体" w:hAnsi="宋体" w:eastAsia="宋体" w:cs="宋体"/>
          <w:szCs w:val="21"/>
          <w:lang w:val="en-US" w:eastAsia="zh-CN" w:bidi="ar-SA"/>
        </w:rPr>
        <w:t>根据材料并结合所学知识，评析材料中的观点。(要求:围绕材料中的一种或几种观点展开评析;观点明确，史论结合。)</w:t>
      </w:r>
    </w:p>
    <w:p>
      <w:pPr>
        <w:pStyle w:val="26"/>
        <w:spacing w:line="360" w:lineRule="auto"/>
        <w:jc w:val="left"/>
        <w:textAlignment w:val="center"/>
        <w:rPr>
          <w:rStyle w:val="12"/>
          <w:rFonts w:ascii="宋体" w:hAnsi="宋体" w:eastAsia="宋体" w:cs="宋体"/>
          <w:color w:val="000000"/>
          <w:lang w:val="en-US" w:eastAsia="zh-CN" w:bidi="ar-SA"/>
        </w:rPr>
      </w:pPr>
      <w:r>
        <w:rPr>
          <w:rStyle w:val="12"/>
          <w:rFonts w:hint="eastAsia" w:ascii="宋体" w:hAnsi="宋体" w:eastAsia="宋体" w:cs="宋体"/>
          <w:color w:val="000000"/>
          <w:lang w:val="en-US" w:eastAsia="zh-CN" w:bidi="ar-SA"/>
        </w:rPr>
        <w:t>19、（14分）</w:t>
      </w:r>
      <w:r>
        <w:rPr>
          <w:rStyle w:val="12"/>
          <w:rFonts w:hint="eastAsia" w:ascii="宋体" w:hAnsi="宋体" w:eastAsia="宋体" w:cs="宋体"/>
          <w:kern w:val="0"/>
          <w:szCs w:val="21"/>
          <w:lang w:val="en-US" w:eastAsia="zh-CN" w:bidi="ar-SA"/>
        </w:rPr>
        <w:t>阅读材料，完成下列要求</w:t>
      </w:r>
    </w:p>
    <w:p>
      <w:pPr>
        <w:pStyle w:val="26"/>
        <w:spacing w:line="360" w:lineRule="auto"/>
        <w:jc w:val="left"/>
        <w:textAlignment w:val="center"/>
        <w:rPr>
          <w:rStyle w:val="12"/>
          <w:rFonts w:ascii="楷体" w:hAnsi="楷体" w:eastAsia="楷体" w:cs="宋体"/>
          <w:color w:val="000000"/>
          <w:szCs w:val="21"/>
          <w:lang w:val="en-US" w:eastAsia="zh-CN" w:bidi="ar-SA"/>
        </w:rPr>
      </w:pPr>
      <w:r>
        <w:rPr>
          <w:rStyle w:val="12"/>
          <w:rFonts w:hint="eastAsia" w:ascii="楷体" w:hAnsi="楷体" w:eastAsia="楷体" w:cs="宋体"/>
          <w:b/>
          <w:szCs w:val="21"/>
          <w:lang w:val="en-US" w:eastAsia="zh-CN" w:bidi="ar-SA"/>
        </w:rPr>
        <w:t>材料一</w:t>
      </w:r>
      <w:r>
        <w:rPr>
          <w:rStyle w:val="12"/>
          <w:rFonts w:ascii="楷体" w:hAnsi="楷体" w:eastAsia="楷体" w:cs="宋体"/>
          <w:szCs w:val="21"/>
          <w:lang w:val="en-US" w:eastAsia="zh-CN" w:bidi="ar-SA"/>
        </w:rPr>
        <w:t>湖南大学岳麓书院所藏秦简，简称“岳麓秦简”。其法律文献抄录于秦王赢政时期至秦始皇三十五年(前212年)。岳麓秦简有《质日》《占梦书《为吏治官及黔首》和《数》书及律令类文献，即法律文献，法律文献约占到2/3。武汉大学测试中心做过老化程度和竹质降解度检测，专家评估是珍贵的秦简。岳麓秦简中首次出现的一些律名，与云梦睡虎地秦简律典中的律名相当，内容相关，首次呈现的律令令文，在里耶秦简中得到印证。</w:t>
      </w:r>
    </w:p>
    <w:p>
      <w:pPr>
        <w:pStyle w:val="26"/>
        <w:spacing w:line="360" w:lineRule="auto"/>
        <w:jc w:val="left"/>
        <w:textAlignment w:val="center"/>
        <w:rPr>
          <w:rStyle w:val="12"/>
          <w:rFonts w:ascii="楷体" w:hAnsi="楷体" w:eastAsia="楷体" w:cs="宋体"/>
          <w:color w:val="000000"/>
          <w:szCs w:val="21"/>
          <w:lang w:val="en-US" w:eastAsia="zh-CN" w:bidi="ar-SA"/>
        </w:rPr>
      </w:pPr>
      <w:r>
        <w:rPr>
          <w:rStyle w:val="12"/>
          <w:rFonts w:ascii="楷体" w:hAnsi="楷体" w:eastAsia="楷体" w:cs="宋体"/>
          <w:color w:val="000000"/>
          <w:szCs w:val="21"/>
          <w:lang w:val="en-US" w:eastAsia="zh-CN" w:bidi="ar-SA"/>
        </w:rPr>
        <w:drawing>
          <wp:inline distT="0" distB="0" distL="0" distR="0">
            <wp:extent cx="2334895" cy="1751330"/>
            <wp:effectExtent l="19050" t="0" r="7932" b="0"/>
            <wp:docPr id="1" name="图片 0" descr="岳麓秦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岳麓秦简.jpg"/>
                    <pic:cNvPicPr>
                      <a:picLocks noChangeAspect="1"/>
                    </pic:cNvPicPr>
                  </pic:nvPicPr>
                  <pic:blipFill>
                    <a:blip r:embed="rId11" cstate="print"/>
                    <a:stretch>
                      <a:fillRect/>
                    </a:stretch>
                  </pic:blipFill>
                  <pic:spPr>
                    <a:xfrm>
                      <a:off x="0" y="0"/>
                      <a:ext cx="2334900" cy="1751315"/>
                    </a:xfrm>
                    <a:prstGeom prst="rect">
                      <a:avLst/>
                    </a:prstGeom>
                  </pic:spPr>
                </pic:pic>
              </a:graphicData>
            </a:graphic>
          </wp:inline>
        </w:drawing>
      </w:r>
    </w:p>
    <w:p>
      <w:pPr>
        <w:pStyle w:val="26"/>
        <w:spacing w:line="360" w:lineRule="auto"/>
        <w:ind w:firstLine="1365"/>
        <w:jc w:val="left"/>
        <w:textAlignment w:val="center"/>
        <w:rPr>
          <w:rStyle w:val="12"/>
          <w:rFonts w:ascii="楷体" w:hAnsi="楷体" w:eastAsia="楷体" w:cs="宋体"/>
          <w:color w:val="000000"/>
          <w:szCs w:val="21"/>
          <w:lang w:val="en-US" w:eastAsia="zh-CN" w:bidi="ar-SA"/>
        </w:rPr>
      </w:pPr>
      <w:r>
        <w:rPr>
          <w:rStyle w:val="12"/>
          <w:rFonts w:hint="eastAsia" w:ascii="楷体" w:hAnsi="楷体" w:eastAsia="楷体" w:cs="宋体"/>
          <w:color w:val="000000"/>
          <w:szCs w:val="21"/>
          <w:lang w:val="en-US" w:eastAsia="zh-CN" w:bidi="ar-SA"/>
        </w:rPr>
        <w:t>岳麓秦简图</w:t>
      </w:r>
    </w:p>
    <w:p>
      <w:pPr>
        <w:pStyle w:val="26"/>
        <w:spacing w:line="360" w:lineRule="auto"/>
        <w:jc w:val="left"/>
        <w:textAlignment w:val="center"/>
        <w:rPr>
          <w:rStyle w:val="12"/>
          <w:rFonts w:ascii="楷体" w:hAnsi="楷体" w:eastAsia="楷体" w:cs="宋体"/>
          <w:szCs w:val="21"/>
          <w:lang w:val="en-US" w:eastAsia="zh-CN" w:bidi="ar-SA"/>
        </w:rPr>
      </w:pPr>
      <w:r>
        <w:rPr>
          <w:rStyle w:val="12"/>
          <w:rFonts w:ascii="楷体" w:hAnsi="楷体" w:eastAsia="楷体" w:cs="宋体"/>
          <w:b/>
          <w:szCs w:val="21"/>
          <w:lang w:val="en-US" w:eastAsia="zh-CN" w:bidi="ar-SA"/>
        </w:rPr>
        <w:t>材料二</w:t>
      </w:r>
      <w:r>
        <w:rPr>
          <w:rStyle w:val="12"/>
          <w:rFonts w:ascii="楷体" w:hAnsi="楷体" w:eastAsia="楷体" w:cs="宋体"/>
          <w:szCs w:val="21"/>
          <w:lang w:val="en-US" w:eastAsia="zh-CN" w:bidi="ar-SA"/>
        </w:rPr>
        <w:t>岳麓秦简中律令简册在</w:t>
      </w:r>
      <w:r>
        <w:rPr>
          <w:rStyle w:val="12"/>
          <w:rFonts w:ascii="宋体" w:hAnsi="宋体" w:eastAsia="楷体" w:cs="宋体"/>
          <w:szCs w:val="21"/>
          <w:lang w:val="en-US" w:eastAsia="zh-CN" w:bidi="ar-SA"/>
        </w:rPr>
        <w:t> </w:t>
      </w:r>
      <w:r>
        <w:rPr>
          <w:rStyle w:val="12"/>
          <w:rFonts w:ascii="楷体" w:hAnsi="楷体" w:eastAsia="楷体" w:cs="宋体"/>
          <w:szCs w:val="21"/>
          <w:lang w:val="en-US" w:eastAsia="zh-CN" w:bidi="ar-SA"/>
        </w:rPr>
        <w:t>1000枚以上，其中律文约占1/4,令文约占3/4。在岳麓秦简新出现的秦律篇名中，10种见于睡虎地秦简，4种则未见，如奉敬律，第一次见到。岳麓秦简新增的泰律条文大多也是首次面世。秦令在传世文献中，缺乏存在的确切证据。岳麓秦简不仅包含有大量的令文，而且这些令大多是比较完整的，往往还带有令名。岳麓秦简律令有细节性规定，反映当时社会政治、经济、法律及习俗等情况。</w:t>
      </w:r>
    </w:p>
    <w:p>
      <w:pPr>
        <w:pStyle w:val="26"/>
        <w:spacing w:line="360" w:lineRule="auto"/>
        <w:jc w:val="left"/>
        <w:textAlignment w:val="center"/>
        <w:rPr>
          <w:rStyle w:val="12"/>
          <w:rFonts w:ascii="宋体" w:hAnsi="宋体" w:eastAsia="宋体" w:cs="宋体"/>
          <w:szCs w:val="21"/>
          <w:lang w:val="en-US" w:eastAsia="zh-CN" w:bidi="ar-SA"/>
        </w:rPr>
      </w:pPr>
      <w:r>
        <w:rPr>
          <w:rStyle w:val="12"/>
          <w:rFonts w:ascii="宋体" w:hAnsi="宋体" w:eastAsia="宋体" w:cs="宋体"/>
          <w:szCs w:val="21"/>
          <w:lang w:val="en-US" w:eastAsia="zh-CN" w:bidi="ar-SA"/>
        </w:rPr>
        <w:t>(1)阅读材料一,对岳簏秦简的可靠性及内容特点进行说明。(8分)</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(2)阅读材料二，分析岳麓秦简的研究价值。(6分)</w:t>
      </w:r>
    </w:p>
    <w:p>
      <w:pPr>
        <w:pStyle w:val="4"/>
        <w:rPr>
          <w:rStyle w:val="12"/>
          <w:rFonts w:ascii="宋体" w:hAnsi="宋体" w:eastAsia="宋体" w:cs="宋体"/>
          <w:szCs w:val="21"/>
          <w:lang w:val="en-US" w:eastAsia="zh-CN" w:bidi="ar-SA"/>
        </w:rPr>
      </w:pPr>
      <w:r>
        <w:rPr>
          <w:rStyle w:val="12"/>
          <w:rFonts w:ascii="宋体" w:hAnsi="宋体" w:eastAsia="宋体" w:cs="宋体"/>
          <w:szCs w:val="21"/>
          <w:lang w:val="en-US" w:eastAsia="zh-CN" w:bidi="ar-SA"/>
        </w:rPr>
        <w:br w:type="page"/>
      </w:r>
    </w:p>
    <w:p>
      <w:pPr>
        <w:pStyle w:val="4"/>
        <w:spacing w:line="360" w:lineRule="auto"/>
        <w:ind w:firstLine="2238"/>
        <w:textAlignment w:val="center"/>
        <w:rPr>
          <w:rStyle w:val="12"/>
          <w:rFonts w:ascii="黑体" w:hAnsi="黑体" w:eastAsia="黑体" w:cs="Times New Roman"/>
          <w:b/>
          <w:color w:val="000000"/>
          <w:kern w:val="0"/>
          <w:sz w:val="30"/>
          <w:szCs w:val="30"/>
          <w:lang w:val="en-US" w:eastAsia="zh-CN" w:bidi="ar-SA"/>
        </w:rPr>
      </w:pPr>
      <w:r>
        <w:rPr>
          <w:rStyle w:val="12"/>
          <w:rFonts w:hint="eastAsia" w:ascii="黑体" w:hAnsi="黑体" w:eastAsia="黑体" w:cs="Times New Roman"/>
          <w:b/>
          <w:color w:val="000000"/>
          <w:kern w:val="0"/>
          <w:sz w:val="30"/>
          <w:szCs w:val="30"/>
          <w:lang w:val="en-US" w:eastAsia="zh-CN" w:bidi="ar-SA"/>
        </w:rPr>
        <w:t>高二年级  期中历史试卷答案</w:t>
      </w:r>
    </w:p>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宋体"/>
          <w:kern w:val="0"/>
          <w:sz w:val="24"/>
          <w:lang w:val="en-US" w:eastAsia="zh-CN" w:bidi="ar-SA"/>
        </w:rPr>
        <w:t>一、</w:t>
      </w:r>
      <w:r>
        <w:rPr>
          <w:rStyle w:val="12"/>
          <w:rFonts w:hint="eastAsia" w:ascii="宋体" w:hAnsi="宋体" w:eastAsia="宋体" w:cs="Times New Roman"/>
          <w:color w:val="000000"/>
          <w:kern w:val="0"/>
          <w:sz w:val="24"/>
          <w:lang w:val="en-US" w:eastAsia="zh-CN" w:bidi="ar-SA"/>
        </w:rPr>
        <w:t>单项选择题：本大题15小题。每小题3分。共45分</w:t>
      </w:r>
    </w:p>
    <w:tbl>
      <w:tblPr>
        <w:tblStyle w:val="10"/>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858"/>
        <w:gridCol w:w="858"/>
        <w:gridCol w:w="858"/>
        <w:gridCol w:w="858"/>
        <w:gridCol w:w="858"/>
        <w:gridCol w:w="858"/>
        <w:gridCol w:w="858"/>
        <w:gridCol w:w="85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1</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2</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3</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4</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5</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6</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7</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8</w:t>
            </w:r>
          </w:p>
        </w:tc>
        <w:tc>
          <w:tcPr>
            <w:tcW w:w="859"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9</w:t>
            </w:r>
          </w:p>
        </w:tc>
        <w:tc>
          <w:tcPr>
            <w:tcW w:w="859"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D</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B</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A</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B</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B</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A</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B</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B</w:t>
            </w:r>
          </w:p>
        </w:tc>
        <w:tc>
          <w:tcPr>
            <w:tcW w:w="859"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C</w:t>
            </w:r>
          </w:p>
        </w:tc>
        <w:tc>
          <w:tcPr>
            <w:tcW w:w="859"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4292" w:type="dxa"/>
          <w:trHeight w:val="563" w:hRule="atLeast"/>
        </w:trPr>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11</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12</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13</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14</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4292" w:type="dxa"/>
          <w:trHeight w:val="468" w:hRule="atLeast"/>
        </w:trPr>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D</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A</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A</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C</w:t>
            </w:r>
          </w:p>
        </w:tc>
        <w:tc>
          <w:tcPr>
            <w:tcW w:w="858" w:type="dxa"/>
            <w:tcBorders>
              <w:top w:val="single" w:color="auto" w:sz="4" w:space="0"/>
              <w:left w:val="single" w:color="auto" w:sz="4" w:space="0"/>
              <w:bottom w:val="single" w:color="auto" w:sz="4" w:space="0"/>
              <w:right w:val="single" w:color="auto" w:sz="4" w:space="0"/>
            </w:tcBorders>
          </w:tcPr>
          <w:p>
            <w:pPr>
              <w:pStyle w:val="4"/>
              <w:spacing w:line="360" w:lineRule="auto"/>
              <w:textAlignment w:val="center"/>
              <w:rPr>
                <w:rStyle w:val="12"/>
                <w:rFonts w:ascii="宋体" w:hAnsi="宋体" w:eastAsia="宋体" w:cs="Times New Roman"/>
                <w:color w:val="000000"/>
                <w:kern w:val="0"/>
                <w:sz w:val="24"/>
                <w:lang w:val="en-US" w:eastAsia="zh-CN" w:bidi="ar-SA"/>
              </w:rPr>
            </w:pPr>
            <w:r>
              <w:rPr>
                <w:rStyle w:val="12"/>
                <w:rFonts w:hint="eastAsia" w:ascii="宋体" w:hAnsi="宋体" w:eastAsia="宋体" w:cs="Times New Roman"/>
                <w:color w:val="000000"/>
                <w:kern w:val="0"/>
                <w:sz w:val="24"/>
                <w:lang w:val="en-US" w:eastAsia="zh-CN" w:bidi="ar-SA"/>
              </w:rPr>
              <w:t>C</w:t>
            </w:r>
          </w:p>
        </w:tc>
      </w:tr>
    </w:tbl>
    <w:p>
      <w:pPr>
        <w:pStyle w:val="4"/>
        <w:rPr>
          <w:rStyle w:val="12"/>
          <w:rFonts w:ascii="Times New Roman" w:hAnsi="Times New Roman" w:eastAsia="宋体" w:cs="Times New Roman"/>
          <w:lang w:val="en-US" w:eastAsia="zh-CN" w:bidi="ar-SA"/>
        </w:rPr>
      </w:pPr>
    </w:p>
    <w:p>
      <w:pPr>
        <w:pStyle w:val="4"/>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二、非选择题</w:t>
      </w:r>
    </w:p>
    <w:p>
      <w:pPr>
        <w:pStyle w:val="4"/>
        <w:spacing w:line="288" w:lineRule="auto"/>
        <w:jc w:val="left"/>
        <w:textAlignment w:val="center"/>
        <w:rPr>
          <w:rStyle w:val="12"/>
          <w:rFonts w:ascii="宋体" w:hAnsi="宋体" w:eastAsia="宋体" w:cs="宋体"/>
          <w:lang w:val="en-US" w:eastAsia="zh-CN" w:bidi="ar-SA"/>
        </w:rPr>
      </w:pPr>
      <w:r>
        <w:rPr>
          <w:rStyle w:val="12"/>
          <w:rFonts w:hint="eastAsia" w:ascii="宋体" w:hAnsi="宋体" w:eastAsia="宋体" w:cs="Times New Roman"/>
          <w:lang w:val="en-US" w:eastAsia="zh-CN" w:bidi="ar-SA"/>
        </w:rPr>
        <w:t>16、</w:t>
      </w:r>
      <w:r>
        <w:rPr>
          <w:rStyle w:val="12"/>
          <w:rFonts w:ascii="宋体" w:hAnsi="宋体" w:eastAsia="宋体" w:cs="宋体"/>
          <w:lang w:val="en-US" w:eastAsia="zh-CN" w:bidi="ar-SA"/>
        </w:rPr>
        <w:t>（1）理解：德国是一个具有众多人口和巨大经济潜力的资本主义国家，它不可能长期忍受《凡尔赛和约》的压制和约束；一旦德国从战争的破坏中恢复过来，必然要求摆脱和约的束缚。</w:t>
      </w:r>
      <w:r>
        <w:rPr>
          <w:rStyle w:val="12"/>
          <w:rFonts w:hint="eastAsia" w:ascii="宋体" w:hAnsi="宋体" w:eastAsia="宋体" w:cs="宋体"/>
          <w:lang w:val="en-US" w:eastAsia="zh-CN" w:bidi="ar-SA"/>
        </w:rPr>
        <w:t>（4分）</w:t>
      </w:r>
      <w:r>
        <w:rPr>
          <w:rStyle w:val="12"/>
          <w:rFonts w:ascii="宋体" w:hAnsi="宋体" w:eastAsia="宋体" w:cs="宋体"/>
          <w:lang w:val="en-US" w:eastAsia="zh-CN" w:bidi="ar-SA"/>
        </w:rPr>
        <w:t xml:space="preserve"> </w:t>
      </w:r>
    </w:p>
    <w:p>
      <w:pPr>
        <w:pStyle w:val="4"/>
        <w:spacing w:line="288" w:lineRule="auto"/>
        <w:jc w:val="left"/>
        <w:textAlignment w:val="center"/>
        <w:rPr>
          <w:rStyle w:val="12"/>
          <w:rFonts w:ascii="宋体" w:hAnsi="宋体" w:eastAsia="宋体" w:cs="宋体"/>
          <w:lang w:val="en-US" w:eastAsia="zh-CN" w:bidi="ar-SA"/>
        </w:rPr>
      </w:pPr>
      <w:r>
        <w:rPr>
          <w:rStyle w:val="12"/>
          <w:rFonts w:ascii="宋体" w:hAnsi="宋体" w:eastAsia="宋体" w:cs="宋体"/>
          <w:lang w:val="en-US" w:eastAsia="zh-CN" w:bidi="ar-SA"/>
        </w:rPr>
        <w:t>（2）观点：能否避免世界大战需要具体考察分析（或世界大战的爆发与否不具有必然性）；二战后人类能够避免世界大战的可能性增大。（照抄原文不得分）</w:t>
      </w:r>
      <w:r>
        <w:rPr>
          <w:rStyle w:val="12"/>
          <w:rFonts w:hint="eastAsia" w:ascii="宋体" w:hAnsi="宋体" w:eastAsia="宋体" w:cs="宋体"/>
          <w:lang w:val="en-US" w:eastAsia="zh-CN" w:bidi="ar-SA"/>
        </w:rPr>
        <w:t>（4分）</w:t>
      </w:r>
    </w:p>
    <w:p>
      <w:pPr>
        <w:pStyle w:val="4"/>
        <w:spacing w:line="288" w:lineRule="auto"/>
        <w:jc w:val="left"/>
        <w:textAlignment w:val="center"/>
        <w:rPr>
          <w:rStyle w:val="12"/>
          <w:rFonts w:ascii="宋体" w:hAnsi="宋体" w:eastAsia="宋体" w:cs="宋体"/>
          <w:lang w:val="en-US" w:eastAsia="zh-CN" w:bidi="ar-SA"/>
        </w:rPr>
      </w:pPr>
      <w:r>
        <w:rPr>
          <w:rStyle w:val="12"/>
          <w:rFonts w:ascii="宋体" w:hAnsi="宋体" w:eastAsia="宋体" w:cs="宋体"/>
          <w:lang w:val="en-US" w:eastAsia="zh-CN" w:bidi="ar-SA"/>
        </w:rPr>
        <w:t>（3）防止法西斯是消除战争隐患的关键；不可采取绥靖政策；各国政府和人民要同心协力；建立公正的国际政治经济秩序；通过和平手段解决国际争端，完善国际法；要通过正当的经济手段促进自身的发展；要正确应用科技成果为人类造福</w:t>
      </w:r>
      <w:r>
        <w:rPr>
          <w:rStyle w:val="12"/>
          <w:rFonts w:hint="eastAsia" w:ascii="宋体" w:hAnsi="宋体" w:eastAsia="宋体" w:cs="宋体"/>
          <w:lang w:val="en-US" w:eastAsia="zh-CN" w:bidi="ar-SA"/>
        </w:rPr>
        <w:t>（答出其中三点即可）</w:t>
      </w:r>
      <w:r>
        <w:rPr>
          <w:rStyle w:val="12"/>
          <w:rFonts w:ascii="宋体" w:hAnsi="宋体" w:eastAsia="宋体" w:cs="宋体"/>
          <w:lang w:val="en-US" w:eastAsia="zh-CN" w:bidi="ar-SA"/>
        </w:rPr>
        <w:t>。</w:t>
      </w:r>
      <w:r>
        <w:rPr>
          <w:rStyle w:val="12"/>
          <w:rFonts w:hint="eastAsia" w:ascii="宋体" w:hAnsi="宋体" w:eastAsia="宋体" w:cs="宋体"/>
          <w:lang w:val="en-US" w:eastAsia="zh-CN" w:bidi="ar-SA"/>
        </w:rPr>
        <w:t>（4分）</w:t>
      </w:r>
    </w:p>
    <w:p>
      <w:pPr>
        <w:pStyle w:val="4"/>
        <w:rPr>
          <w:rStyle w:val="12"/>
          <w:rFonts w:ascii="Times New Roman" w:hAnsi="Times New Roman" w:eastAsia="宋体" w:cs="Times New Roman"/>
          <w:lang w:val="en-US" w:eastAsia="zh-CN" w:bidi="ar-SA"/>
        </w:rPr>
      </w:pPr>
    </w:p>
    <w:p>
      <w:pPr>
        <w:pStyle w:val="4"/>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17、（1）（8分）特点：地域广泛，波及全国；形式多样；参与群众广泛（社会各基层）；中国共产党发挥了重要作用；作为当时中央政府的国民政府不作为（未进行支持和组织）。【以上五点，每点2分，若言之有理，可酌情给分，不得超过总分】</w:t>
      </w:r>
    </w:p>
    <w:p>
      <w:pPr>
        <w:pStyle w:val="4"/>
        <w:numPr>
          <w:ilvl w:val="0"/>
          <w:numId w:val="3"/>
        </w:numP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8分）东北抗战地位：东北抗战促进了东北人民的觉醒；激发了中华民族的爱国主义精神；消灭了大量日军，延缓了日军全面侵华的进程；推动了全国抗日救亡运动的发展，是中国14年抗战的起点；为中国抗战、国际反法西斯战争和中国人民的革命战争，立下了不可磨灭的历史功勋。【以上五点，答出四点得8分，其他言之成理，可酌情给分，不得超过总分】</w:t>
      </w:r>
    </w:p>
    <w:p>
      <w:pPr>
        <w:pStyle w:val="4"/>
        <w:rPr>
          <w:rStyle w:val="12"/>
          <w:rFonts w:ascii="Times New Roman" w:hAnsi="Times New Roman" w:eastAsia="宋体" w:cs="Times New Roman"/>
          <w:lang w:val="en-US" w:eastAsia="zh-CN" w:bidi="ar-SA"/>
        </w:rPr>
      </w:pPr>
    </w:p>
    <w:p>
      <w:pPr>
        <w:pStyle w:val="4"/>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18、示例一</w:t>
      </w:r>
    </w:p>
    <w:p>
      <w:pPr>
        <w:pStyle w:val="4"/>
        <w:rPr>
          <w:rStyle w:val="12"/>
          <w:rFonts w:ascii="宋体" w:hAnsi="宋体" w:eastAsia="宋体" w:cs="宋体"/>
          <w:szCs w:val="21"/>
          <w:lang w:val="en-US" w:eastAsia="zh-CN" w:bidi="ar-SA"/>
        </w:rPr>
      </w:pPr>
      <w:r>
        <w:rPr>
          <w:rStyle w:val="12"/>
          <w:rFonts w:ascii="宋体" w:hAnsi="宋体" w:eastAsia="宋体" w:cs="宋体"/>
          <w:szCs w:val="21"/>
          <w:lang w:val="en-US" w:eastAsia="zh-CN" w:bidi="ar-SA"/>
        </w:rPr>
        <w:t>观点:思想解放是一种价值观体系的重塑。</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论证:古代中国的“百家争鸣”，诸子百家面对社会变化，从各自立场出发发表不同的政治主张和见解，各家之间互相辩驳，又互相影响，互相取长补</w:t>
      </w:r>
      <w:r>
        <w:rPr>
          <w:rStyle w:val="12"/>
          <w:rFonts w:hint="eastAsia" w:ascii="宋体" w:hAnsi="宋体" w:eastAsia="宋体" w:cs="宋体"/>
          <w:szCs w:val="21"/>
          <w:lang w:val="en-US" w:eastAsia="zh-CN" w:bidi="ar-SA"/>
        </w:rPr>
        <w:t>短，</w:t>
      </w:r>
      <w:r>
        <w:rPr>
          <w:rStyle w:val="12"/>
          <w:rFonts w:ascii="宋体" w:hAnsi="宋体" w:eastAsia="宋体" w:cs="宋体"/>
          <w:szCs w:val="21"/>
          <w:lang w:val="en-US" w:eastAsia="zh-CN" w:bidi="ar-SA"/>
        </w:rPr>
        <w:t>形成了中国思想文化兼容并包和宽容开放的特点</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并使儒学思想道德成为中华传统文明的核心价值体系。</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近代西方的文艺复兴</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宗教改革和启蒙运动通过对人文主义的宣扬，人文主义已经深人到社会的各个方面。启蒙运动把文艺复兴以来萌芽的自由平等意识推向成熟且日益深</w:t>
      </w:r>
      <w:r>
        <w:rPr>
          <w:rStyle w:val="12"/>
          <w:rFonts w:hint="eastAsia" w:ascii="宋体" w:hAnsi="宋体" w:eastAsia="宋体" w:cs="宋体"/>
          <w:szCs w:val="21"/>
          <w:lang w:val="en-US" w:eastAsia="zh-CN" w:bidi="ar-SA"/>
        </w:rPr>
        <w:t>入</w:t>
      </w:r>
      <w:r>
        <w:rPr>
          <w:rStyle w:val="12"/>
          <w:rFonts w:ascii="宋体" w:hAnsi="宋体" w:eastAsia="宋体" w:cs="宋体"/>
          <w:szCs w:val="21"/>
          <w:lang w:val="en-US" w:eastAsia="zh-CN" w:bidi="ar-SA"/>
        </w:rPr>
        <w:t>人心,构成了西方自由平等为核心的价值体系。</w:t>
      </w:r>
    </w:p>
    <w:p>
      <w:pPr>
        <w:pStyle w:val="4"/>
        <w:rPr>
          <w:rStyle w:val="12"/>
          <w:rFonts w:ascii="宋体" w:hAnsi="宋体" w:eastAsia="宋体" w:cs="宋体"/>
          <w:szCs w:val="21"/>
          <w:lang w:val="en-US" w:eastAsia="zh-CN" w:bidi="ar-SA"/>
        </w:rPr>
      </w:pPr>
      <w:r>
        <w:rPr>
          <w:rStyle w:val="12"/>
          <w:rFonts w:ascii="宋体" w:hAnsi="宋体" w:eastAsia="宋体" w:cs="宋体"/>
          <w:szCs w:val="21"/>
          <w:lang w:val="en-US" w:eastAsia="zh-CN" w:bidi="ar-SA"/>
        </w:rPr>
        <w:t>结论:思想解放运动中的重要主张及做法</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构成</w:t>
      </w:r>
      <w:r>
        <w:rPr>
          <w:rStyle w:val="12"/>
          <w:rFonts w:hint="eastAsia" w:ascii="宋体" w:hAnsi="宋体" w:eastAsia="宋体" w:cs="宋体"/>
          <w:szCs w:val="21"/>
          <w:lang w:val="en-US" w:eastAsia="zh-CN" w:bidi="ar-SA"/>
        </w:rPr>
        <w:t>了</w:t>
      </w:r>
      <w:r>
        <w:rPr>
          <w:rStyle w:val="12"/>
          <w:rFonts w:ascii="宋体" w:hAnsi="宋体" w:eastAsia="宋体" w:cs="宋体"/>
          <w:szCs w:val="21"/>
          <w:lang w:val="en-US" w:eastAsia="zh-CN" w:bidi="ar-SA"/>
        </w:rPr>
        <w:t>社会价值体系的重要内容，由此重塑社会的价值体系。</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示例二</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观点:符合社会趋势的价值观体系利于社会的发展进步。</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论证:启蒙运动，崇尚理性主义，反对封建教权、王权、特权,将斗争矛头直指封建专制制度，要求建立自由、平等、民主科学的理性王国，为资产阶级革命奠定了思想基础，推动了政治民主化，为工业文明的到来创造了条件。</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新文化运动以“民主”和“科学”为旗号,反对北洋军阀的黑暗统治，动摇了传统的儒家思想，促进了人们的思想思解放，有利于政治的民主化，为马克思主义的传播创造了条件。</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结论:符合当时社会发展与趋势的价值观体系</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为壮大了社会新生力量创造了条件,推动社会的发展与进步。</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br w:type="textWrapping"/>
      </w:r>
      <w:r>
        <w:rPr>
          <w:rStyle w:val="12"/>
          <w:rFonts w:hint="eastAsia" w:ascii="宋体" w:hAnsi="宋体" w:eastAsia="宋体" w:cs="宋体"/>
          <w:szCs w:val="21"/>
          <w:lang w:val="en-US" w:eastAsia="zh-CN" w:bidi="ar-SA"/>
        </w:rPr>
        <w:t>示例三</w:t>
      </w:r>
    </w:p>
    <w:p>
      <w:pPr>
        <w:pStyle w:val="4"/>
        <w:rPr>
          <w:rStyle w:val="12"/>
          <w:rFonts w:ascii="宋体" w:hAnsi="宋体" w:eastAsia="宋体" w:cs="宋体"/>
          <w:szCs w:val="21"/>
          <w:lang w:val="en-US" w:eastAsia="zh-CN" w:bidi="ar-SA"/>
        </w:rPr>
      </w:pPr>
      <w:r>
        <w:rPr>
          <w:rStyle w:val="12"/>
          <w:rFonts w:ascii="宋体" w:hAnsi="宋体" w:eastAsia="宋体" w:cs="宋体"/>
          <w:szCs w:val="21"/>
          <w:lang w:val="en-US" w:eastAsia="zh-CN" w:bidi="ar-SA"/>
        </w:rPr>
        <w:t>观点:滞后的价值观体系将阻碍社会的发展进步。</w:t>
      </w:r>
    </w:p>
    <w:p>
      <w:pPr>
        <w:pStyle w:val="4"/>
        <w:rPr>
          <w:rStyle w:val="12"/>
          <w:rFonts w:ascii="Times New Roman" w:hAnsi="Times New Roman" w:eastAsia="宋体" w:cs="Times New Roman"/>
          <w:szCs w:val="21"/>
          <w:lang w:val="en-US" w:eastAsia="zh-CN" w:bidi="ar-SA"/>
        </w:rPr>
      </w:pPr>
      <w:r>
        <w:rPr>
          <w:rStyle w:val="12"/>
          <w:rFonts w:ascii="宋体" w:hAnsi="宋体" w:eastAsia="宋体" w:cs="宋体"/>
          <w:szCs w:val="21"/>
          <w:lang w:val="en-US" w:eastAsia="zh-CN" w:bidi="ar-SA"/>
        </w:rPr>
        <w:t>论证:洋务运动，以“中体西用”思想为指导,将腐朽的封建思想嫁接在西方的先进科学技术上，以维护清朝的封建统治</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不仅不会让中国走上富强的道路，而且阻碍了中国政治现代化的步伐。</w:t>
      </w:r>
      <w:r>
        <w:rPr>
          <w:rStyle w:val="12"/>
          <w:rFonts w:ascii="宋体" w:hAnsi="宋体" w:eastAsia="宋体" w:cs="宋体"/>
          <w:szCs w:val="21"/>
          <w:lang w:val="en-US" w:eastAsia="zh-CN" w:bidi="ar-SA"/>
        </w:rPr>
        <w:br w:type="textWrapping"/>
      </w:r>
      <w:r>
        <w:rPr>
          <w:rStyle w:val="12"/>
          <w:rFonts w:hint="eastAsia" w:ascii="宋体" w:hAnsi="宋体" w:eastAsia="宋体" w:cs="宋体"/>
          <w:szCs w:val="21"/>
          <w:lang w:val="en-US" w:eastAsia="zh-CN" w:bidi="ar-SA"/>
        </w:rPr>
        <w:t>近代德</w:t>
      </w:r>
      <w:r>
        <w:rPr>
          <w:rStyle w:val="12"/>
          <w:rFonts w:ascii="宋体" w:hAnsi="宋体" w:eastAsia="宋体" w:cs="宋体"/>
          <w:szCs w:val="21"/>
          <w:lang w:val="en-US" w:eastAsia="zh-CN" w:bidi="ar-SA"/>
        </w:rPr>
        <w:t>国的统一，建立了君主立宪制，尽管经济迅速</w:t>
      </w:r>
      <w:r>
        <w:rPr>
          <w:rStyle w:val="12"/>
          <w:rFonts w:hint="eastAsia" w:ascii="宋体" w:hAnsi="宋体" w:eastAsia="宋体" w:cs="宋体"/>
          <w:szCs w:val="21"/>
          <w:lang w:val="en-US" w:eastAsia="zh-CN" w:bidi="ar-SA"/>
        </w:rPr>
        <w:t>崛</w:t>
      </w:r>
      <w:r>
        <w:rPr>
          <w:rStyle w:val="12"/>
          <w:rFonts w:ascii="宋体" w:hAnsi="宋体" w:eastAsia="宋体" w:cs="宋体"/>
          <w:szCs w:val="21"/>
          <w:lang w:val="en-US" w:eastAsia="zh-CN" w:bidi="ar-SA"/>
        </w:rPr>
        <w:t>起，</w:t>
      </w:r>
      <w:r>
        <w:rPr>
          <w:rStyle w:val="12"/>
          <w:rFonts w:hint="eastAsia" w:ascii="宋体" w:hAnsi="宋体" w:eastAsia="宋体" w:cs="宋体"/>
          <w:szCs w:val="21"/>
          <w:lang w:val="en-US" w:eastAsia="zh-CN" w:bidi="ar-SA"/>
        </w:rPr>
        <w:t>跃居</w:t>
      </w:r>
      <w:r>
        <w:rPr>
          <w:rStyle w:val="12"/>
          <w:rFonts w:ascii="宋体" w:hAnsi="宋体" w:eastAsia="宋体" w:cs="宋体"/>
          <w:szCs w:val="21"/>
          <w:lang w:val="en-US" w:eastAsia="zh-CN" w:bidi="ar-SA"/>
        </w:rPr>
        <w:t>世界第二，但由</w:t>
      </w:r>
      <w:r>
        <w:rPr>
          <w:rStyle w:val="12"/>
          <w:rFonts w:hint="eastAsia" w:ascii="宋体" w:hAnsi="宋体" w:eastAsia="宋体" w:cs="宋体"/>
          <w:szCs w:val="21"/>
          <w:lang w:val="en-US" w:eastAsia="zh-CN" w:bidi="ar-SA"/>
        </w:rPr>
        <w:t>于</w:t>
      </w:r>
      <w:r>
        <w:rPr>
          <w:rStyle w:val="12"/>
          <w:rFonts w:ascii="宋体" w:hAnsi="宋体" w:eastAsia="宋体" w:cs="宋体"/>
          <w:szCs w:val="21"/>
          <w:lang w:val="en-US" w:eastAsia="zh-CN" w:bidi="ar-SA"/>
        </w:rPr>
        <w:t>德国的专制主义残余和普鲁士的军</w:t>
      </w:r>
      <w:r>
        <w:rPr>
          <w:rStyle w:val="12"/>
          <w:rFonts w:hint="eastAsia" w:ascii="宋体" w:hAnsi="宋体" w:eastAsia="宋体" w:cs="宋体"/>
          <w:szCs w:val="21"/>
          <w:lang w:val="en-US" w:eastAsia="zh-CN" w:bidi="ar-SA"/>
        </w:rPr>
        <w:t>国主义思想</w:t>
      </w:r>
      <w:r>
        <w:rPr>
          <w:rStyle w:val="12"/>
          <w:rFonts w:ascii="宋体" w:hAnsi="宋体" w:eastAsia="宋体" w:cs="宋体"/>
          <w:szCs w:val="21"/>
          <w:lang w:val="en-US" w:eastAsia="zh-CN" w:bidi="ar-SA"/>
        </w:rPr>
        <w:t>的影响， 使其挑起了两次世界大战，给世界人民带来巨大灾难。</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结论:落后于社会发展潮流的价值观体系，残存落后的思想</w:t>
      </w:r>
      <w:r>
        <w:rPr>
          <w:rStyle w:val="12"/>
          <w:rFonts w:hint="eastAsia" w:ascii="宋体" w:hAnsi="宋体" w:eastAsia="宋体" w:cs="宋体"/>
          <w:szCs w:val="21"/>
          <w:lang w:val="en-US" w:eastAsia="zh-CN" w:bidi="ar-SA"/>
        </w:rPr>
        <w:t>，</w:t>
      </w:r>
      <w:r>
        <w:rPr>
          <w:rStyle w:val="12"/>
          <w:rFonts w:ascii="宋体" w:hAnsi="宋体" w:eastAsia="宋体" w:cs="宋体"/>
          <w:szCs w:val="21"/>
          <w:lang w:val="en-US" w:eastAsia="zh-CN" w:bidi="ar-SA"/>
        </w:rPr>
        <w:t>阻碍社会的发展与进步。</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示例四</w:t>
      </w:r>
      <w:r>
        <w:rPr>
          <w:rStyle w:val="12"/>
          <w:rFonts w:ascii="宋体" w:hAnsi="宋体" w:eastAsia="宋体" w:cs="宋体"/>
          <w:szCs w:val="21"/>
          <w:lang w:val="en-US" w:eastAsia="zh-CN" w:bidi="ar-SA"/>
        </w:rPr>
        <w:br w:type="textWrapping"/>
      </w:r>
      <w:r>
        <w:rPr>
          <w:rStyle w:val="12"/>
          <w:rFonts w:ascii="宋体" w:hAnsi="宋体" w:eastAsia="宋体" w:cs="宋体"/>
          <w:szCs w:val="21"/>
          <w:lang w:val="en-US" w:eastAsia="zh-CN" w:bidi="ar-SA"/>
        </w:rPr>
        <w:t>观点:价值观体系对社会的发展进步具有双重作用。从正反两方面论证均可，且同等给分。</w:t>
      </w:r>
    </w:p>
    <w:p>
      <w:pPr>
        <w:pStyle w:val="4"/>
        <w:rPr>
          <w:rStyle w:val="12"/>
          <w:rFonts w:ascii="Times New Roman" w:hAnsi="Times New Roman" w:eastAsia="宋体" w:cs="Times New Roman"/>
          <w:lang w:val="en-US" w:eastAsia="zh-CN" w:bidi="ar-SA"/>
        </w:rPr>
      </w:pPr>
    </w:p>
    <w:p>
      <w:pPr>
        <w:pStyle w:val="4"/>
        <w:rPr>
          <w:rStyle w:val="12"/>
          <w:rFonts w:ascii="Times New Roman" w:hAnsi="Times New Roman" w:eastAsia="宋体" w:cs="Times New Roman"/>
          <w:lang w:val="en-US" w:eastAsia="zh-CN" w:bidi="ar-SA"/>
        </w:rPr>
      </w:pPr>
    </w:p>
    <w:p>
      <w:pPr>
        <w:pStyle w:val="4"/>
        <w:numPr>
          <w:ilvl w:val="0"/>
          <w:numId w:val="4"/>
        </w:numP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8分）可靠性：岳麓秦简法律文献抄录于秦王嬴政时期至秦始皇三十五年（公元前212年）；经过技术鉴定确定都是早期的竹材，专家评估是珍贵的秦简；很多内容都可与云梦睡虎地秦简与里耶秦简相互印证。【三点6分】</w:t>
      </w:r>
    </w:p>
    <w:p>
      <w:pPr>
        <w:pStyle w:val="4"/>
        <w:ind w:firstLine="630"/>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内容特点：内容比较丰富，但以法律文献为主。（2分）</w:t>
      </w:r>
    </w:p>
    <w:p>
      <w:pPr>
        <w:pStyle w:val="4"/>
        <w:rPr>
          <w:rStyle w:val="12"/>
          <w:rFonts w:ascii="Times New Roman" w:hAnsi="Times New Roman" w:eastAsia="宋体" w:cs="Times New Roman"/>
          <w:lang w:val="en-US" w:eastAsia="zh-CN" w:bidi="ar-SA"/>
        </w:rPr>
      </w:pPr>
    </w:p>
    <w:p>
      <w:pPr>
        <w:pStyle w:val="4"/>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2）（6分）价值：岳麓秦简作为考古史料（或实物、文物、出土文献），价值较高；弥补原有秦令研究材料的不足，开启秦令研究的新局面；秦律令细节性认知，有利于推进秦律内容的复原及对秦朝社会政治、经济及习俗等方面的研究（或对秦朝历史研究有较大价值）。</w:t>
      </w:r>
    </w:p>
    <w:p>
      <w:pPr>
        <w:pStyle w:val="4"/>
        <w:rPr>
          <w:rStyle w:val="12"/>
          <w:rFonts w:ascii="Times New Roman" w:hAnsi="Times New Roman" w:eastAsia="宋体" w:cs="Times New Roman"/>
          <w:lang w:val="en-US" w:eastAsia="zh-CN" w:bidi="ar-SA"/>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upperLetter"/>
      <w:lvlText w:val="%1."/>
      <w:lvlJc w:val="left"/>
      <w:pPr>
        <w:tabs>
          <w:tab w:val="left" w:pos="312"/>
        </w:tabs>
      </w:pPr>
    </w:lvl>
  </w:abstractNum>
  <w:abstractNum w:abstractNumId="1">
    <w:nsid w:val="7B996058"/>
    <w:multiLevelType w:val="multilevel"/>
    <w:tmpl w:val="7B996058"/>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996059"/>
    <w:multiLevelType w:val="singleLevel"/>
    <w:tmpl w:val="7B996059"/>
    <w:lvl w:ilvl="0" w:tentative="0">
      <w:start w:val="2"/>
      <w:numFmt w:val="decimal"/>
      <w:suff w:val="nothing"/>
      <w:lvlText w:val="（%1）"/>
      <w:lvlJc w:val="left"/>
    </w:lvl>
  </w:abstractNum>
  <w:abstractNum w:abstractNumId="3">
    <w:nsid w:val="7B99605A"/>
    <w:multiLevelType w:val="singleLevel"/>
    <w:tmpl w:val="7B99605A"/>
    <w:lvl w:ilvl="0" w:tentative="0">
      <w:start w:val="19"/>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A2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4"/>
    <w:link w:val="25"/>
    <w:unhideWhenUsed/>
    <w:qFormat/>
    <w:uiPriority w:val="0"/>
    <w:pPr>
      <w:autoSpaceDE w:val="0"/>
      <w:autoSpaceDN w:val="0"/>
      <w:jc w:val="left"/>
    </w:pPr>
    <w:rPr>
      <w:rFonts w:ascii="宋体" w:hAnsi="宋体" w:cs="宋体"/>
      <w:kern w:val="0"/>
      <w:szCs w:val="21"/>
      <w:lang w:eastAsia="en-US"/>
    </w:rPr>
  </w:style>
  <w:style w:type="paragraph" w:customStyle="1" w:styleId="4">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uiPriority w:val="99"/>
    <w:rPr>
      <w:color w:val="0000FF"/>
      <w:u w:val="single"/>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qFormat/>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7"/>
    <w:basedOn w:val="1"/>
    <w:uiPriority w:val="0"/>
    <w:pPr>
      <w:widowControl/>
      <w:spacing w:line="300" w:lineRule="auto"/>
      <w:ind w:firstLine="200"/>
    </w:pPr>
    <w:rPr>
      <w:rFonts w:ascii="Verdana" w:hAnsi="Verdana"/>
      <w:kern w:val="0"/>
      <w:szCs w:val="20"/>
      <w:lang w:eastAsia="en-US"/>
    </w:rPr>
  </w:style>
  <w:style w:type="character" w:customStyle="1" w:styleId="22">
    <w:name w:val="p141"/>
    <w:basedOn w:val="12"/>
    <w:uiPriority w:val="0"/>
    <w:rPr>
      <w:sz w:val="24"/>
      <w:szCs w:val="24"/>
    </w:rPr>
  </w:style>
  <w:style w:type="paragraph" w:customStyle="1" w:styleId="23">
    <w:name w:val="列出段落1"/>
    <w:basedOn w:val="4"/>
    <w:qFormat/>
    <w:uiPriority w:val="99"/>
    <w:pPr>
      <w:ind w:firstLine="420"/>
    </w:pPr>
  </w:style>
  <w:style w:type="paragraph" w:customStyle="1" w:styleId="24">
    <w:name w:val="正文1"/>
    <w:next w:val="3"/>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
    <w:name w:val="正文文本 Char"/>
    <w:basedOn w:val="12"/>
    <w:link w:val="3"/>
    <w:semiHidden/>
    <w:qFormat/>
    <w:uiPriority w:val="0"/>
    <w:rPr>
      <w:rFonts w:ascii="宋体" w:hAnsi="宋体" w:cs="宋体"/>
      <w:sz w:val="21"/>
      <w:szCs w:val="21"/>
      <w:lang w:eastAsia="en-US"/>
    </w:rPr>
  </w:style>
  <w:style w:type="paragraph" w:customStyle="1" w:styleId="26">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2021-08-06T08:36:32Z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A688A5EABC9F423188BB7047DD6AA320</vt:lpwstr>
  </property>
</Properties>
</file>