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铜仁市2020~2021学年高一年级下学期期末质量监测试卷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2"/>
        </w:rPr>
        <w:t>化学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本试卷共8页，24题。全卷满分100分。考试用时90分钟。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注意事项：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1.答题前，先将自己的姓名、准考证号填写在试卷和答题卡上，并将准考证号条形码粘贴在答题卡上的指定位置。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2.选择题的作答：每小题选出答案后，用2B铅笔把答题卡上对应题目的答案标号涂黑。写在试卷、草稿纸和答题卡上的非答题区域均无效。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3.非选择题的作答：用黑色签字笔直接答在答题卡上对应的答题区域内。写在试卷、草稿纸和答题卡上的非答题区域均无效。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4.考试结束后，请将本试卷和答题卡一并上交。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可能用到的相对原子质量：</w:t>
      </w:r>
      <w:r>
        <w:rPr>
          <w:rFonts w:ascii="Times New Roman" w:hAnsi="Times New Roman"/>
          <w:position w:val="-4"/>
        </w:rPr>
        <w:object>
          <v:shape id="_x0000_i1025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6" o:spt="75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7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8" o:spt="75" type="#_x0000_t75" style="height:13.5pt;width:41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9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30" o:spt="75" type="#_x0000_t75" style="height:13.5pt;width:39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31" o:spt="75" type="#_x0000_t75" style="height:13.5pt;width:3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一、选择题（本题包括20个小题，每题只有一个选项符合题意。1~10每小题2分，11~20每小题3分，共计50分）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1.中国诗词文化博大精深。下列诗句涉及化学变化的是（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A.冰冻三尺，非一日之寒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B.好雨知时节，当春乃发生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C.野火烧不尽，春风吹又生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D.宝剑锋从磨砺出，梅花香自苦寒来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2.下列两种物质不属于同分异构体的是（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A.葡萄糖与果糖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B.蔗糖与麦芽糖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C.正丁烷与异丁烷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D.淀粉与纤维素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3.下列关于碱金属和卤族元素的说法正确的是（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A.第IA族都是碱金属元素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B.碱金属单质可以将铜从它的盐溶液中置换出来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C.卤族元素单质只有氧化性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D.从上到下，卤族元素单质颜色逐渐加深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4.下列物质中互为同位素的是（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32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3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34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35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3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7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2"/>
        </w:rPr>
        <w:object>
          <v:shape id="_x0000_i103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9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5.化学反应常常伴随着热量变化。下列反应中属于吸热反应的是（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A.锌和稀硫酸反应生成氢气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B.金属钠和水的反应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C.浓硫酸溶于水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D.氢氧化钡和氯化铵的反应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6.下列各种电池不会造成环境污染的是（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A.太阳能电池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B.锌锰干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C.铅蓄电池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D.镉镍电池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7.酯化反应属于（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A.取代反应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B.不可逆反应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C.离子反应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D.中和反应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8.下列氧化物不能跟铝粉组成铝热剂的是（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2"/>
        </w:rPr>
        <w:object>
          <v:shape id="_x0000_i1040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0"/>
        </w:rPr>
        <w:object>
          <v:shape id="_x0000_i1041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42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2"/>
        </w:rPr>
        <w:object>
          <v:shape id="_x0000_i1043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9.下列基本营养物质中属于高分子化合物的是（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A.油脂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B.蛋白质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C.葡萄糖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D.蔗糖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10.下列有关常见的简单有机物甲烷、乙烯、苯的说法正确的是（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A.甲烷是平面正方形结构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B.乙烯中所有原子共面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C.苯环中存在碳碳单、双键交替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D.甲烷和乙烯互为同系物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11.以下反应最符合绿色化学原子经济性要求的是（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A.甲烷与氯气制备一氯甲烷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B.乙烯聚合为聚乙烯高分子材料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C.以铜和浓硝酸为原料生产硝酸铜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D.用</w:t>
      </w:r>
      <w:r>
        <w:rPr>
          <w:rFonts w:ascii="Times New Roman" w:hAnsi="Times New Roman"/>
          <w:position w:val="-12"/>
        </w:rPr>
        <w:object>
          <v:shape id="_x0000_i1044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</w:rPr>
        <w:t>制备高纯硅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12.能证明乙醇中含有一个羟基的事实是（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A.乙醇密度比水小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B.乙醇易挥发且易溶于水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C.乙醇可以使酸性高锰酸钾溶液褪色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D.1mol乙醇与足量金属钠反应生成0.5mol的氢气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13.下列说法正确的是（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45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046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/>
        </w:rPr>
        <w:t>一定互为同系物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B.石油的裂化和裂解是化学变化，煤的干馏是物理变化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C.煤中含有大量的苯、甲苯等芳香烃，煤是芳香烃的主要来源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D.在高温下煤和水蒸气作用可以得到</w:t>
      </w:r>
      <w:r>
        <w:rPr>
          <w:rFonts w:ascii="Times New Roman" w:hAnsi="Times New Roman"/>
          <w:position w:val="-6"/>
        </w:rPr>
        <w:object>
          <v:shape id="_x0000_i1047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8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9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/>
        </w:rPr>
        <w:t>等气体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14.乙醇分子中的各种化学键如图所示，关于乙醇在各种反应中断键的说法不正确的是（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630680" cy="99187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20" cy="9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A.和金属钠反应时断裂①键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B.在铜催化共热下与</w:t>
      </w:r>
      <w:r>
        <w:rPr>
          <w:rFonts w:ascii="Times New Roman" w:hAnsi="Times New Roman"/>
          <w:position w:val="-12"/>
        </w:rPr>
        <w:object>
          <v:shape id="_x0000_i1050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ascii="Times New Roman" w:hAnsi="Times New Roman"/>
        </w:rPr>
        <w:t>反应时断裂①和③键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C发生酯化反应时断裂②键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D.在空气中完全燃烧时断裂①②③④⑤键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15.一定温度下，在恒容密闭容器中发生反应：</w:t>
      </w:r>
      <w:r>
        <w:rPr>
          <w:rFonts w:ascii="Times New Roman" w:hAnsi="Times New Roman"/>
          <w:position w:val="-12"/>
        </w:rPr>
        <w:object>
          <v:shape id="_x0000_i1051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Times New Roman" w:hAnsi="Times New Roman"/>
        </w:rPr>
        <w:t>（无色）。当</w:t>
      </w:r>
      <w:r>
        <w:rPr>
          <w:rFonts w:ascii="Times New Roman" w:hAnsi="Times New Roman"/>
          <w:position w:val="-12"/>
        </w:rPr>
        <w:object>
          <v:shape id="_x0000_i105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5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/>
        </w:rPr>
        <w:t>的浓度不再变化时，下列说法不正确的是（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54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="Times New Roman" w:hAnsi="Times New Roman"/>
        </w:rPr>
        <w:t>全部转化为</w:t>
      </w:r>
      <w:r>
        <w:rPr>
          <w:rFonts w:ascii="Times New Roman" w:hAnsi="Times New Roman"/>
          <w:position w:val="-12"/>
        </w:rPr>
        <w:object>
          <v:shape id="_x0000_i105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B.该反应已达化学平衡状态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C.正、逆反应速率相等，但不等于零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D.容器中气体颜色不再发生变化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16.金属</w:t>
      </w:r>
      <w:r>
        <w:rPr>
          <w:rFonts w:ascii="Times New Roman" w:hAnsi="Times New Roman"/>
          <w:position w:val="-6"/>
        </w:rPr>
        <w:object>
          <v:shape id="_x0000_i1056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 w:ascii="Times New Roman" w:hAnsi="Times New Roman"/>
        </w:rPr>
        <w:t>与足量稀硫酸反应制氢气，下列措施一定能使生成氢气的速率增大的是（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A.增大硫酸的浓度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B.增加铁的用量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C.滴加少量硫酸铜溶液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D.增大压强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17.钠与下列物质反应都能够产生氢气：</w:t>
      </w:r>
      <w:r>
        <w:rPr>
          <w:rFonts w:hint="eastAsia" w:ascii="宋体" w:hAnsi="宋体"/>
        </w:rPr>
        <w:t>①</w:t>
      </w:r>
      <w:r>
        <w:rPr>
          <w:rFonts w:ascii="Times New Roman" w:hAnsi="Times New Roman"/>
          <w:position w:val="-12"/>
        </w:rPr>
        <w:object>
          <v:shape id="_x0000_i1057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 w:ascii="Times New Roman" w:hAnsi="Times New Roman"/>
        </w:rPr>
        <w:t>；②</w:t>
      </w:r>
      <w:r>
        <w:rPr>
          <w:rFonts w:ascii="Times New Roman" w:hAnsi="Times New Roman"/>
          <w:position w:val="-12"/>
        </w:rPr>
        <w:object>
          <v:shape id="_x0000_i1058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="Times New Roman" w:hAnsi="Times New Roman"/>
        </w:rPr>
        <w:t>；③</w:t>
      </w:r>
      <w:r>
        <w:rPr>
          <w:rFonts w:ascii="Times New Roman" w:hAnsi="Times New Roman"/>
          <w:position w:val="-12"/>
        </w:rPr>
        <w:object>
          <v:shape id="_x0000_i1059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eastAsia" w:ascii="Times New Roman" w:hAnsi="Times New Roman"/>
        </w:rPr>
        <w:t>。试推断这三种物质电离出</w:t>
      </w:r>
      <w:r>
        <w:rPr>
          <w:rFonts w:ascii="Times New Roman" w:hAnsi="Times New Roman"/>
          <w:position w:val="-4"/>
        </w:rPr>
        <w:object>
          <v:shape id="_x0000_i106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 w:ascii="Times New Roman" w:hAnsi="Times New Roman"/>
        </w:rPr>
        <w:t>的难易程度（从难到易的顺序）（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A.①②③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B.②③①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C.③①②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D.②①③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18.某酒精厂由于管理不善，酒精滴漏到某种化学品上而酿成火灾。该化学药品可能是（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2"/>
        </w:rPr>
        <w:object>
          <v:shape id="_x0000_i106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62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4"/>
        </w:rPr>
        <w:object>
          <v:shape id="_x0000_i1063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2"/>
        </w:rPr>
        <w:object>
          <v:shape id="_x0000_i1064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19.进行一氯取代反应后，只能生成二种沸点不同的产物的烷烃是（    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4"/>
        </w:rPr>
        <w:object>
          <v:shape id="_x0000_i1065" o:spt="75" type="#_x0000_t75" style="height:20.25pt;width:120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4"/>
        </w:rPr>
        <w:object>
          <v:shape id="_x0000_i1066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4"/>
        </w:rPr>
        <w:object>
          <v:shape id="_x0000_i1067" o:spt="75" type="#_x0000_t75" style="height:20.25pt;width:111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14"/>
        </w:rPr>
        <w:object>
          <v:shape id="_x0000_i1068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20.下列反应原理中，不符合工业冶炼金属实际情况的是（    ）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69" o:spt="75" type="#_x0000_t75" style="height:24pt;width:116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12"/>
        </w:rPr>
        <w:object>
          <v:shape id="_x0000_i1070" o:spt="75" type="#_x0000_t75" style="height:24pt;width:135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71" o:spt="75" type="#_x0000_t75" style="height:24pt;width:180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2"/>
        </w:rPr>
        <w:object>
          <v:shape id="_x0000_i1072" o:spt="75" type="#_x0000_t75" style="height:24pt;width:16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二、非选择题（本题包括4小题，共计50分）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21.（12分）目前市场上畅销一种饮料：苹果醋，它具有解毒、降脂等药效，主要酸性物质为苹果酸，苹果酸是一种常见的有机酸，其结构简式如图所示：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894205" cy="590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893428" cy="59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（1）写出苹果酸中所含官能团的名称：____________、____________。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（2）苹果酸的分子式为：____________。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（3）1mol苹果酸与足量金属钠反应，能生成标准状况下的氢气是____________L。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（4）苹果酸能发生的反应是____________。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A.1mol苹果酸与足量</w:t>
      </w:r>
      <w:r>
        <w:rPr>
          <w:rFonts w:ascii="Times New Roman" w:hAnsi="Times New Roman"/>
          <w:position w:val="-12"/>
        </w:rPr>
        <w:object>
          <v:shape id="_x0000_i107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 w:ascii="Times New Roman" w:hAnsi="Times New Roman"/>
        </w:rPr>
        <w:t>溶液反应生成</w:t>
      </w:r>
      <w:r>
        <w:rPr>
          <w:rFonts w:ascii="Times New Roman" w:hAnsi="Times New Roman"/>
          <w:position w:val="-12"/>
        </w:rPr>
        <w:object>
          <v:shape id="_x0000_i107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ascii="Times New Roman" w:hAnsi="Times New Roman"/>
        </w:rPr>
        <w:t>的物质的量为2mol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B.使紫色石蕊溶液变蓝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C.1mol苹果酸与乙醇在一定条件下酯化最多消耗2mol乙醇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（5）写出苹果酸与足量乙醇发生酯化反应的化学方程式：____________。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22.（12分）（1）以</w:t>
      </w:r>
      <w:r>
        <w:rPr>
          <w:rFonts w:ascii="Times New Roman" w:hAnsi="Times New Roman"/>
          <w:position w:val="-4"/>
        </w:rPr>
        <w:object>
          <v:shape id="_x0000_i1075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6"/>
        </w:rPr>
        <w:object>
          <v:shape id="_x0000_i1076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 w:ascii="Times New Roman" w:hAnsi="Times New Roman"/>
        </w:rPr>
        <w:t>为电极，稀</w:t>
      </w:r>
      <w:r>
        <w:rPr>
          <w:rFonts w:ascii="Times New Roman" w:hAnsi="Times New Roman"/>
          <w:position w:val="-12"/>
        </w:rPr>
        <w:object>
          <v:shape id="_x0000_i1077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hint="eastAsia" w:ascii="Times New Roman" w:hAnsi="Times New Roman"/>
        </w:rPr>
        <w:t>为电解质溶液形成原电池。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  <w:position w:val="-12"/>
        </w:rPr>
        <w:object>
          <v:shape id="_x0000_i107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hint="eastAsia" w:ascii="Times New Roman" w:hAnsi="Times New Roman"/>
        </w:rPr>
        <w:t>所含化学键为___________；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②若有</w:t>
      </w:r>
      <w:r>
        <w:rPr>
          <w:rFonts w:ascii="Times New Roman" w:hAnsi="Times New Roman"/>
          <w:position w:val="-6"/>
        </w:rPr>
        <w:object>
          <v:shape id="_x0000_i1079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hint="eastAsia" w:ascii="Times New Roman" w:hAnsi="Times New Roman"/>
        </w:rPr>
        <w:t>流过导线，则理论上负极质量减少__________g；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③若将稀硫酸换成硫酸铜溶液，电极质量增加的是__________（填“锌极”或“铜极”），原因是__________（用电极方程式表示）。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（2）①</w:t>
      </w:r>
      <w:r>
        <w:rPr>
          <w:rFonts w:ascii="Times New Roman" w:hAnsi="Times New Roman"/>
          <w:position w:val="-12"/>
        </w:rPr>
        <w:object>
          <v:shape id="_x0000_i1080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hint="eastAsia" w:ascii="Times New Roman" w:hAnsi="Times New Roman"/>
        </w:rPr>
        <w:t>温度时，在容积为2L的恒容密闭容器中发生反应：</w:t>
      </w:r>
      <w:r>
        <w:rPr>
          <w:rFonts w:ascii="Times New Roman" w:hAnsi="Times New Roman"/>
          <w:position w:val="-12"/>
        </w:rPr>
        <w:object>
          <v:shape id="_x0000_i1081" o:spt="75" type="#_x0000_t75" style="height:18pt;width:144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hint="eastAsia" w:ascii="Times New Roman" w:hAnsi="Times New Roman"/>
        </w:rPr>
        <w:t>。容器中各反应物和生成物的物质的量随时间变化如图所示。下列能判断达到化学平衡的是（    ）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drawing>
          <wp:inline distT="0" distB="0" distL="0" distR="0">
            <wp:extent cx="1777365" cy="109791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2">
                      <a:extLst>
                        <a:ext uri="{BEBA8EAE-BF5A-486C-A8C5-ECC9F3942E4B}">
                          <a14:imgProps xmlns:a14="http://schemas.microsoft.com/office/drawing/2010/main">
                            <a14:imgLayer r:embed="rId1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61" cy="110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A.反应中</w:t>
      </w:r>
      <w:r>
        <w:rPr>
          <w:rFonts w:ascii="Times New Roman" w:hAnsi="Times New Roman"/>
          <w:position w:val="-6"/>
        </w:rPr>
        <w:object>
          <v:shape id="_x0000_i1082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083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hint="eastAsia" w:ascii="Times New Roman" w:hAnsi="Times New Roman"/>
        </w:rPr>
        <w:t>的物质的量之比为2:1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B.混合气体的总质量不随时间的变化而变化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C.单位时间内每消耗</w:t>
      </w:r>
      <w:r>
        <w:rPr>
          <w:rFonts w:ascii="Times New Roman" w:hAnsi="Times New Roman"/>
          <w:position w:val="-12"/>
        </w:rPr>
        <w:object>
          <v:shape id="_x0000_i1084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hint="eastAsia" w:ascii="Times New Roman" w:hAnsi="Times New Roman"/>
        </w:rPr>
        <w:t>，同时生成</w:t>
      </w:r>
      <w:r>
        <w:rPr>
          <w:rFonts w:ascii="Times New Roman" w:hAnsi="Times New Roman"/>
          <w:position w:val="-12"/>
        </w:rPr>
        <w:object>
          <v:shape id="_x0000_i1085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4"/>
        </w:rPr>
        <w:object>
          <v:shape id="_x0000_i1086" o:spt="75" type="#_x0000_t75" style="height:20.25pt;width:101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E.混合气体的压强不变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②0~t时间段，反应速率</w:t>
      </w:r>
      <w:r>
        <w:rPr>
          <w:rFonts w:ascii="Times New Roman" w:hAnsi="Times New Roman"/>
          <w:position w:val="-14"/>
        </w:rPr>
        <w:object>
          <v:shape id="_x0000_i1087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hint="eastAsia" w:ascii="Times New Roman" w:hAnsi="Times New Roman"/>
        </w:rPr>
        <w:t>___________。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23.（12分）X、Y、Z、W、R、T都是短周期元素，X的M层有6个电子，Y最外层电子数是次外层电子数的2倍，Z常温下单质为双原子分子，其氢化物M的水溶液呈碱性，W元素最高价为+7价，R单质既能与酸反应，又能与碱反应，T是周期表中原子半径最小的元素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（1）X.Y、Z、W、R、T的元素符号分别是X：__________，Y：__________，Z：__________，W：__________，R：__________，</w:t>
      </w:r>
      <w:r>
        <w:rPr>
          <w:rFonts w:ascii="Times New Roman" w:hAnsi="Times New Roman"/>
        </w:rPr>
        <w:t>T</w:t>
      </w:r>
      <w:r>
        <w:rPr>
          <w:rFonts w:hint="eastAsia" w:ascii="Times New Roman" w:hAnsi="Times New Roman"/>
        </w:rPr>
        <w:t>：__________。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（2）Y的一种同位素可以测定文物的年代该同位素的符号是__________，其与</w:t>
      </w:r>
      <w:r>
        <w:rPr>
          <w:rFonts w:ascii="Times New Roman" w:hAnsi="Times New Roman"/>
          <w:position w:val="-6"/>
        </w:rPr>
        <w:object>
          <v:shape id="_x0000_i1088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hint="eastAsia" w:ascii="Times New Roman" w:hAnsi="Times New Roman"/>
        </w:rPr>
        <w:t>形成的双原子分子含有的中子数为__________。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（3）Z元素与T元素形成一种离子ZT，写出检验某溶液含有该离子的方法__________。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（4）X与W相比，非金属性较强的是W，下列能证明这一事实的是__________。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a.常温下W单质与X单质的状态不同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b.W的氢化物比X的氢化物稳定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c.W的最高价氧化物对应的水化物的酸性比X的最高价氧化物对应的水化物酸性强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24.（14分）海水是巨大的资源宝库，从海水中提取食盐和溴的过程如下：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4608195" cy="1057275"/>
            <wp:effectExtent l="0" t="0" r="190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8">
                      <a:extLst>
                        <a:ext uri="{BEBA8EAE-BF5A-486C-A8C5-ECC9F3942E4B}">
                          <a14:imgProps xmlns:a14="http://schemas.microsoft.com/office/drawing/2010/main">
                            <a14:imgLayer r:embed="rId13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202" cy="105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（1）请列举海水淡化的两种方法：_________、__________。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（2）步骤I中已获得</w:t>
      </w:r>
      <w:r>
        <w:rPr>
          <w:rFonts w:ascii="Times New Roman" w:hAnsi="Times New Roman"/>
          <w:position w:val="-12"/>
        </w:rPr>
        <w:object>
          <v:shape id="_x0000_i108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hint="eastAsia" w:ascii="Times New Roman" w:hAnsi="Times New Roman"/>
        </w:rPr>
        <w:t>，步骤Ⅱ中又将</w:t>
      </w:r>
      <w:r>
        <w:rPr>
          <w:rFonts w:ascii="Times New Roman" w:hAnsi="Times New Roman"/>
          <w:position w:val="-12"/>
        </w:rPr>
        <w:object>
          <v:shape id="_x0000_i1090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hint="eastAsia" w:ascii="Times New Roman" w:hAnsi="Times New Roman"/>
        </w:rPr>
        <w:t>还原为</w:t>
      </w:r>
      <w:r>
        <w:rPr>
          <w:rFonts w:ascii="Times New Roman" w:hAnsi="Times New Roman"/>
          <w:position w:val="-4"/>
        </w:rPr>
        <w:object>
          <v:shape id="_x0000_i1091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hint="eastAsia" w:ascii="Times New Roman" w:hAnsi="Times New Roman"/>
        </w:rPr>
        <w:t>，其目的是__________。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（3）步骤Ⅱ用</w:t>
      </w:r>
      <w:r>
        <w:rPr>
          <w:rFonts w:ascii="Times New Roman" w:hAnsi="Times New Roman"/>
          <w:position w:val="-12"/>
        </w:rPr>
        <w:object>
          <v:shape id="_x0000_i109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Fonts w:hint="eastAsia" w:ascii="Times New Roman" w:hAnsi="Times New Roman"/>
        </w:rPr>
        <w:t>水溶液吸收</w:t>
      </w:r>
      <w:r>
        <w:rPr>
          <w:rFonts w:ascii="Times New Roman" w:hAnsi="Times New Roman"/>
          <w:position w:val="-12"/>
        </w:rPr>
        <w:object>
          <v:shape id="_x0000_i109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hint="eastAsia" w:ascii="Times New Roman" w:hAnsi="Times New Roman"/>
        </w:rPr>
        <w:t>，吸收率可达95%有关反应的离子方程式为__________。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（4）某化学研究性学习小组为了了解从工业溴中提纯溴的方法，查阅了有关资料知：</w:t>
      </w:r>
      <w:r>
        <w:rPr>
          <w:rFonts w:ascii="Times New Roman" w:hAnsi="Times New Roman"/>
          <w:position w:val="-12"/>
        </w:rPr>
        <w:object>
          <v:shape id="_x0000_i109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hint="eastAsia" w:ascii="Times New Roman" w:hAnsi="Times New Roman"/>
        </w:rPr>
        <w:t>的沸点为59℃，微溶于水，有毒并有强腐蚀性。他们参观生产过程后，画了如下装置简图：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2406650" cy="14109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2">
                      <a:extLst>
                        <a:ext uri="{BEBA8EAE-BF5A-486C-A8C5-ECC9F3942E4B}">
                          <a14:imgProps xmlns:a14="http://schemas.microsoft.com/office/drawing/2010/main">
                            <a14:imgLayer r:embed="rId15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17" cy="14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请你参与分析讨论：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①图中仪器B的名称是__________。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②整套实验装置中仪器连接均不能用橡胶塞和橡胶管，其原因是__________。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③要达到提纯溴的目的，操作中如何控制关键条件？__________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④C中液体颜色为__________。为除去该产物中仍残留的少量</w:t>
      </w:r>
      <w:r>
        <w:rPr>
          <w:rFonts w:ascii="Times New Roman" w:hAnsi="Times New Roman"/>
          <w:position w:val="-12"/>
        </w:rPr>
        <w:object>
          <v:shape id="_x0000_i1095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  <w:r>
        <w:rPr>
          <w:rFonts w:hint="eastAsia" w:ascii="Times New Roman" w:hAnsi="Times New Roman"/>
        </w:rPr>
        <w:t>，可向其中加入饱和</w:t>
      </w:r>
      <w:r>
        <w:rPr>
          <w:rFonts w:ascii="Times New Roman" w:hAnsi="Times New Roman"/>
          <w:position w:val="-6"/>
        </w:rPr>
        <w:object>
          <v:shape id="_x0000_i109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6">
            <o:LockedField>false</o:LockedField>
          </o:OLEObject>
        </w:object>
      </w:r>
      <w:r>
        <w:rPr>
          <w:rFonts w:hint="eastAsia" w:ascii="Times New Roman" w:hAnsi="Times New Roman"/>
        </w:rPr>
        <w:t>溶液，充分反应后，再进行的分离操作是__________。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铜仁市2020~2021学年高一年级下学期期末质量监测试卷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化学参考答案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一、选择题（本题包括20个小题，每题只有一个选项符合题意。1-10每小题2分，11-20每小题3分，共计50分）</w:t>
      </w:r>
    </w:p>
    <w:tbl>
      <w:tblPr>
        <w:tblStyle w:val="8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76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6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16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17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</w:t>
            </w:r>
          </w:p>
        </w:tc>
        <w:tc>
          <w:tcPr>
            <w:tcW w:w="76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2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2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76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二、非选择题（本题包括4小题，共计50分）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21.(12分，每空2分)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（1）羟基 羧基（写结构简式或名称有错别字不给分）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12"/>
        </w:rPr>
        <w:object>
          <v:shape id="_x0000_i109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8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ascii="Times New Roman" w:hAnsi="Times New Roman"/>
        </w:rPr>
        <w:t>33.6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（4）AC（对一个给1分，有错的不给分）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</w:t>
      </w:r>
      <w:r>
        <w:rPr>
          <w:rFonts w:ascii="Times New Roman" w:hAnsi="Times New Roman"/>
          <w:position w:val="-12"/>
        </w:rPr>
        <w:object>
          <v:shape id="_x0000_i1098" o:spt="75" type="#_x0000_t75" style="height:18pt;width:195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Fonts w:ascii="Times New Roman" w:hAnsi="Times New Roman"/>
          <w:position w:val="-16"/>
        </w:rPr>
        <w:object>
          <v:shape id="_x0000_i1099" o:spt="75" type="#_x0000_t75" style="height:23.25pt;width:48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00" o:spt="75" type="#_x0000_t75" style="height:18pt;width:209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（物质结构简式书写完全且正确给1分，配平给1分，中间连接符号用“</w:t>
      </w:r>
      <w:r>
        <w:rPr>
          <w:rFonts w:ascii="Times New Roman" w:hAnsi="Times New Roman"/>
          <w:position w:val="-4"/>
        </w:rPr>
        <w:object>
          <v:shape id="_x0000_i1101" o:spt="75" type="#_x0000_t75" style="height:20.25pt;width:21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  <w:r>
        <w:rPr>
          <w:rFonts w:hint="eastAsia" w:ascii="Times New Roman" w:hAnsi="Times New Roman"/>
        </w:rPr>
        <w:t>”不给分，条件不作硬性要求）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22.（12分，每空2分）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（1）①共价键  ②13  ③铜极 </w:t>
      </w:r>
      <w:r>
        <w:rPr>
          <w:rFonts w:ascii="Times New Roman" w:hAnsi="Times New Roman"/>
          <w:position w:val="-6"/>
        </w:rPr>
        <w:object>
          <v:shape id="_x0000_i1102" o:spt="75" type="#_x0000_t75" style="height:21pt;width:87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（2）①DE（对一个给1分，有错的不给分）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  <w:position w:val="-24"/>
        </w:rPr>
        <w:object>
          <v:shape id="_x0000_i1103" o:spt="75" type="#_x0000_t75" style="height:30.75pt;width:86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Fonts w:hint="eastAsia" w:ascii="Times New Roman" w:hAnsi="Times New Roman"/>
        </w:rPr>
        <w:t>（未写单位或单位书写错误不给分）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23.（12分）（1）</w:t>
      </w:r>
      <w:r>
        <w:rPr>
          <w:rFonts w:ascii="Times New Roman" w:hAnsi="Times New Roman"/>
          <w:position w:val="-6"/>
        </w:rPr>
        <w:object>
          <v:shape id="_x0000_i110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10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10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107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4"/>
        </w:rPr>
        <w:object>
          <v:shape id="_x0000_i110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4"/>
        </w:rPr>
        <w:object>
          <v:shape id="_x0000_i110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2">
            <o:LockedField>false</o:LockedField>
          </o:OLEObject>
        </w:object>
      </w:r>
      <w:r>
        <w:rPr>
          <w:rFonts w:hint="eastAsia" w:ascii="Times New Roman" w:hAnsi="Times New Roman"/>
        </w:rPr>
        <w:t>（每空1分）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6"/>
        </w:rPr>
        <w:object>
          <v:shape id="_x0000_i1110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16（每空1分）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加入氢氧化钠浓溶液并加热，放出能使湿润的红色石蕊试纸变蓝的气体（或加入氢氧化钠浓溶液并加热，放出的气体与沾有浓盐酸的玻璃棒生成白烟）（2分）（给分要点：加碱、加热、产生气体及现象描述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（4）bc（2分）（对一个给1分，有错的不给分）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24.（14分）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（1）蒸馏法电渗析法（或离子交换法及其他合理答案中的任意两种）（每空1分）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（2）富集溴元素（1分）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ascii="Times New Roman" w:hAnsi="Times New Roman"/>
          <w:position w:val="-12"/>
        </w:rPr>
        <w:object>
          <v:shape id="_x0000_i1111" o:spt="75" type="#_x0000_t75" style="height:24pt;width:19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6">
            <o:LockedField>false</o:LockedField>
          </o:OLEObject>
        </w:object>
      </w:r>
      <w:r>
        <w:rPr>
          <w:rFonts w:hint="eastAsia" w:ascii="Times New Roman" w:hAnsi="Times New Roman"/>
        </w:rPr>
        <w:t>（物质书写完全且正确给1分，配平给1分，写化学方程式不给分）（2分）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（4）①冷凝管（或直形冷凝管）（2分）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  <w:position w:val="-12"/>
        </w:rPr>
        <w:object>
          <v:shape id="_x0000_i1112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8">
            <o:LockedField>false</o:LockedField>
          </o:OLEObject>
        </w:object>
      </w:r>
      <w:r>
        <w:rPr>
          <w:rFonts w:hint="eastAsia" w:ascii="Times New Roman" w:hAnsi="Times New Roman"/>
        </w:rPr>
        <w:t>腐蚀橡胶（2分）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③控制温度计b的温度，并收集59℃时的馏分（2分）（意思相近，酌情给分）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④深红棕色（1分）  分液（或蒸馏）（2分）</w:t>
      </w:r>
    </w:p>
    <w:p>
      <w:pPr>
        <w:spacing w:line="288" w:lineRule="auto"/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097" name="图片 100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97" name="图片 10009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5CCD"/>
    <w:rsid w:val="000460FF"/>
    <w:rsid w:val="00054E7B"/>
    <w:rsid w:val="000E4D02"/>
    <w:rsid w:val="000E4FF1"/>
    <w:rsid w:val="001112A6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96A0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028B5"/>
    <w:rsid w:val="008121D2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376FF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53D6E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255DA"/>
    <w:rsid w:val="00E63075"/>
    <w:rsid w:val="00E97096"/>
    <w:rsid w:val="00EA0188"/>
    <w:rsid w:val="00EB17B4"/>
    <w:rsid w:val="00ED1550"/>
    <w:rsid w:val="00ED4F9A"/>
    <w:rsid w:val="00ED6494"/>
    <w:rsid w:val="00EE1A37"/>
    <w:rsid w:val="00F151D3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2C32277D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6.bin"/><Relationship Id="rId56" Type="http://schemas.microsoft.com/office/2007/relationships/hdphoto" Target="media/hdphoto1.wdp"/><Relationship Id="rId55" Type="http://schemas.openxmlformats.org/officeDocument/2006/relationships/image" Target="media/image27.png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2" Type="http://schemas.openxmlformats.org/officeDocument/2006/relationships/fontTable" Target="fontTable.xml"/><Relationship Id="rId191" Type="http://schemas.openxmlformats.org/officeDocument/2006/relationships/customXml" Target="../customXml/item2.xml"/><Relationship Id="rId190" Type="http://schemas.openxmlformats.org/officeDocument/2006/relationships/customXml" Target="../customXml/item1.xml"/><Relationship Id="rId19" Type="http://schemas.openxmlformats.org/officeDocument/2006/relationships/oleObject" Target="embeddings/oleObject8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88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87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6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5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4.bin"/><Relationship Id="rId18" Type="http://schemas.openxmlformats.org/officeDocument/2006/relationships/image" Target="media/image8.wmf"/><Relationship Id="rId179" Type="http://schemas.openxmlformats.org/officeDocument/2006/relationships/image" Target="media/image89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79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4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76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4.bin"/><Relationship Id="rId16" Type="http://schemas.openxmlformats.org/officeDocument/2006/relationships/image" Target="media/image7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3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2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1.bin"/><Relationship Id="rId153" Type="http://schemas.microsoft.com/office/2007/relationships/hdphoto" Target="media/hdphoto4.wdp"/><Relationship Id="rId152" Type="http://schemas.openxmlformats.org/officeDocument/2006/relationships/image" Target="media/image76.png"/><Relationship Id="rId151" Type="http://schemas.openxmlformats.org/officeDocument/2006/relationships/image" Target="media/image75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6.wmf"/><Relationship Id="rId139" Type="http://schemas.microsoft.com/office/2007/relationships/hdphoto" Target="media/hdphoto3.wdp"/><Relationship Id="rId138" Type="http://schemas.openxmlformats.org/officeDocument/2006/relationships/image" Target="media/image69.png"/><Relationship Id="rId137" Type="http://schemas.openxmlformats.org/officeDocument/2006/relationships/image" Target="media/image68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8.bin"/><Relationship Id="rId123" Type="http://schemas.microsoft.com/office/2007/relationships/hdphoto" Target="media/hdphoto2.wdp"/><Relationship Id="rId122" Type="http://schemas.openxmlformats.org/officeDocument/2006/relationships/image" Target="media/image61.png"/><Relationship Id="rId121" Type="http://schemas.openxmlformats.org/officeDocument/2006/relationships/image" Target="media/image60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1.png"/><Relationship Id="rId102" Type="http://schemas.openxmlformats.org/officeDocument/2006/relationships/image" Target="media/image50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EA70F-60CE-4D7A-86B1-9F07A97CF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3249</Words>
  <Characters>3787</Characters>
  <Lines>45</Lines>
  <Paragraphs>12</Paragraphs>
  <TotalTime>0</TotalTime>
  <ScaleCrop>false</ScaleCrop>
  <LinksUpToDate>false</LinksUpToDate>
  <CharactersWithSpaces>3927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2021-07-15T16:17:47Z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