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Times New Roman" w:hAnsi="Times New Roman"/>
          <w:b/>
          <w:color w:val="333333"/>
          <w:sz w:val="30"/>
          <w:szCs w:val="30"/>
        </w:rPr>
      </w:pPr>
      <w:r>
        <w:rPr>
          <w:rFonts w:hint="eastAsia" w:ascii="Times New Roman" w:hAnsi="Times New Roman"/>
          <w:b/>
          <w:color w:val="333333"/>
          <w:sz w:val="30"/>
          <w:szCs w:val="30"/>
        </w:rPr>
        <w:t>厦门市2020—2021学年度第二学期高二年级</w:t>
      </w:r>
      <w:r>
        <w:rPr>
          <w:rFonts w:hint="eastAsia" w:ascii="Times New Roman" w:hAnsi="Times New Roman"/>
          <w:b/>
          <w:color w:val="333333"/>
          <w:sz w:val="30"/>
          <w:szCs w:val="30"/>
          <w:lang w:eastAsia="zh-CN"/>
        </w:rPr>
        <w:t>期末</w:t>
      </w:r>
      <w:bookmarkStart w:id="1" w:name="_GoBack"/>
      <w:bookmarkEnd w:id="1"/>
      <w:r>
        <w:rPr>
          <w:rFonts w:hint="eastAsia" w:ascii="Times New Roman" w:hAnsi="Times New Roman"/>
          <w:b/>
          <w:color w:val="333333"/>
          <w:sz w:val="30"/>
          <w:szCs w:val="30"/>
        </w:rPr>
        <w:t>质量检测</w:t>
      </w:r>
    </w:p>
    <w:p>
      <w:pPr>
        <w:spacing w:line="288" w:lineRule="auto"/>
        <w:jc w:val="center"/>
        <w:rPr>
          <w:rFonts w:hint="eastAsia" w:ascii="Times New Roman" w:hAnsi="Times New Roman"/>
          <w:b/>
          <w:color w:val="333333"/>
          <w:sz w:val="30"/>
          <w:szCs w:val="30"/>
        </w:rPr>
      </w:pPr>
      <w:r>
        <w:rPr>
          <w:rFonts w:hint="eastAsia" w:ascii="Times New Roman" w:hAnsi="Times New Roman"/>
          <w:b/>
          <w:color w:val="333333"/>
          <w:sz w:val="30"/>
          <w:szCs w:val="30"/>
        </w:rPr>
        <w:t>数学试题</w:t>
      </w:r>
    </w:p>
    <w:p>
      <w:pPr>
        <w:spacing w:line="288" w:lineRule="auto"/>
        <w:jc w:val="center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满分：150分</w:t>
      </w:r>
      <w:r>
        <w:rPr>
          <w:rFonts w:ascii="Times New Roman" w:hAnsi="Times New Roman"/>
          <w:color w:val="333333"/>
        </w:rPr>
        <w:tab/>
      </w:r>
      <w:r>
        <w:rPr>
          <w:rFonts w:hint="eastAsia" w:ascii="Times New Roman" w:hAnsi="Times New Roman"/>
          <w:color w:val="333333"/>
        </w:rPr>
        <w:t>考试时间：120分钟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考生注意：</w:t>
      </w:r>
    </w:p>
    <w:p>
      <w:pPr>
        <w:spacing w:line="288" w:lineRule="auto"/>
        <w:ind w:firstLine="420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1.答题前，考生务必将自己的准考证号、姓名填写在答题卡上。考生要认真核对答题卡上粘贴的条形码的“准考证号、姓名、考试科目”与考生本人准考证号、姓名是否一致。</w:t>
      </w:r>
    </w:p>
    <w:p>
      <w:pPr>
        <w:spacing w:line="288" w:lineRule="auto"/>
        <w:ind w:firstLine="420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2.回答选择题时，选出每小题答案后，用铅笔把答题卡上对应题目的答案标号涂黑。如需改动，用橡皮擦干净后，再选涂其它答案标号。回答非选择题时，将答案写在答题卡上。写在本试卷上无效。</w:t>
      </w:r>
    </w:p>
    <w:p>
      <w:pPr>
        <w:spacing w:line="288" w:lineRule="auto"/>
        <w:ind w:firstLine="420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3.考试结束后，将答题卡交回。</w:t>
      </w:r>
    </w:p>
    <w:p>
      <w:pPr>
        <w:spacing w:line="288" w:lineRule="auto"/>
        <w:rPr>
          <w:rFonts w:hint="eastAsia" w:ascii="Times New Roman" w:hAnsi="Times New Roman"/>
          <w:b/>
          <w:color w:val="333333"/>
        </w:rPr>
      </w:pPr>
      <w:r>
        <w:rPr>
          <w:rFonts w:hint="eastAsia" w:ascii="Times New Roman" w:hAnsi="Times New Roman"/>
          <w:b/>
          <w:color w:val="333333"/>
        </w:rPr>
        <w:t>一、单选题：本题共8小题，每小题5分，共40分.在每小题给出的四个选项中，只有一项是符合题目要求的。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1.复数</w:t>
      </w:r>
      <w:r>
        <w:rPr>
          <w:rFonts w:ascii="Times New Roman" w:hAnsi="Times New Roman"/>
          <w:color w:val="333333"/>
          <w:position w:val="-4"/>
        </w:rPr>
        <w:object>
          <v:shape id="_x0000_i1025" o:spt="75" type="#_x0000_t75" style="height:10.2pt;width:10.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在复平面内对应的点为</w:t>
      </w:r>
      <w:r>
        <w:rPr>
          <w:rFonts w:ascii="Times New Roman" w:hAnsi="Times New Roman"/>
          <w:color w:val="333333"/>
          <w:position w:val="-14"/>
        </w:rPr>
        <w:object>
          <v:shape id="_x0000_i1026" o:spt="75" type="#_x0000_t75" style="height:19.8pt;width:28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，则</w:t>
      </w:r>
      <w:r>
        <w:rPr>
          <w:rFonts w:ascii="Times New Roman" w:hAnsi="Times New Roman"/>
          <w:color w:val="333333"/>
          <w:position w:val="-14"/>
        </w:rPr>
        <w:object>
          <v:shape id="_x0000_i1027" o:spt="75" type="#_x0000_t75" style="height:19.8pt;width:43.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（    ）</w: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A.3</w: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B.4</w: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C.5</w: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D.6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2.5人排成一行，其中甲、乙两人相邻的不同排法共有（    ）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A.24种</w:t>
      </w:r>
      <w:r>
        <w:rPr>
          <w:rFonts w:ascii="Times New Roman" w:hAnsi="Times New Roman"/>
          <w:color w:val="333333"/>
        </w:rPr>
        <w:tab/>
      </w:r>
      <w:r>
        <w:rPr>
          <w:rFonts w:hint="eastAsia" w:ascii="Times New Roman" w:hAnsi="Times New Roman"/>
          <w:color w:val="333333"/>
        </w:rPr>
        <w:t>B.48种</w:t>
      </w:r>
      <w:r>
        <w:rPr>
          <w:rFonts w:ascii="Times New Roman" w:hAnsi="Times New Roman"/>
          <w:color w:val="333333"/>
        </w:rPr>
        <w:tab/>
      </w:r>
      <w:r>
        <w:rPr>
          <w:rFonts w:hint="eastAsia" w:ascii="Times New Roman" w:hAnsi="Times New Roman"/>
          <w:color w:val="333333"/>
        </w:rPr>
        <w:t>C.72种</w:t>
      </w:r>
      <w:r>
        <w:rPr>
          <w:rFonts w:ascii="Times New Roman" w:hAnsi="Times New Roman"/>
          <w:color w:val="333333"/>
        </w:rPr>
        <w:tab/>
      </w:r>
      <w:r>
        <w:rPr>
          <w:rFonts w:hint="eastAsia" w:ascii="Times New Roman" w:hAnsi="Times New Roman"/>
          <w:color w:val="333333"/>
        </w:rPr>
        <w:t>D.120种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3.</w:t>
      </w:r>
      <w:r>
        <w:rPr>
          <w:rFonts w:ascii="Times New Roman" w:hAnsi="Times New Roman"/>
          <w:color w:val="333333"/>
          <w:position w:val="-28"/>
        </w:rPr>
        <w:object>
          <v:shape id="_x0000_i1028" o:spt="75" type="#_x0000_t75" style="height:37.2pt;width:43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展开式中含</w:t>
      </w:r>
      <w:r>
        <w:rPr>
          <w:rFonts w:ascii="Times New Roman" w:hAnsi="Times New Roman"/>
          <w:color w:val="333333"/>
          <w:position w:val="-6"/>
        </w:rPr>
        <w:object>
          <v:shape id="_x0000_i1029" o:spt="75" type="#_x0000_t75" style="height:16.2pt;width:13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的项的系数为（    ）</w: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A.-10</w: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B.-5</w: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C.5</w: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D.10</w: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4.某铁球在0℃时，半径为</w:t>
      </w:r>
      <w:r>
        <w:rPr>
          <w:rFonts w:ascii="Times New Roman" w:hAnsi="Times New Roman"/>
          <w:color w:val="333333"/>
          <w:position w:val="-6"/>
        </w:rPr>
        <w:object>
          <v:shape id="_x0000_i1030" o:spt="75" type="#_x0000_t75" style="height:13.8pt;width:24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.当温度在很小的范围内变化时，由于热胀冷缩，铁球的半径会发生变化，且当温度为</w:t>
      </w:r>
      <w:r>
        <w:rPr>
          <w:rFonts w:ascii="Times New Roman" w:hAnsi="Times New Roman"/>
          <w:color w:val="333333"/>
          <w:position w:val="-6"/>
        </w:rPr>
        <w:object>
          <v:shape id="_x0000_i1031" o:spt="75" type="#_x0000_t75" style="height:13.8pt;width:16.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时铁球的半径为</w:t>
      </w:r>
      <w:r>
        <w:rPr>
          <w:rFonts w:ascii="Times New Roman" w:hAnsi="Times New Roman"/>
          <w:color w:val="333333"/>
          <w:position w:val="-14"/>
        </w:rPr>
        <w:object>
          <v:shape id="_x0000_i1032" o:spt="75" type="#_x0000_t75" style="height:19.8pt;width:5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，其中</w:t>
      </w:r>
      <w:r>
        <w:rPr>
          <w:rFonts w:ascii="Times New Roman" w:hAnsi="Times New Roman"/>
          <w:color w:val="333333"/>
          <w:position w:val="-6"/>
        </w:rPr>
        <w:object>
          <v:shape id="_x0000_i1033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为常数，则在</w:t>
      </w:r>
      <w:r>
        <w:rPr>
          <w:rFonts w:ascii="Times New Roman" w:hAnsi="Times New Roman"/>
          <w:color w:val="333333"/>
          <w:position w:val="-6"/>
        </w:rPr>
        <w:object>
          <v:shape id="_x0000_i1034" o:spt="75" type="#_x0000_t75" style="height:13.8pt;width:25.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时铁球体积对温度的瞬时变化率为（    ）（参考公式：</w:t>
      </w:r>
      <w:r>
        <w:rPr>
          <w:rFonts w:ascii="Times New Roman" w:hAnsi="Times New Roman"/>
          <w:color w:val="333333"/>
          <w:position w:val="-24"/>
        </w:rPr>
        <w:object>
          <v:shape id="_x0000_i1035" o:spt="75" type="#_x0000_t75" style="height:31.2pt;width:5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）</w: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A.0</w: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B.</w:t>
      </w:r>
      <w:r>
        <w:rPr>
          <w:rFonts w:ascii="Times New Roman" w:hAnsi="Times New Roman"/>
          <w:color w:val="333333"/>
          <w:position w:val="-6"/>
        </w:rPr>
        <w:object>
          <v:shape id="_x0000_i1036" o:spt="75" type="#_x0000_t75" style="height:10.8pt;width:16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C.</w:t>
      </w:r>
      <w:r>
        <w:rPr>
          <w:rFonts w:ascii="Times New Roman" w:hAnsi="Times New Roman"/>
          <w:color w:val="333333"/>
          <w:position w:val="-24"/>
        </w:rPr>
        <w:object>
          <v:shape id="_x0000_i1037" o:spt="75" type="#_x0000_t75" style="height:31.2pt;width:25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D.</w:t>
      </w:r>
      <w:r>
        <w:rPr>
          <w:rFonts w:ascii="Times New Roman" w:hAnsi="Times New Roman"/>
          <w:color w:val="333333"/>
          <w:position w:val="-6"/>
        </w:rPr>
        <w:object>
          <v:shape id="_x0000_i1038" o:spt="75" type="#_x0000_t75" style="height:13.8pt;width:22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5.长时间玩手机可能影响视力.据调查，某校学生大约有40%的人近视，而该校大约有20%的学生每天玩手机超过1小时，这些人的近视率约为50%.现从每天玩手机不超过1小时的学生中任意调查一名学生，则他近视的概率约为（    ）</w: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A.0.125</w: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B.0.25</w: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C.0.375</w: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D.0.4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6.正四面体</w:t>
      </w:r>
      <w:r>
        <w:rPr>
          <w:rFonts w:ascii="Times New Roman" w:hAnsi="Times New Roman"/>
          <w:color w:val="333333"/>
          <w:position w:val="-6"/>
        </w:rPr>
        <w:object>
          <v:shape id="_x0000_i1039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中，</w:t>
      </w:r>
      <w:r>
        <w:rPr>
          <w:rFonts w:hint="eastAsia" w:ascii="Times New Roman" w:hAnsi="Times New Roman"/>
          <w:i/>
          <w:color w:val="333333"/>
        </w:rPr>
        <w:t>M</w:t>
      </w:r>
      <w:r>
        <w:rPr>
          <w:rFonts w:hint="eastAsia" w:ascii="Times New Roman" w:hAnsi="Times New Roman"/>
          <w:color w:val="333333"/>
        </w:rPr>
        <w:t>，</w:t>
      </w:r>
      <w:r>
        <w:rPr>
          <w:rFonts w:hint="eastAsia" w:ascii="Times New Roman" w:hAnsi="Times New Roman"/>
          <w:i/>
          <w:color w:val="333333"/>
        </w:rPr>
        <w:t>N</w:t>
      </w:r>
      <w:r>
        <w:rPr>
          <w:rFonts w:hint="eastAsia" w:ascii="Times New Roman" w:hAnsi="Times New Roman"/>
          <w:color w:val="333333"/>
        </w:rPr>
        <w:t>分别为</w:t>
      </w:r>
      <w:r>
        <w:rPr>
          <w:rFonts w:ascii="Times New Roman" w:hAnsi="Times New Roman"/>
          <w:color w:val="333333"/>
          <w:position w:val="-6"/>
        </w:rPr>
        <w:object>
          <v:shape id="_x0000_i1040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</w:t>
      </w:r>
      <w:r>
        <w:rPr>
          <w:rFonts w:ascii="Times New Roman" w:hAnsi="Times New Roman"/>
          <w:color w:val="333333"/>
          <w:position w:val="-4"/>
        </w:rPr>
        <w:object>
          <v:shape id="_x0000_i1041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的中点，则直线</w:t>
      </w:r>
      <w:r>
        <w:rPr>
          <w:rFonts w:ascii="Times New Roman" w:hAnsi="Times New Roman"/>
          <w:color w:val="333333"/>
          <w:position w:val="-4"/>
        </w:rPr>
        <w:object>
          <v:shape id="_x0000_i1042" o:spt="75" type="#_x0000_t75" style="height:13.2pt;width:2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与</w:t>
      </w:r>
      <w:r>
        <w:rPr>
          <w:rFonts w:ascii="Times New Roman" w:hAnsi="Times New Roman"/>
          <w:color w:val="333333"/>
          <w:position w:val="-6"/>
        </w:rPr>
        <w:object>
          <v:shape id="_x0000_i1043" o:spt="75" type="#_x0000_t75" style="height:13.8pt;width:2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所成角的余弦值为</w: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A.</w:t>
      </w:r>
      <w:r>
        <w:rPr>
          <w:rFonts w:ascii="Times New Roman" w:hAnsi="Times New Roman"/>
          <w:color w:val="333333"/>
          <w:position w:val="-24"/>
        </w:rPr>
        <w:object>
          <v:shape id="_x0000_i1044" o:spt="75" type="#_x0000_t75" style="height:31.2pt;width:10.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B.</w:t>
      </w:r>
      <w:r>
        <w:rPr>
          <w:rFonts w:ascii="Times New Roman" w:hAnsi="Times New Roman"/>
          <w:color w:val="333333"/>
          <w:position w:val="-24"/>
        </w:rPr>
        <w:object>
          <v:shape id="_x0000_i1045" o:spt="75" type="#_x0000_t75" style="height:34.2pt;width:2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C</w:t>
      </w:r>
      <w:r>
        <w:rPr>
          <w:rFonts w:ascii="Times New Roman" w:hAnsi="Times New Roman"/>
          <w:color w:val="333333"/>
          <w:position w:val="-24"/>
        </w:rPr>
        <w:object>
          <v:shape id="_x0000_i1046" o:spt="75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D.</w:t>
      </w:r>
      <w:r>
        <w:rPr>
          <w:rFonts w:ascii="Times New Roman" w:hAnsi="Times New Roman"/>
          <w:color w:val="333333"/>
          <w:position w:val="-24"/>
        </w:rPr>
        <w:object>
          <v:shape id="_x0000_i1047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7.如图，一个质点在随机外力的作用下，从原点</w:t>
      </w:r>
      <w:r>
        <w:rPr>
          <w:rFonts w:hint="eastAsia" w:ascii="Times New Roman" w:hAnsi="Times New Roman"/>
          <w:i/>
          <w:color w:val="333333"/>
        </w:rPr>
        <w:t>O</w:t>
      </w:r>
      <w:r>
        <w:rPr>
          <w:rFonts w:hint="eastAsia" w:ascii="Times New Roman" w:hAnsi="Times New Roman"/>
          <w:color w:val="333333"/>
        </w:rPr>
        <w:t>出发，每次等可能地向左或向右移动一个单位。若质点移动6次，则回到原点0的概率为（    ）</w: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color w:val="333333"/>
        </w:rPr>
        <w:drawing>
          <wp:inline distT="0" distB="0" distL="0" distR="0">
            <wp:extent cx="4221480" cy="3733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221846" cy="37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A.0</w: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B.</w:t>
      </w:r>
      <w:r>
        <w:rPr>
          <w:rFonts w:ascii="Times New Roman" w:hAnsi="Times New Roman"/>
          <w:color w:val="333333"/>
          <w:position w:val="-24"/>
        </w:rPr>
        <w:object>
          <v:shape id="_x0000_i1048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C.</w:t>
      </w:r>
      <w:r>
        <w:rPr>
          <w:rFonts w:ascii="Times New Roman" w:hAnsi="Times New Roman"/>
          <w:color w:val="333333"/>
          <w:position w:val="-24"/>
        </w:rPr>
        <w:object>
          <v:shape id="_x0000_i1049" o:spt="75" type="#_x0000_t75" style="height:31.2pt;width:16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D.</w:t>
      </w:r>
      <w:r>
        <w:rPr>
          <w:rFonts w:ascii="Times New Roman" w:hAnsi="Times New Roman"/>
          <w:color w:val="333333"/>
          <w:position w:val="-24"/>
        </w:rPr>
        <w:object>
          <v:shape id="_x0000_i1050" o:spt="75" type="#_x0000_t75" style="height:31.2pt;width:10.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8.已知函数</w:t>
      </w:r>
      <w:r>
        <w:rPr>
          <w:rFonts w:ascii="Times New Roman" w:hAnsi="Times New Roman"/>
          <w:color w:val="333333"/>
          <w:position w:val="-14"/>
        </w:rPr>
        <w:object>
          <v:shape id="_x0000_i1051" o:spt="75" type="#_x0000_t75" style="height:19.8pt;width:66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Times New Roman" w:hAnsi="Times New Roman"/>
          <w:color w:val="333333"/>
        </w:rPr>
        <w:t>，</w:t>
      </w:r>
      <w:bookmarkStart w:id="0" w:name="MTBlankEqn"/>
      <w:r>
        <w:rPr>
          <w:color w:val="333333"/>
          <w:position w:val="-14"/>
        </w:rPr>
        <w:object>
          <v:shape id="_x0000_i1052" o:spt="75" type="#_x0000_t75" style="height:19.8pt;width:69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bookmarkEnd w:id="0"/>
      <w:r>
        <w:rPr>
          <w:color w:val="333333"/>
        </w:rPr>
        <w:t>，</w:t>
      </w:r>
      <w:r>
        <w:rPr>
          <w:rFonts w:hint="eastAsia" w:ascii="Times New Roman" w:hAnsi="Times New Roman"/>
          <w:color w:val="333333"/>
        </w:rPr>
        <w:t>若</w:t>
      </w:r>
      <w:r>
        <w:rPr>
          <w:rFonts w:ascii="Times New Roman" w:hAnsi="Times New Roman"/>
          <w:color w:val="333333"/>
          <w:position w:val="-14"/>
        </w:rPr>
        <w:object>
          <v:shape id="_x0000_i1053" o:spt="75" type="#_x0000_t75" style="height:19.8pt;width:73.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，则</w:t>
      </w:r>
      <w:r>
        <w:rPr>
          <w:rFonts w:ascii="Times New Roman" w:hAnsi="Times New Roman"/>
          <w:color w:val="333333"/>
          <w:position w:val="-12"/>
        </w:rPr>
        <w:object>
          <v:shape id="_x0000_i1054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的最小值为（    ）</w: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A.</w:t>
      </w:r>
      <w:r>
        <w:rPr>
          <w:rFonts w:ascii="Times New Roman" w:hAnsi="Times New Roman"/>
          <w:color w:val="333333"/>
          <w:position w:val="-24"/>
        </w:rPr>
        <w:object>
          <v:shape id="_x0000_i1055" o:spt="75" type="#_x0000_t75" style="height:31.2pt;width:28.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B.</w:t>
      </w:r>
      <w:r>
        <w:rPr>
          <w:color w:val="333333"/>
          <w:position w:val="-6"/>
        </w:rPr>
        <w:object>
          <v:shape id="_x0000_i1056" o:spt="75" type="#_x0000_t75" style="height:13.8pt;width:25.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color w:val="333333"/>
        </w:rPr>
        <w:tab/>
      </w:r>
      <w:r>
        <w:rPr>
          <w:rFonts w:ascii="Times New Roman" w:hAnsi="Times New Roman"/>
          <w:color w:val="333333"/>
        </w:rPr>
        <w:t>C.</w:t>
      </w:r>
      <w:r>
        <w:rPr>
          <w:rFonts w:ascii="Times New Roman" w:hAnsi="Times New Roman"/>
          <w:color w:val="333333"/>
          <w:position w:val="-6"/>
        </w:rPr>
        <w:object>
          <v:shape id="_x0000_i1057" o:spt="75" type="#_x0000_t75" style="height:13.8pt;width:25.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D.1</w:t>
      </w:r>
    </w:p>
    <w:p>
      <w:pPr>
        <w:spacing w:line="288" w:lineRule="auto"/>
        <w:rPr>
          <w:rFonts w:hint="eastAsia" w:ascii="Times New Roman" w:hAnsi="Times New Roman"/>
          <w:b/>
          <w:color w:val="333333"/>
        </w:rPr>
      </w:pPr>
      <w:r>
        <w:rPr>
          <w:rFonts w:hint="eastAsia" w:ascii="Times New Roman" w:hAnsi="Times New Roman"/>
          <w:b/>
          <w:color w:val="333333"/>
        </w:rPr>
        <w:t>二、多选题：本题共4小题，每小题5分，共20分.在每小题给出的四个选项中，有多个选项符合题目要求，全部选对的得5分，选对但不全的得2分，有选错的得0分.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9.随机变量</w:t>
      </w:r>
      <w:r>
        <w:rPr>
          <w:rFonts w:ascii="Times New Roman" w:hAnsi="Times New Roman"/>
          <w:color w:val="333333"/>
          <w:position w:val="-14"/>
        </w:rPr>
        <w:object>
          <v:shape id="_x0000_i1058" o:spt="75" type="#_x0000_t75" style="height:19.8pt;width:63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，则（    ）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A.</w:t>
      </w:r>
      <w:r>
        <w:rPr>
          <w:rFonts w:ascii="Times New Roman" w:hAnsi="Times New Roman"/>
          <w:color w:val="333333"/>
          <w:position w:val="-14"/>
        </w:rPr>
        <w:object>
          <v:shape id="_x0000_i1059" o:spt="75" type="#_x0000_t75" style="height:19.8pt;width:51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ab/>
      </w:r>
      <w:r>
        <w:rPr>
          <w:rFonts w:hint="eastAsia" w:ascii="Times New Roman" w:hAnsi="Times New Roman"/>
          <w:color w:val="333333"/>
        </w:rPr>
        <w:t>B.</w:t>
      </w:r>
      <w:r>
        <w:rPr>
          <w:rFonts w:ascii="Times New Roman" w:hAnsi="Times New Roman"/>
          <w:color w:val="333333"/>
          <w:position w:val="-14"/>
        </w:rPr>
        <w:object>
          <v:shape id="_x0000_i1060" o:spt="75" type="#_x0000_t75" style="height:19.8pt;width:52.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C.</w:t>
      </w:r>
      <w:r>
        <w:rPr>
          <w:rFonts w:ascii="Times New Roman" w:hAnsi="Times New Roman"/>
          <w:color w:val="333333"/>
          <w:position w:val="-14"/>
        </w:rPr>
        <w:object>
          <v:shape id="_x0000_i1061" o:spt="75" type="#_x0000_t75" style="height:19.8pt;width:106.8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/>
          <w:color w:val="333333"/>
        </w:rPr>
        <w:tab/>
      </w:r>
      <w:r>
        <w:rPr>
          <w:rFonts w:hint="eastAsia" w:ascii="Times New Roman" w:hAnsi="Times New Roman"/>
          <w:color w:val="333333"/>
        </w:rPr>
        <w:t>D.</w:t>
      </w:r>
      <w:r>
        <w:rPr>
          <w:rFonts w:ascii="Times New Roman" w:hAnsi="Times New Roman"/>
          <w:color w:val="333333"/>
          <w:position w:val="-14"/>
        </w:rPr>
        <w:object>
          <v:shape id="_x0000_i1062" o:spt="75" type="#_x0000_t75" style="height:19.8pt;width:121.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10.已知函数</w:t>
      </w:r>
      <w:r>
        <w:rPr>
          <w:rFonts w:ascii="Times New Roman" w:hAnsi="Times New Roman"/>
          <w:color w:val="333333"/>
          <w:position w:val="-14"/>
        </w:rPr>
        <w:object>
          <v:shape id="_x0000_i1063" o:spt="75" type="#_x0000_t75" style="height:19.8pt;width:4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的导函数</w:t>
      </w:r>
      <w:r>
        <w:rPr>
          <w:rFonts w:ascii="Times New Roman" w:hAnsi="Times New Roman"/>
          <w:color w:val="333333"/>
          <w:position w:val="-14"/>
        </w:rPr>
        <w:object>
          <v:shape id="_x0000_i1064" o:spt="75" type="#_x0000_t75" style="height:19.8pt;width:51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的图象如图所示，则</w: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color w:val="333333"/>
        </w:rPr>
        <w:drawing>
          <wp:inline distT="0" distB="0" distL="0" distR="0">
            <wp:extent cx="2453640" cy="1752600"/>
            <wp:effectExtent l="0" t="0" r="3810" b="0"/>
            <wp:docPr id="19030541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54128" name="图片 2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453853" cy="175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A.</w:t>
      </w:r>
      <w:r>
        <w:rPr>
          <w:rFonts w:ascii="Times New Roman" w:hAnsi="Times New Roman"/>
          <w:color w:val="333333"/>
          <w:position w:val="-14"/>
        </w:rPr>
        <w:object>
          <v:shape id="_x0000_i1065" o:spt="75" type="#_x0000_t75" style="height:19.8pt;width:73.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B.</w:t>
      </w:r>
      <w:r>
        <w:rPr>
          <w:rFonts w:ascii="Times New Roman" w:hAnsi="Times New Roman"/>
          <w:color w:val="333333"/>
          <w:position w:val="-14"/>
        </w:rPr>
        <w:object>
          <v:shape id="_x0000_i1066" o:spt="75" type="#_x0000_t75" style="height:19.8pt;width: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C.</w:t>
      </w:r>
      <w:r>
        <w:rPr>
          <w:rFonts w:ascii="Times New Roman" w:hAnsi="Times New Roman"/>
          <w:color w:val="333333"/>
          <w:position w:val="-14"/>
        </w:rPr>
        <w:object>
          <v:shape id="_x0000_i1067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在</w:t>
      </w:r>
      <w:r>
        <w:rPr>
          <w:rFonts w:ascii="Times New Roman" w:hAnsi="Times New Roman"/>
          <w:color w:val="333333"/>
          <w:position w:val="-14"/>
        </w:rPr>
        <w:object>
          <v:shape id="_x0000_i1068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内有2个极值点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D.</w:t>
      </w:r>
      <w:r>
        <w:rPr>
          <w:rFonts w:ascii="Times New Roman" w:hAnsi="Times New Roman"/>
          <w:color w:val="333333"/>
          <w:position w:val="-14"/>
        </w:rPr>
        <w:object>
          <v:shape id="_x0000_i1069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的图象在点</w:t>
      </w:r>
      <w:r>
        <w:rPr>
          <w:rFonts w:ascii="Times New Roman" w:hAnsi="Times New Roman"/>
          <w:color w:val="333333"/>
          <w:position w:val="-6"/>
        </w:rPr>
        <w:object>
          <v:shape id="_x0000_i1070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处的切线斜率小于0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11.把4个编号为1，2，3，4的球放入4个编号为1，2，3，4的盒子中，则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A.不同的放法有64种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B.每个盒子放一个球的不同放法有24种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C.每个盒子放一个球，且球的编号和盒子的编号都不相同的不同放法有9种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D.恰有一个盒子不放球的不同放法有72种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12.在棱长为1的正方体</w:t>
      </w:r>
      <w:r>
        <w:rPr>
          <w:rFonts w:ascii="Times New Roman" w:hAnsi="Times New Roman"/>
          <w:color w:val="333333"/>
          <w:position w:val="-12"/>
        </w:rPr>
        <w:object>
          <v:shape id="_x0000_i1071" o:spt="75" type="#_x0000_t75" style="height:18pt;width:88.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中，点</w:t>
      </w:r>
      <w:r>
        <w:rPr>
          <w:rFonts w:hint="eastAsia" w:ascii="Times New Roman" w:hAnsi="Times New Roman"/>
          <w:i/>
          <w:color w:val="333333"/>
        </w:rPr>
        <w:t>E</w:t>
      </w:r>
      <w:r>
        <w:rPr>
          <w:rFonts w:hint="eastAsia" w:ascii="Times New Roman" w:hAnsi="Times New Roman"/>
          <w:color w:val="333333"/>
        </w:rPr>
        <w:t>，</w:t>
      </w:r>
      <w:r>
        <w:rPr>
          <w:rFonts w:hint="eastAsia" w:ascii="Times New Roman" w:hAnsi="Times New Roman"/>
          <w:i/>
          <w:color w:val="333333"/>
        </w:rPr>
        <w:t>F</w:t>
      </w:r>
      <w:r>
        <w:rPr>
          <w:rFonts w:hint="eastAsia" w:ascii="Times New Roman" w:hAnsi="Times New Roman"/>
          <w:color w:val="333333"/>
        </w:rPr>
        <w:t>分别足</w:t>
      </w:r>
      <w:r>
        <w:rPr>
          <w:rFonts w:ascii="Times New Roman" w:hAnsi="Times New Roman"/>
          <w:color w:val="333333"/>
          <w:position w:val="-6"/>
        </w:rPr>
        <w:object>
          <v:shape id="_x0000_i1072" o:spt="75" type="#_x0000_t75" style="height:16.8pt;width:55.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</w:t>
      </w:r>
      <w:r>
        <w:rPr>
          <w:color w:val="333333"/>
          <w:position w:val="-10"/>
        </w:rPr>
        <w:object>
          <v:shape id="_x0000_i1073" o:spt="75" type="#_x0000_t75" style="height:19.2pt;width:57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，其中</w:t>
      </w:r>
      <w:r>
        <w:rPr>
          <w:rFonts w:ascii="Times New Roman" w:hAnsi="Times New Roman"/>
          <w:color w:val="333333"/>
          <w:position w:val="-14"/>
        </w:rPr>
        <w:object>
          <v:shape id="_x0000_i1074" o:spt="75" type="#_x0000_t75" style="height:19.8pt;width:4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</w:t>
      </w:r>
      <w:r>
        <w:rPr>
          <w:rFonts w:ascii="Times New Roman" w:hAnsi="Times New Roman"/>
          <w:color w:val="333333"/>
          <w:position w:val="-14"/>
        </w:rPr>
        <w:object>
          <v:shape id="_x0000_i1075" o:spt="75" type="#_x0000_t75" style="height:19.8pt;width:4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，则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A.当</w:t>
      </w:r>
      <w:r>
        <w:rPr>
          <w:rFonts w:ascii="Times New Roman" w:hAnsi="Times New Roman"/>
          <w:color w:val="333333"/>
          <w:position w:val="-10"/>
        </w:rPr>
        <w:object>
          <v:shape id="_x0000_i1076" o:spt="75" type="#_x0000_t75" style="height:16.2pt;width:28.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时，三棱锥</w:t>
      </w:r>
      <w:r>
        <w:rPr>
          <w:rFonts w:ascii="Times New Roman" w:hAnsi="Times New Roman"/>
          <w:color w:val="333333"/>
          <w:position w:val="-12"/>
        </w:rPr>
        <w:object>
          <v:shape id="_x0000_i1077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的体积为定值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B.当</w:t>
      </w:r>
      <w:r>
        <w:rPr>
          <w:rFonts w:ascii="Times New Roman" w:hAnsi="Times New Roman"/>
          <w:color w:val="333333"/>
          <w:position w:val="-24"/>
        </w:rPr>
        <w:object>
          <v:shape id="_x0000_i1078" o:spt="75" type="#_x0000_t75" style="height:31.2pt;width:31.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时，点</w:t>
      </w:r>
      <w:r>
        <w:rPr>
          <w:rFonts w:hint="eastAsia" w:ascii="Times New Roman" w:hAnsi="Times New Roman"/>
          <w:i/>
          <w:color w:val="333333"/>
        </w:rPr>
        <w:t>A</w:t>
      </w:r>
      <w:r>
        <w:rPr>
          <w:rFonts w:hint="eastAsia" w:ascii="Times New Roman" w:hAnsi="Times New Roman"/>
          <w:color w:val="333333"/>
        </w:rPr>
        <w:t>，</w:t>
      </w:r>
      <w:r>
        <w:rPr>
          <w:rFonts w:hint="eastAsia" w:ascii="Times New Roman" w:hAnsi="Times New Roman"/>
          <w:i/>
          <w:color w:val="333333"/>
        </w:rPr>
        <w:t>B</w:t>
      </w:r>
      <w:r>
        <w:rPr>
          <w:rFonts w:hint="eastAsia" w:ascii="Times New Roman" w:hAnsi="Times New Roman"/>
          <w:color w:val="333333"/>
        </w:rPr>
        <w:t>到平面</w:t>
      </w:r>
      <w:r>
        <w:rPr>
          <w:rFonts w:ascii="Times New Roman" w:hAnsi="Times New Roman"/>
          <w:color w:val="333333"/>
          <w:position w:val="-12"/>
        </w:rPr>
        <w:object>
          <v:shape id="_x0000_i1079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的距离相等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C.当</w:t>
      </w:r>
      <w:r>
        <w:rPr>
          <w:rFonts w:ascii="Times New Roman" w:hAnsi="Times New Roman"/>
          <w:color w:val="333333"/>
          <w:position w:val="-24"/>
        </w:rPr>
        <w:object>
          <v:shape id="_x0000_i1080" o:spt="75" type="#_x0000_t75" style="height:31.2pt;width:31.8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时，存在</w:t>
      </w:r>
      <w:r>
        <w:rPr>
          <w:rFonts w:ascii="Times New Roman" w:hAnsi="Times New Roman"/>
          <w:color w:val="333333"/>
          <w:position w:val="-6"/>
        </w:rPr>
        <w:object>
          <v:shape id="_x0000_i1081" o:spt="75" type="#_x0000_t75" style="height:13.8pt;width:10.8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使得</w:t>
      </w:r>
      <w:r>
        <w:rPr>
          <w:rFonts w:ascii="Times New Roman" w:hAnsi="Times New Roman"/>
          <w:color w:val="333333"/>
          <w:position w:val="-12"/>
        </w:rPr>
        <w:object>
          <v:shape id="_x0000_i1082" o:spt="75" type="#_x0000_t75" style="height:18pt;width:34.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平面</w:t>
      </w:r>
      <w:r>
        <w:rPr>
          <w:rFonts w:ascii="Times New Roman" w:hAnsi="Times New Roman"/>
          <w:color w:val="333333"/>
          <w:position w:val="-12"/>
        </w:rPr>
        <w:object>
          <v:shape id="_x0000_i1083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D.当</w:t>
      </w:r>
      <w:r>
        <w:rPr>
          <w:rFonts w:ascii="Times New Roman" w:hAnsi="Times New Roman"/>
          <w:color w:val="333333"/>
          <w:position w:val="-10"/>
        </w:rPr>
        <w:object>
          <v:shape id="_x0000_i1084" o:spt="75" type="#_x0000_t75" style="height:16.2pt;width:31.2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时，</w:t>
      </w:r>
      <w:r>
        <w:rPr>
          <w:rFonts w:ascii="Times New Roman" w:hAnsi="Times New Roman"/>
          <w:color w:val="333333"/>
          <w:position w:val="-12"/>
        </w:rPr>
        <w:object>
          <v:shape id="_x0000_i1085" o:spt="75" type="#_x0000_t75" style="height:18pt;width:55.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  <w:b/>
          <w:color w:val="333333"/>
        </w:rPr>
      </w:pPr>
      <w:r>
        <w:rPr>
          <w:rFonts w:hint="eastAsia" w:ascii="Times New Roman" w:hAnsi="Times New Roman"/>
          <w:b/>
          <w:color w:val="333333"/>
        </w:rPr>
        <w:t>三、填空题：本题共4小题，每小题5分，共20分.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13.若</w:t>
      </w:r>
      <w:r>
        <w:rPr>
          <w:rFonts w:ascii="Times New Roman" w:hAnsi="Times New Roman"/>
          <w:color w:val="333333"/>
          <w:position w:val="-24"/>
        </w:rPr>
        <w:object>
          <v:shape id="_x0000_i1086" o:spt="75" type="#_x0000_t75" style="height:31.2pt;width:4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，则</w:t>
      </w:r>
      <w:r>
        <w:rPr>
          <w:rFonts w:ascii="Times New Roman" w:hAnsi="Times New Roman"/>
          <w:color w:val="333333"/>
          <w:position w:val="-4"/>
        </w:rPr>
        <w:object>
          <v:shape id="_x0000_i1087" o:spt="75" type="#_x0000_t75" style="height:16.2pt;width:34.8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Times New Roman" w:hAnsi="Times New Roman"/>
          <w:color w:val="333333"/>
        </w:rPr>
        <w:t>______.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14.已知</w:t>
      </w:r>
      <w:r>
        <w:rPr>
          <w:rFonts w:ascii="Times New Roman" w:hAnsi="Times New Roman"/>
          <w:color w:val="333333"/>
          <w:position w:val="-14"/>
        </w:rPr>
        <w:object>
          <v:shape id="_x0000_i1088" o:spt="75" type="#_x0000_t75" style="height:19.8pt;width:46.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</w:t>
      </w:r>
      <w:r>
        <w:rPr>
          <w:rFonts w:ascii="Times New Roman" w:hAnsi="Times New Roman"/>
          <w:color w:val="333333"/>
          <w:position w:val="-14"/>
        </w:rPr>
        <w:object>
          <v:shape id="_x0000_i1089" o:spt="75" type="#_x0000_t75" style="height:19.8pt;width:46.2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</w:t>
      </w:r>
      <w:r>
        <w:rPr>
          <w:color w:val="333333"/>
          <w:position w:val="-14"/>
        </w:rPr>
        <w:object>
          <v:shape id="_x0000_i1090" o:spt="75" type="#_x0000_t75" style="height:19.8pt;width:46.8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，若点</w:t>
      </w:r>
      <w:r>
        <w:rPr>
          <w:rFonts w:ascii="Times New Roman" w:hAnsi="Times New Roman"/>
          <w:color w:val="333333"/>
          <w:position w:val="-14"/>
        </w:rPr>
        <w:object>
          <v:shape id="_x0000_i1091" o:spt="75" type="#_x0000_t75" style="height:19.8pt;width:4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在平面</w:t>
      </w:r>
      <w:r>
        <w:rPr>
          <w:rFonts w:ascii="Times New Roman" w:hAnsi="Times New Roman"/>
          <w:color w:val="333333"/>
          <w:position w:val="-6"/>
        </w:rPr>
        <w:object>
          <v:shape id="_x0000_i1092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内，则</w:t>
      </w:r>
      <w:r>
        <w:rPr>
          <w:rFonts w:ascii="Times New Roman" w:hAnsi="Times New Roman"/>
          <w:color w:val="333333"/>
          <w:position w:val="-6"/>
        </w:rPr>
        <w:object>
          <v:shape id="_x0000_i1093" o:spt="75" type="#_x0000_t75" style="height:10.8pt;width:19.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Times New Roman" w:hAnsi="Times New Roman"/>
          <w:color w:val="333333"/>
        </w:rPr>
        <w:t>______.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15.由0，1，2，3，4，5组成没有重复数字的三位数，其中偶数有</w:t>
      </w:r>
      <w:r>
        <w:rPr>
          <w:rFonts w:ascii="Times New Roman" w:hAnsi="Times New Roman"/>
          <w:color w:val="333333"/>
        </w:rPr>
        <w:t>______</w:t>
      </w:r>
      <w:r>
        <w:rPr>
          <w:rFonts w:hint="eastAsia" w:ascii="Times New Roman" w:hAnsi="Times New Roman"/>
          <w:color w:val="333333"/>
        </w:rPr>
        <w:t>个.（用数字作答）</w: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16.函数</w:t>
      </w:r>
      <w:r>
        <w:rPr>
          <w:rFonts w:ascii="Times New Roman" w:hAnsi="Times New Roman"/>
          <w:color w:val="333333"/>
          <w:position w:val="-32"/>
        </w:rPr>
        <w:object>
          <v:shape id="_x0000_i1094" o:spt="75" type="#_x0000_t75" style="height:37.8pt;width:91.8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，当</w:t>
      </w:r>
      <w:r>
        <w:rPr>
          <w:rFonts w:ascii="Times New Roman" w:hAnsi="Times New Roman"/>
          <w:color w:val="333333"/>
          <w:position w:val="-6"/>
        </w:rPr>
        <w:object>
          <v:shape id="_x0000_i1095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时，</w:t>
      </w:r>
      <w:r>
        <w:rPr>
          <w:rFonts w:ascii="Times New Roman" w:hAnsi="Times New Roman"/>
          <w:color w:val="333333"/>
          <w:position w:val="-14"/>
        </w:rPr>
        <w:object>
          <v:shape id="_x0000_i1096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零点的个数是</w:t>
      </w:r>
      <w:r>
        <w:rPr>
          <w:rFonts w:ascii="Times New Roman" w:hAnsi="Times New Roman"/>
          <w:color w:val="333333"/>
        </w:rPr>
        <w:t>______</w:t>
      </w:r>
      <w:r>
        <w:rPr>
          <w:rFonts w:hint="eastAsia" w:ascii="Times New Roman" w:hAnsi="Times New Roman"/>
          <w:color w:val="333333"/>
        </w:rPr>
        <w:t>；若存在实数</w:t>
      </w:r>
      <w:r>
        <w:rPr>
          <w:rFonts w:ascii="Times New Roman" w:hAnsi="Times New Roman"/>
          <w:color w:val="333333"/>
          <w:position w:val="-12"/>
        </w:rPr>
        <w:object>
          <v:shape id="_x0000_i1097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，使得对于任意</w:t>
      </w:r>
      <w:r>
        <w:rPr>
          <w:rFonts w:ascii="Times New Roman" w:hAnsi="Times New Roman"/>
          <w:color w:val="333333"/>
          <w:position w:val="-6"/>
        </w:rPr>
        <w:object>
          <v:shape id="_x0000_i1098" o:spt="75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，都有</w:t>
      </w:r>
      <w:r>
        <w:rPr>
          <w:rFonts w:ascii="Times New Roman" w:hAnsi="Times New Roman"/>
          <w:color w:val="333333"/>
          <w:position w:val="-14"/>
        </w:rPr>
        <w:object>
          <v:shape id="_x0000_i1099" o:spt="75" type="#_x0000_t75" style="height:19.8pt;width:70.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，则实数</w:t>
      </w:r>
      <w:r>
        <w:rPr>
          <w:rFonts w:ascii="Times New Roman" w:hAnsi="Times New Roman"/>
          <w:color w:val="333333"/>
          <w:position w:val="-6"/>
        </w:rPr>
        <w:object>
          <v:shape id="_x0000_i1100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的取值范围是</w:t>
      </w:r>
      <w:r>
        <w:rPr>
          <w:rFonts w:ascii="Times New Roman" w:hAnsi="Times New Roman"/>
          <w:color w:val="333333"/>
        </w:rPr>
        <w:t>______.</w:t>
      </w:r>
    </w:p>
    <w:p>
      <w:pPr>
        <w:spacing w:line="288" w:lineRule="auto"/>
        <w:rPr>
          <w:rFonts w:hint="eastAsia" w:ascii="Times New Roman" w:hAnsi="Times New Roman"/>
          <w:b/>
          <w:color w:val="333333"/>
        </w:rPr>
      </w:pPr>
      <w:r>
        <w:rPr>
          <w:rFonts w:hint="eastAsia" w:ascii="Times New Roman" w:hAnsi="Times New Roman"/>
          <w:b/>
          <w:color w:val="333333"/>
        </w:rPr>
        <w:t>四、解答题：本题共6小题，共70分</w:t>
      </w:r>
      <w:r>
        <w:rPr>
          <w:rFonts w:ascii="Times New Roman" w:hAnsi="Times New Roman"/>
          <w:b/>
          <w:color w:val="333333"/>
        </w:rPr>
        <w:t>.</w:t>
      </w:r>
      <w:r>
        <w:rPr>
          <w:rFonts w:hint="eastAsia" w:ascii="Times New Roman" w:hAnsi="Times New Roman"/>
          <w:b/>
          <w:color w:val="333333"/>
        </w:rPr>
        <w:t>解答应写出文字说明证明过程或演算步骤.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17.（10分）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已知函数</w:t>
      </w:r>
      <w:r>
        <w:rPr>
          <w:rFonts w:ascii="Times New Roman" w:hAnsi="Times New Roman"/>
          <w:color w:val="333333"/>
          <w:position w:val="-14"/>
        </w:rPr>
        <w:object>
          <v:shape id="_x0000_i1101" o:spt="75" type="#_x0000_t75" style="height:19.8pt;width:96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在</w:t>
      </w:r>
      <w:r>
        <w:rPr>
          <w:rFonts w:ascii="Times New Roman" w:hAnsi="Times New Roman"/>
          <w:color w:val="333333"/>
          <w:position w:val="-6"/>
        </w:rPr>
        <w:object>
          <v:shape id="_x0000_i1102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处有极值-2.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（1）求</w:t>
      </w:r>
      <w:r>
        <w:rPr>
          <w:rFonts w:ascii="Times New Roman" w:hAnsi="Times New Roman"/>
          <w:color w:val="333333"/>
          <w:position w:val="-14"/>
        </w:rPr>
        <w:object>
          <v:shape id="_x0000_i1103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的解析式；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（2）求</w:t>
      </w:r>
      <w:r>
        <w:rPr>
          <w:rFonts w:ascii="Times New Roman" w:hAnsi="Times New Roman"/>
          <w:color w:val="333333"/>
          <w:position w:val="-14"/>
        </w:rPr>
        <w:object>
          <v:shape id="_x0000_i1104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在</w:t>
      </w:r>
      <w:r>
        <w:rPr>
          <w:rFonts w:ascii="Times New Roman" w:hAnsi="Times New Roman"/>
          <w:color w:val="333333"/>
          <w:position w:val="-14"/>
        </w:rPr>
        <w:object>
          <v:shape id="_x0000_i1105" o:spt="75" type="#_x0000_t75" style="height:19.8pt;width:34.2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上的最值.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18.（12分）</w: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在国家政策扶持下，近几年我国新能源汽车产业迅速发展.某公司为了解职工购买新能源汽车的意愿，随机调查了30名职工，得到的部分数据如下表所示：</w:t>
      </w:r>
    </w:p>
    <w:tbl>
      <w:tblPr>
        <w:tblStyle w:val="6"/>
        <w:tblW w:w="582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380"/>
        <w:gridCol w:w="1680"/>
        <w:gridCol w:w="13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愿意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不愿意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合计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男性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女性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合计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30</w:t>
            </w:r>
          </w:p>
        </w:tc>
      </w:tr>
    </w:tbl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（1）请将上述</w:t>
      </w:r>
      <w:r>
        <w:rPr>
          <w:rFonts w:ascii="Times New Roman" w:hAnsi="Times New Roman"/>
          <w:color w:val="333333"/>
          <w:position w:val="-4"/>
        </w:rPr>
        <w:object>
          <v:shape id="_x0000_i1106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列联表补充完整，并判断能否有99%的把握认为“该公司职工购买新能源汽车的意愿与性别有关”；</w: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（2）为进一步了解职工不愿意购买新能源汽车的原因，从不愿意购买新能源汽车的被调查职工中随机抽取3人进行问卷调查，求至少抽到2名女职工的概率.</w: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附：</w:t>
      </w:r>
      <w:r>
        <w:rPr>
          <w:rFonts w:ascii="Times New Roman" w:hAnsi="Times New Roman"/>
          <w:color w:val="333333"/>
          <w:position w:val="-28"/>
        </w:rPr>
        <w:object>
          <v:shape id="_x0000_i1107" o:spt="75" type="#_x0000_t75" style="height:34.8pt;width:157.8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，其中</w:t>
      </w:r>
      <w:r>
        <w:rPr>
          <w:rFonts w:ascii="Times New Roman" w:hAnsi="Times New Roman"/>
          <w:color w:val="333333"/>
          <w:position w:val="-6"/>
        </w:rPr>
        <w:object>
          <v:shape id="_x0000_i1108" o:spt="75" type="#_x0000_t75" style="height:13.8pt;width:79.2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.</w:t>
      </w:r>
    </w:p>
    <w:tbl>
      <w:tblPr>
        <w:tblStyle w:val="6"/>
        <w:tblW w:w="630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0"/>
        <w:gridCol w:w="1140"/>
        <w:gridCol w:w="1140"/>
        <w:gridCol w:w="1140"/>
        <w:gridCol w:w="129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position w:val="-16"/>
              </w:rPr>
              <w:object>
                <v:shape id="_x0000_i1109" o:spt="75" type="#_x0000_t75" style="height:22.2pt;width:58.8pt;" o:ole="t" filled="f" o:preferrelative="t" stroked="f" coordsize="21600,21600">
                  <v:path/>
                  <v:fill on="f" focussize="0,0"/>
                  <v:stroke on="f" joinstyle="miter"/>
                  <v:imagedata r:id="rId175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74">
                  <o:LockedField>false</o:LockedField>
                </o:OLEObject>
              </w:objec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0.100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0.050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0.010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0.001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color w:val="333333"/>
                <w:position w:val="-12"/>
              </w:rPr>
              <w:object>
                <v:shape id="_x0000_i1110" o:spt="75" type="#_x0000_t75" style="height:18pt;width:13.2pt;" o:ole="t" filled="f" o:preferrelative="t" stroked="f" coordsize="21600,21600">
                  <v:path/>
                  <v:fill on="f" focussize="0,0"/>
                  <v:stroke on="f" joinstyle="miter"/>
                  <v:imagedata r:id="rId177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76">
                  <o:LockedField>false</o:LockedField>
                </o:OLEObject>
              </w:objec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2.706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3.841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6.635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10.828</w:t>
            </w:r>
          </w:p>
        </w:tc>
      </w:tr>
    </w:tbl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19.（12分）</w: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如图，在三棱锥</w:t>
      </w:r>
      <w:r>
        <w:rPr>
          <w:rFonts w:ascii="Times New Roman" w:hAnsi="Times New Roman"/>
          <w:color w:val="333333"/>
          <w:position w:val="-6"/>
        </w:rPr>
        <w:object>
          <v:shape id="_x0000_i1111" o:spt="75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中，</w:t>
      </w:r>
      <w:r>
        <w:rPr>
          <w:rFonts w:ascii="Times New Roman" w:hAnsi="Times New Roman"/>
          <w:color w:val="333333"/>
          <w:position w:val="-6"/>
        </w:rPr>
        <w:object>
          <v:shape id="_x0000_i1112" o:spt="75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是正三角形，</w:t>
      </w:r>
      <w:r>
        <w:rPr>
          <w:rFonts w:ascii="Times New Roman" w:hAnsi="Times New Roman"/>
          <w:color w:val="333333"/>
          <w:position w:val="-6"/>
        </w:rPr>
        <w:object>
          <v:shape id="_x0000_i1113" o:spt="75" type="#_x0000_t75" style="height:13.8pt;width:51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</w:t>
      </w:r>
      <w:r>
        <w:rPr>
          <w:rFonts w:hint="eastAsia" w:ascii="Times New Roman" w:hAnsi="Times New Roman"/>
          <w:i/>
          <w:color w:val="333333"/>
        </w:rPr>
        <w:t>D</w:t>
      </w:r>
      <w:r>
        <w:rPr>
          <w:rFonts w:hint="eastAsia" w:ascii="Times New Roman" w:hAnsi="Times New Roman"/>
          <w:color w:val="333333"/>
        </w:rPr>
        <w:t>是</w:t>
      </w:r>
      <w:r>
        <w:rPr>
          <w:rFonts w:ascii="Times New Roman" w:hAnsi="Times New Roman"/>
          <w:color w:val="333333"/>
          <w:position w:val="-4"/>
        </w:rPr>
        <w:object>
          <v:shape id="_x0000_i1114" o:spt="75" type="#_x0000_t75" style="height:13.2pt;width:19.8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的中点.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color w:val="333333"/>
        </w:rPr>
        <w:drawing>
          <wp:inline distT="0" distB="0" distL="0" distR="0">
            <wp:extent cx="1699260" cy="11963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1699407" cy="11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（1）证明：</w:t>
      </w:r>
      <w:r>
        <w:rPr>
          <w:rFonts w:ascii="Times New Roman" w:hAnsi="Times New Roman"/>
          <w:color w:val="333333"/>
          <w:position w:val="-6"/>
        </w:rPr>
        <w:object>
          <v:shape id="_x0000_i1115" o:spt="75" type="#_x0000_t75" style="height:13.8pt;width:49.8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；</w: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（2）若</w:t>
      </w:r>
      <w:r>
        <w:rPr>
          <w:rFonts w:ascii="Times New Roman" w:hAnsi="Times New Roman"/>
          <w:color w:val="333333"/>
          <w:position w:val="-6"/>
        </w:rPr>
        <w:object>
          <v:shape id="_x0000_i1116" o:spt="75" type="#_x0000_t75" style="height:13.8pt;width:67.2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</w:t>
      </w:r>
      <w:r>
        <w:rPr>
          <w:rFonts w:ascii="Times New Roman" w:hAnsi="Times New Roman"/>
          <w:color w:val="333333"/>
          <w:position w:val="-6"/>
        </w:rPr>
        <w:object>
          <v:shape id="_x0000_i1117" o:spt="75" type="#_x0000_t75" style="height:16.8pt;width:52.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，求二面角</w:t>
      </w:r>
      <w:r>
        <w:rPr>
          <w:rFonts w:ascii="Times New Roman" w:hAnsi="Times New Roman"/>
          <w:color w:val="333333"/>
          <w:position w:val="-6"/>
        </w:rPr>
        <w:object>
          <v:shape id="_x0000_i1118" o:spt="75" type="#_x0000_t75" style="height:13.8pt;width:57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的余弦值。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20.（12分）</w: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为了解某地区未成年男性身高与体重的关系，对该地区12组不同身高</w:t>
      </w:r>
      <w:r>
        <w:rPr>
          <w:rFonts w:ascii="Times New Roman" w:hAnsi="Times New Roman"/>
          <w:color w:val="333333"/>
          <w:position w:val="-12"/>
        </w:rPr>
        <w:object>
          <v:shape id="_x0000_i1119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（单位：cm）的未成年男性体重的平均值</w:t>
      </w:r>
      <w:r>
        <w:rPr>
          <w:rFonts w:ascii="Times New Roman" w:hAnsi="Times New Roman"/>
          <w:color w:val="333333"/>
          <w:position w:val="-12"/>
        </w:rPr>
        <w:object>
          <v:shape id="_x0000_i1120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7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（单位：kg）（</w:t>
      </w:r>
      <w:r>
        <w:rPr>
          <w:rFonts w:ascii="Times New Roman" w:hAnsi="Times New Roman"/>
          <w:color w:val="333333"/>
          <w:position w:val="-10"/>
        </w:rPr>
        <w:object>
          <v:shape id="_x0000_i1121" o:spt="75" type="#_x0000_t75" style="height:16.2pt;width:64.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）数据作了初步处理，得到下面的散点图和一些统计量的值。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color w:val="333333"/>
        </w:rPr>
        <w:drawing>
          <wp:inline distT="0" distB="0" distL="0" distR="0">
            <wp:extent cx="3764280" cy="169926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3764606" cy="169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836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290"/>
        <w:gridCol w:w="1140"/>
        <w:gridCol w:w="1290"/>
        <w:gridCol w:w="1890"/>
        <w:gridCol w:w="19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position w:val="-6"/>
              </w:rPr>
              <w:object>
                <v:shape id="_x0000_i1122" o:spt="75" type="#_x0000_t75" style="height:16.8pt;width:10.2pt;" o:ole="t" filled="f" o:preferrelative="t" stroked="f" coordsize="21600,21600">
                  <v:path/>
                  <v:fill on="f" focussize="0,0"/>
                  <v:stroke on="f" joinstyle="miter"/>
                  <v:imagedata r:id="rId203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202">
                  <o:LockedField>false</o:LockedField>
                </o:OLEObject>
              </w:objec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position w:val="-10"/>
              </w:rPr>
              <w:object>
                <v:shape id="_x0000_i1123" o:spt="75" type="#_x0000_t75" style="height:19.2pt;width:10.8pt;" o:ole="t" filled="f" o:preferrelative="t" stroked="f" coordsize="21600,21600">
                  <v:path/>
                  <v:fill on="f" focussize="0,0"/>
                  <v:stroke on="f" joinstyle="miter"/>
                  <v:imagedata r:id="rId205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204">
                  <o:LockedField>false</o:LockedField>
                </o:OLEObject>
              </w:objec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position w:val="-6"/>
              </w:rPr>
              <w:object>
                <v:shape id="_x0000_i1124" o:spt="75" type="#_x0000_t75" style="height:16.8pt;width:12pt;" o:ole="t" filled="f" o:preferrelative="t" stroked="f" coordsize="21600,21600">
                  <v:path/>
                  <v:fill on="f" focussize="0,0"/>
                  <v:stroke on="f" joinstyle="miter"/>
                  <v:imagedata r:id="rId207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206">
                  <o:LockedField>false</o:LockedField>
                </o:OLEObject>
              </w:objec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position w:val="-28"/>
              </w:rPr>
              <w:object>
                <v:shape id="_x0000_i1125" o:spt="75" type="#_x0000_t75" style="height:34.2pt;width:58.8pt;" o:ole="t" filled="f" o:preferrelative="t" stroked="f" coordsize="21600,21600">
                  <v:path/>
                  <v:fill on="f" focussize="0,0"/>
                  <v:stroke on="f" joinstyle="miter"/>
                  <v:imagedata r:id="rId209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208">
                  <o:LockedField>false</o:LockedField>
                </o:OLEObject>
              </w:object>
            </w:r>
          </w:p>
        </w:tc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position w:val="-28"/>
              </w:rPr>
              <w:object>
                <v:shape id="_x0000_i1126" o:spt="75" type="#_x0000_t75" style="height:34.2pt;width:93pt;" o:ole="t" filled="f" o:preferrelative="t" stroked="f" coordsize="21600,21600">
                  <v:path/>
                  <v:fill on="f" focussize="0,0"/>
                  <v:stroke on="f" joinstyle="miter"/>
                  <v:imagedata r:id="rId211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210">
                  <o:LockedField>false</o:LockedField>
                </o:OLEObject>
              </w:objec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position w:val="-28"/>
              </w:rPr>
              <w:object>
                <v:shape id="_x0000_i1127" o:spt="75" type="#_x0000_t75" style="height:34.2pt;width:94.2pt;" o:ole="t" filled="f" o:preferrelative="t" stroked="f" coordsize="21600,21600">
                  <v:path/>
                  <v:fill on="f" focussize="0,0"/>
                  <v:stroke on="f" joinstyle="miter"/>
                  <v:imagedata r:id="rId213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212">
                  <o:LockedField>false</o:LockedField>
                </o:OLEObject>
              </w:objec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115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24.358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2.958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14300</w:t>
            </w:r>
          </w:p>
        </w:tc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6300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286</w:t>
            </w:r>
          </w:p>
        </w:tc>
      </w:tr>
    </w:tbl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表中</w:t>
      </w:r>
      <w:r>
        <w:rPr>
          <w:rFonts w:ascii="Times New Roman" w:hAnsi="Times New Roman"/>
          <w:color w:val="333333"/>
          <w:position w:val="-14"/>
        </w:rPr>
        <w:object>
          <v:shape id="_x0000_i1128" o:spt="75" type="#_x0000_t75" style="height:19.8pt;width:118.2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</w:t>
      </w:r>
      <w:r>
        <w:rPr>
          <w:color w:val="333333"/>
          <w:position w:val="-28"/>
        </w:rPr>
        <w:object>
          <v:shape id="_x0000_i1129" o:spt="75" type="#_x0000_t75" style="height:34.2pt;width:63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color w:val="333333"/>
        </w:rPr>
        <w:t>.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（1）根据散点图判断</w:t>
      </w:r>
      <w:r>
        <w:rPr>
          <w:rFonts w:ascii="Times New Roman" w:hAnsi="Times New Roman"/>
          <w:color w:val="333333"/>
          <w:position w:val="-10"/>
        </w:rPr>
        <w:object>
          <v:shape id="_x0000_i1130" o:spt="75" type="#_x0000_t75" style="height:16.2pt;width:51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和</w:t>
      </w:r>
      <w:r>
        <w:rPr>
          <w:rFonts w:ascii="Times New Roman" w:hAnsi="Times New Roman"/>
          <w:color w:val="333333"/>
          <w:position w:val="-10"/>
        </w:rPr>
        <w:object>
          <v:shape id="_x0000_i1131" o:spt="75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哪一个适宜作为该地区未成年男性体重的平均值</w:t>
      </w:r>
      <w:r>
        <w:rPr>
          <w:rFonts w:ascii="Times New Roman" w:hAnsi="Times New Roman"/>
          <w:color w:val="333333"/>
          <w:position w:val="-10"/>
        </w:rPr>
        <w:object>
          <v:shape id="_x0000_i1132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与身高</w:t>
      </w:r>
      <w:r>
        <w:rPr>
          <w:rFonts w:ascii="Times New Roman" w:hAnsi="Times New Roman"/>
          <w:color w:val="333333"/>
          <w:position w:val="-6"/>
        </w:rPr>
        <w:object>
          <v:shape id="_x0000_i1133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的回归方程类型？（给出判断即可，不必说明理由）。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（2）根据（1）的判断结果及表中数据，建立</w:t>
      </w:r>
      <w:r>
        <w:rPr>
          <w:rFonts w:ascii="Times New Roman" w:hAnsi="Times New Roman"/>
          <w:color w:val="333333"/>
          <w:position w:val="-10"/>
        </w:rPr>
        <w:object>
          <v:shape id="_x0000_i1134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6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关于</w:t>
      </w:r>
      <w:r>
        <w:rPr>
          <w:rFonts w:ascii="Times New Roman" w:hAnsi="Times New Roman"/>
          <w:color w:val="333333"/>
          <w:position w:val="-6"/>
        </w:rPr>
        <w:object>
          <v:shape id="_x0000_i1135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8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的回归方程；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（3）如果体重高于相同身高的未成年男性平均值的1.2倍为偏胖，低于0.8倍为偏瘦，那么该地区的一位未成年男性身高为</w:t>
      </w:r>
      <w:r>
        <w:rPr>
          <w:rFonts w:ascii="Times New Roman" w:hAnsi="Times New Roman"/>
          <w:color w:val="333333"/>
          <w:position w:val="-6"/>
        </w:rPr>
        <w:object>
          <v:shape id="_x0000_i1136" o:spt="75" type="#_x0000_t75" style="height:13.8pt;width:34.8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0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，体重为</w:t>
      </w:r>
      <w:r>
        <w:rPr>
          <w:rFonts w:ascii="Times New Roman" w:hAnsi="Times New Roman"/>
          <w:color w:val="333333"/>
          <w:position w:val="-10"/>
        </w:rPr>
        <w:object>
          <v:shape id="_x0000_i1137" o:spt="75" type="#_x0000_t75" style="height:16.2pt;width:28.2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2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，他的体重是否正常？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附：对于一组数据</w:t>
      </w:r>
      <w:r>
        <w:rPr>
          <w:rFonts w:ascii="Times New Roman" w:hAnsi="Times New Roman"/>
          <w:color w:val="333333"/>
          <w:position w:val="-14"/>
        </w:rPr>
        <w:object>
          <v:shape id="_x0000_i1138" o:spt="75" type="#_x0000_t75" style="height:19.8pt;width:34.8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4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</w:t>
      </w:r>
      <w:r>
        <w:rPr>
          <w:rFonts w:ascii="Times New Roman" w:hAnsi="Times New Roman"/>
          <w:color w:val="333333"/>
          <w:position w:val="-14"/>
        </w:rPr>
        <w:object>
          <v:shape id="_x0000_i1139" o:spt="75" type="#_x0000_t75" style="height:19.8pt;width:37.8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6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，……，</w:t>
      </w:r>
      <w:r>
        <w:rPr>
          <w:color w:val="333333"/>
          <w:position w:val="-14"/>
        </w:rPr>
        <w:object>
          <v:shape id="_x0000_i1140" o:spt="75" type="#_x0000_t75" style="height:19.8pt;width:37.8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8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，其回归直线</w:t>
      </w:r>
      <w:r>
        <w:rPr>
          <w:rFonts w:ascii="Times New Roman" w:hAnsi="Times New Roman"/>
          <w:color w:val="333333"/>
          <w:position w:val="-10"/>
        </w:rPr>
        <w:object>
          <v:shape id="_x0000_i1141" o:spt="75" type="#_x0000_t75" style="height:16.2pt;width:54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0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的斜率和截距的最小二乘估计分别为</w:t>
      </w:r>
      <w:r>
        <w:rPr>
          <w:rFonts w:ascii="Times New Roman" w:hAnsi="Times New Roman"/>
          <w:color w:val="333333"/>
          <w:position w:val="-60"/>
        </w:rPr>
        <w:object>
          <v:shape id="_x0000_i1142" o:spt="75" type="#_x0000_t75" style="height:66pt;width:112.8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2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</w:t>
      </w:r>
      <w:r>
        <w:rPr>
          <w:rFonts w:ascii="Times New Roman" w:hAnsi="Times New Roman"/>
          <w:color w:val="333333"/>
          <w:position w:val="-10"/>
        </w:rPr>
        <w:object>
          <v:shape id="_x0000_i1143" o:spt="75" type="#_x0000_t75" style="height:19.2pt;width:55.8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4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</w:t>
      </w:r>
      <w:r>
        <w:rPr>
          <w:color w:val="333333"/>
          <w:position w:val="-6"/>
        </w:rPr>
        <w:object>
          <v:shape id="_x0000_i1144" o:spt="75" type="#_x0000_t75" style="height:13.8pt;width:58.8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6">
            <o:LockedField>false</o:LockedField>
          </o:OLEObject>
        </w:object>
      </w:r>
      <w:r>
        <w:rPr>
          <w:color w:val="333333"/>
        </w:rPr>
        <w:t>.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21.（12分）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一个袋子中有10个大小相同的球，其中有4个白球，6个黄球，从中随机地摸4个球作为样本，用</w:t>
      </w:r>
      <w:r>
        <w:rPr>
          <w:rFonts w:ascii="Times New Roman" w:hAnsi="Times New Roman"/>
          <w:color w:val="333333"/>
          <w:position w:val="-4"/>
        </w:rPr>
        <w:object>
          <v:shape id="_x0000_i1145" o:spt="75" type="#_x0000_t75" style="height:13.2pt;width:13.8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8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表示样本中黄球的个数，</w:t>
      </w:r>
      <w:r>
        <w:rPr>
          <w:rFonts w:ascii="Times New Roman" w:hAnsi="Times New Roman"/>
          <w:color w:val="333333"/>
          <w:position w:val="-4"/>
        </w:rPr>
        <w:object>
          <v:shape id="_x0000_i1146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0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表示样本中黄球的比例.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（1）若有放回摸球，求</w:t>
      </w:r>
      <w:r>
        <w:rPr>
          <w:rFonts w:ascii="Times New Roman" w:hAnsi="Times New Roman"/>
          <w:color w:val="333333"/>
          <w:position w:val="-4"/>
        </w:rPr>
        <w:object>
          <v:shape id="_x0000_i1147" o:spt="75" type="#_x0000_t75" style="height:13.2pt;width:13.8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2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的分布列及数学期望；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（2）（i）分别就有放回摸球和不放回摸球，求</w:t>
      </w:r>
      <w:r>
        <w:rPr>
          <w:rFonts w:ascii="Times New Roman" w:hAnsi="Times New Roman"/>
          <w:color w:val="333333"/>
          <w:position w:val="-4"/>
        </w:rPr>
        <w:object>
          <v:shape id="_x0000_i1148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4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与总体中黄球的比例之差的绝对值不超过0.2的概率.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（ii）比较（i）中所求概率的大小，说明其实际含义。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22.（12分）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已知函数</w:t>
      </w:r>
      <w:r>
        <w:rPr>
          <w:rFonts w:ascii="Times New Roman" w:hAnsi="Times New Roman"/>
          <w:color w:val="333333"/>
          <w:position w:val="-14"/>
        </w:rPr>
        <w:object>
          <v:shape id="_x0000_i1149" o:spt="75" type="#_x0000_t75" style="height:19.8pt;width:159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6">
            <o:LockedField>false</o:LockedField>
          </o:OLEObject>
        </w:object>
      </w:r>
      <w:r>
        <w:rPr>
          <w:rFonts w:ascii="Times New Roman" w:hAnsi="Times New Roman"/>
          <w:color w:val="333333"/>
        </w:rPr>
        <w:t>.</w:t>
      </w:r>
    </w:p>
    <w:p>
      <w:pPr>
        <w:spacing w:line="288" w:lineRule="auto"/>
        <w:rPr>
          <w:rFonts w:hint="eastAsia"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（1）讨论</w:t>
      </w:r>
      <w:r>
        <w:rPr>
          <w:rFonts w:ascii="Times New Roman" w:hAnsi="Times New Roman"/>
          <w:color w:val="333333"/>
          <w:position w:val="-14"/>
        </w:rPr>
        <w:object>
          <v:shape id="_x0000_i1150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8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的单调性；</w:t>
      </w:r>
    </w:p>
    <w:p>
      <w:pPr>
        <w:spacing w:line="288" w:lineRule="auto"/>
        <w:rPr>
          <w:rFonts w:ascii="Times New Roman" w:hAnsi="Times New Roman"/>
          <w:color w:val="333333"/>
        </w:rPr>
      </w:pPr>
      <w:r>
        <w:rPr>
          <w:rFonts w:hint="eastAsia" w:ascii="Times New Roman" w:hAnsi="Times New Roman"/>
          <w:color w:val="333333"/>
        </w:rPr>
        <w:t>（2）若</w:t>
      </w:r>
      <w:r>
        <w:rPr>
          <w:rFonts w:ascii="Times New Roman" w:hAnsi="Times New Roman"/>
          <w:color w:val="333333"/>
          <w:position w:val="-14"/>
        </w:rPr>
        <w:object>
          <v:shape id="_x0000_i1151" o:spt="75" type="#_x0000_t75" style="height:19.8pt;width:88.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0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，求</w:t>
      </w:r>
      <w:r>
        <w:rPr>
          <w:rFonts w:ascii="Times New Roman" w:hAnsi="Times New Roman"/>
          <w:color w:val="333333"/>
          <w:position w:val="-6"/>
        </w:rPr>
        <w:object>
          <v:shape id="_x0000_i1152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2">
            <o:LockedField>false</o:LockedField>
          </o:OLEObject>
        </w:object>
      </w:r>
      <w:r>
        <w:rPr>
          <w:rFonts w:hint="eastAsia" w:ascii="Times New Roman" w:hAnsi="Times New Roman"/>
          <w:color w:val="333333"/>
        </w:rPr>
        <w:t>的取值范围.</w:t>
      </w:r>
    </w:p>
    <w:p>
      <w:pPr>
        <w:spacing w:line="288" w:lineRule="auto"/>
        <w:rPr>
          <w:rFonts w:ascii="Times New Roman" w:hAnsi="Times New Roman"/>
          <w:color w:val="333333"/>
        </w:rPr>
      </w:pPr>
    </w:p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12700"/>
          <wp:wrapNone/>
          <wp:docPr id="100136" name="图片 10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36" name="图片 1001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62905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0C91"/>
    <w:rsid w:val="00221FC9"/>
    <w:rsid w:val="00244CEF"/>
    <w:rsid w:val="002457C2"/>
    <w:rsid w:val="002908F0"/>
    <w:rsid w:val="002A0E5D"/>
    <w:rsid w:val="002A1A21"/>
    <w:rsid w:val="002F06B2"/>
    <w:rsid w:val="00305B2F"/>
    <w:rsid w:val="003102DB"/>
    <w:rsid w:val="0032373F"/>
    <w:rsid w:val="00327C6B"/>
    <w:rsid w:val="003625C4"/>
    <w:rsid w:val="003B1712"/>
    <w:rsid w:val="003C4A95"/>
    <w:rsid w:val="003D0C09"/>
    <w:rsid w:val="004062F6"/>
    <w:rsid w:val="00430A44"/>
    <w:rsid w:val="00435F83"/>
    <w:rsid w:val="00444A46"/>
    <w:rsid w:val="0046214C"/>
    <w:rsid w:val="0049183B"/>
    <w:rsid w:val="004B44B5"/>
    <w:rsid w:val="004C2329"/>
    <w:rsid w:val="004D44FD"/>
    <w:rsid w:val="005014FE"/>
    <w:rsid w:val="005518C7"/>
    <w:rsid w:val="0059145F"/>
    <w:rsid w:val="00592FC7"/>
    <w:rsid w:val="0059573F"/>
    <w:rsid w:val="00596076"/>
    <w:rsid w:val="005B3024"/>
    <w:rsid w:val="005B39DB"/>
    <w:rsid w:val="005B50E0"/>
    <w:rsid w:val="005C2124"/>
    <w:rsid w:val="005F1362"/>
    <w:rsid w:val="006026B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F1FAC"/>
    <w:rsid w:val="007F50FB"/>
    <w:rsid w:val="008028B5"/>
    <w:rsid w:val="00832EC9"/>
    <w:rsid w:val="008634CD"/>
    <w:rsid w:val="008731FA"/>
    <w:rsid w:val="00875766"/>
    <w:rsid w:val="00880A38"/>
    <w:rsid w:val="00893DD6"/>
    <w:rsid w:val="008A206F"/>
    <w:rsid w:val="008C25A8"/>
    <w:rsid w:val="008D0AB8"/>
    <w:rsid w:val="008D2E94"/>
    <w:rsid w:val="008E5D5D"/>
    <w:rsid w:val="00923331"/>
    <w:rsid w:val="009448D4"/>
    <w:rsid w:val="00974E0F"/>
    <w:rsid w:val="00982128"/>
    <w:rsid w:val="00993E33"/>
    <w:rsid w:val="009A27BF"/>
    <w:rsid w:val="009B5666"/>
    <w:rsid w:val="009C4252"/>
    <w:rsid w:val="009C67E4"/>
    <w:rsid w:val="00A07DF2"/>
    <w:rsid w:val="00A405DB"/>
    <w:rsid w:val="00A46D54"/>
    <w:rsid w:val="00A536B0"/>
    <w:rsid w:val="00AB3EE3"/>
    <w:rsid w:val="00AD174F"/>
    <w:rsid w:val="00AD4827"/>
    <w:rsid w:val="00AD6B6A"/>
    <w:rsid w:val="00B07081"/>
    <w:rsid w:val="00B47A88"/>
    <w:rsid w:val="00B73811"/>
    <w:rsid w:val="00B80D67"/>
    <w:rsid w:val="00B8100F"/>
    <w:rsid w:val="00B96924"/>
    <w:rsid w:val="00BB50C6"/>
    <w:rsid w:val="00C02815"/>
    <w:rsid w:val="00C27D97"/>
    <w:rsid w:val="00C321EB"/>
    <w:rsid w:val="00C53429"/>
    <w:rsid w:val="00C95D22"/>
    <w:rsid w:val="00C964F7"/>
    <w:rsid w:val="00CA4A07"/>
    <w:rsid w:val="00D51257"/>
    <w:rsid w:val="00D634C2"/>
    <w:rsid w:val="00D756B6"/>
    <w:rsid w:val="00D77735"/>
    <w:rsid w:val="00D77F6E"/>
    <w:rsid w:val="00DA0796"/>
    <w:rsid w:val="00DA11F8"/>
    <w:rsid w:val="00DA5448"/>
    <w:rsid w:val="00DB6888"/>
    <w:rsid w:val="00DC061C"/>
    <w:rsid w:val="00DF071B"/>
    <w:rsid w:val="00E1031E"/>
    <w:rsid w:val="00E22C2C"/>
    <w:rsid w:val="00E431F6"/>
    <w:rsid w:val="00E63075"/>
    <w:rsid w:val="00E920DA"/>
    <w:rsid w:val="00E97096"/>
    <w:rsid w:val="00EA0188"/>
    <w:rsid w:val="00EB17B4"/>
    <w:rsid w:val="00ED1550"/>
    <w:rsid w:val="00ED4F9A"/>
    <w:rsid w:val="00ED70E4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D46A4"/>
    <w:rsid w:val="00FF2D79"/>
    <w:rsid w:val="00FF517A"/>
    <w:rsid w:val="05DE4CDC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24"/>
    </w:rPr>
  </w:style>
  <w:style w:type="paragraph" w:customStyle="1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5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3.png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png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6" Type="http://schemas.openxmlformats.org/officeDocument/2006/relationships/fontTable" Target="fontTable.xml"/><Relationship Id="rId265" Type="http://schemas.openxmlformats.org/officeDocument/2006/relationships/customXml" Target="../customXml/item2.xml"/><Relationship Id="rId264" Type="http://schemas.openxmlformats.org/officeDocument/2006/relationships/customXml" Target="../customXml/item1.xml"/><Relationship Id="rId263" Type="http://schemas.openxmlformats.org/officeDocument/2006/relationships/image" Target="media/image132.wmf"/><Relationship Id="rId262" Type="http://schemas.openxmlformats.org/officeDocument/2006/relationships/oleObject" Target="embeddings/oleObject128.bin"/><Relationship Id="rId261" Type="http://schemas.openxmlformats.org/officeDocument/2006/relationships/image" Target="media/image131.wmf"/><Relationship Id="rId260" Type="http://schemas.openxmlformats.org/officeDocument/2006/relationships/oleObject" Target="embeddings/oleObject127.bin"/><Relationship Id="rId26" Type="http://schemas.openxmlformats.org/officeDocument/2006/relationships/image" Target="media/image12.wmf"/><Relationship Id="rId259" Type="http://schemas.openxmlformats.org/officeDocument/2006/relationships/image" Target="media/image130.wmf"/><Relationship Id="rId258" Type="http://schemas.openxmlformats.org/officeDocument/2006/relationships/oleObject" Target="embeddings/oleObject126.bin"/><Relationship Id="rId257" Type="http://schemas.openxmlformats.org/officeDocument/2006/relationships/image" Target="media/image129.wmf"/><Relationship Id="rId256" Type="http://schemas.openxmlformats.org/officeDocument/2006/relationships/oleObject" Target="embeddings/oleObject125.bin"/><Relationship Id="rId255" Type="http://schemas.openxmlformats.org/officeDocument/2006/relationships/image" Target="media/image128.wmf"/><Relationship Id="rId254" Type="http://schemas.openxmlformats.org/officeDocument/2006/relationships/oleObject" Target="embeddings/oleObject124.bin"/><Relationship Id="rId253" Type="http://schemas.openxmlformats.org/officeDocument/2006/relationships/image" Target="media/image127.wmf"/><Relationship Id="rId252" Type="http://schemas.openxmlformats.org/officeDocument/2006/relationships/oleObject" Target="embeddings/oleObject123.bin"/><Relationship Id="rId251" Type="http://schemas.openxmlformats.org/officeDocument/2006/relationships/image" Target="media/image126.wmf"/><Relationship Id="rId250" Type="http://schemas.openxmlformats.org/officeDocument/2006/relationships/oleObject" Target="embeddings/oleObject122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5.wmf"/><Relationship Id="rId248" Type="http://schemas.openxmlformats.org/officeDocument/2006/relationships/oleObject" Target="embeddings/oleObject121.bin"/><Relationship Id="rId247" Type="http://schemas.openxmlformats.org/officeDocument/2006/relationships/image" Target="media/image124.wmf"/><Relationship Id="rId246" Type="http://schemas.openxmlformats.org/officeDocument/2006/relationships/oleObject" Target="embeddings/oleObject120.bin"/><Relationship Id="rId245" Type="http://schemas.openxmlformats.org/officeDocument/2006/relationships/image" Target="media/image123.wmf"/><Relationship Id="rId244" Type="http://schemas.openxmlformats.org/officeDocument/2006/relationships/oleObject" Target="embeddings/oleObject119.bin"/><Relationship Id="rId243" Type="http://schemas.openxmlformats.org/officeDocument/2006/relationships/image" Target="media/image122.wmf"/><Relationship Id="rId242" Type="http://schemas.openxmlformats.org/officeDocument/2006/relationships/oleObject" Target="embeddings/oleObject118.bin"/><Relationship Id="rId241" Type="http://schemas.openxmlformats.org/officeDocument/2006/relationships/image" Target="media/image121.wmf"/><Relationship Id="rId240" Type="http://schemas.openxmlformats.org/officeDocument/2006/relationships/oleObject" Target="embeddings/oleObject117.bin"/><Relationship Id="rId24" Type="http://schemas.openxmlformats.org/officeDocument/2006/relationships/image" Target="media/image11.wmf"/><Relationship Id="rId239" Type="http://schemas.openxmlformats.org/officeDocument/2006/relationships/image" Target="media/image120.wmf"/><Relationship Id="rId238" Type="http://schemas.openxmlformats.org/officeDocument/2006/relationships/oleObject" Target="embeddings/oleObject116.bin"/><Relationship Id="rId237" Type="http://schemas.openxmlformats.org/officeDocument/2006/relationships/image" Target="media/image119.wmf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8.wmf"/><Relationship Id="rId234" Type="http://schemas.openxmlformats.org/officeDocument/2006/relationships/oleObject" Target="embeddings/oleObject114.bin"/><Relationship Id="rId233" Type="http://schemas.openxmlformats.org/officeDocument/2006/relationships/image" Target="media/image117.wmf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6.wmf"/><Relationship Id="rId230" Type="http://schemas.openxmlformats.org/officeDocument/2006/relationships/oleObject" Target="embeddings/oleObject112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5.wmf"/><Relationship Id="rId228" Type="http://schemas.openxmlformats.org/officeDocument/2006/relationships/oleObject" Target="embeddings/oleObject111.bin"/><Relationship Id="rId227" Type="http://schemas.openxmlformats.org/officeDocument/2006/relationships/image" Target="media/image114.wmf"/><Relationship Id="rId226" Type="http://schemas.openxmlformats.org/officeDocument/2006/relationships/oleObject" Target="embeddings/oleObject110.bin"/><Relationship Id="rId225" Type="http://schemas.openxmlformats.org/officeDocument/2006/relationships/image" Target="media/image113.wmf"/><Relationship Id="rId224" Type="http://schemas.openxmlformats.org/officeDocument/2006/relationships/oleObject" Target="embeddings/oleObject109.bin"/><Relationship Id="rId223" Type="http://schemas.openxmlformats.org/officeDocument/2006/relationships/image" Target="media/image112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11.wmf"/><Relationship Id="rId220" Type="http://schemas.openxmlformats.org/officeDocument/2006/relationships/oleObject" Target="embeddings/oleObject107.bin"/><Relationship Id="rId22" Type="http://schemas.openxmlformats.org/officeDocument/2006/relationships/image" Target="media/image10.wmf"/><Relationship Id="rId219" Type="http://schemas.openxmlformats.org/officeDocument/2006/relationships/image" Target="media/image110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9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8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7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6.wmf"/><Relationship Id="rId210" Type="http://schemas.openxmlformats.org/officeDocument/2006/relationships/oleObject" Target="embeddings/oleObject102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5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4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3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102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101.png"/><Relationship Id="rId200" Type="http://schemas.openxmlformats.org/officeDocument/2006/relationships/image" Target="media/image100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9.wmf"/><Relationship Id="rId197" Type="http://schemas.openxmlformats.org/officeDocument/2006/relationships/oleObject" Target="embeddings/oleObject96.bin"/><Relationship Id="rId196" Type="http://schemas.openxmlformats.org/officeDocument/2006/relationships/image" Target="media/image98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7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6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5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2.bin"/><Relationship Id="rId188" Type="http://schemas.openxmlformats.org/officeDocument/2006/relationships/image" Target="media/image94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3.png"/><Relationship Id="rId185" Type="http://schemas.openxmlformats.org/officeDocument/2006/relationships/image" Target="media/image92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8.wmf"/><Relationship Id="rId179" Type="http://schemas.openxmlformats.org/officeDocument/2006/relationships/image" Target="media/image89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8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7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5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4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7.wmf"/><Relationship Id="rId159" Type="http://schemas.openxmlformats.org/officeDocument/2006/relationships/image" Target="media/image79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4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6.wmf"/><Relationship Id="rId139" Type="http://schemas.openxmlformats.org/officeDocument/2006/relationships/image" Target="media/image69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4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60.bin"/><Relationship Id="rId123" Type="http://schemas.openxmlformats.org/officeDocument/2006/relationships/oleObject" Target="embeddings/oleObject59.bin"/><Relationship Id="rId122" Type="http://schemas.openxmlformats.org/officeDocument/2006/relationships/image" Target="media/image61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60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5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50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77664-9866-4658-B96A-18AF743A4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870</Words>
  <Characters>4962</Characters>
  <Lines>41</Lines>
  <Paragraphs>11</Paragraphs>
  <TotalTime>0</TotalTime>
  <ScaleCrop>false</ScaleCrop>
  <LinksUpToDate>false</LinksUpToDate>
  <CharactersWithSpaces>5821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Administrator</cp:lastModifiedBy>
  <dcterms:modified xsi:type="dcterms:W3CDTF">2021-07-07T01:29:25Z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