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Times New Roman" w:hAnsi="Times New Roman" w:eastAsiaTheme="minorEastAsia"/>
          <w:b/>
          <w:sz w:val="32"/>
          <w:szCs w:val="21"/>
        </w:rPr>
      </w:pPr>
      <w:r>
        <w:rPr>
          <w:rFonts w:hint="eastAsia" w:ascii="Times New Roman" w:hAnsi="Times New Roman" w:eastAsiaTheme="minorEastAsia"/>
          <w:b/>
          <w:sz w:val="32"/>
          <w:szCs w:val="21"/>
        </w:rPr>
        <w:t>普宁市</w:t>
      </w:r>
      <w:r>
        <w:rPr>
          <w:rFonts w:ascii="Times New Roman" w:hAnsi="Times New Roman" w:eastAsiaTheme="minorEastAsia"/>
          <w:b/>
          <w:sz w:val="32"/>
          <w:szCs w:val="21"/>
        </w:rPr>
        <w:t>2020—2021学年度高中一年级</w:t>
      </w:r>
      <w:r>
        <w:rPr>
          <w:rFonts w:hint="eastAsia" w:ascii="Times New Roman" w:hAnsi="Times New Roman" w:eastAsiaTheme="minorEastAsia"/>
          <w:b/>
          <w:sz w:val="32"/>
          <w:szCs w:val="21"/>
          <w:lang w:eastAsia="zh-CN"/>
        </w:rPr>
        <w:t>期末</w:t>
      </w:r>
      <w:r>
        <w:rPr>
          <w:rFonts w:ascii="Times New Roman" w:hAnsi="Times New Roman" w:eastAsiaTheme="minorEastAsia"/>
          <w:b/>
          <w:sz w:val="32"/>
          <w:szCs w:val="21"/>
        </w:rPr>
        <w:t>教学质量测试</w:t>
      </w:r>
    </w:p>
    <w:p>
      <w:pPr>
        <w:spacing w:line="288" w:lineRule="auto"/>
        <w:jc w:val="center"/>
        <w:rPr>
          <w:rFonts w:ascii="Times New Roman" w:hAnsi="Times New Roman" w:eastAsiaTheme="minorEastAsia"/>
          <w:b/>
          <w:sz w:val="32"/>
          <w:szCs w:val="21"/>
        </w:rPr>
      </w:pPr>
      <w:bookmarkStart w:id="0" w:name="_GoBack"/>
      <w:bookmarkEnd w:id="0"/>
      <w:r>
        <w:rPr>
          <w:rFonts w:ascii="Times New Roman" w:hAnsi="Times New Roman" w:eastAsiaTheme="minorEastAsia"/>
          <w:b/>
          <w:sz w:val="32"/>
          <w:szCs w:val="21"/>
        </w:rPr>
        <w:t>生物科试题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本试题共6页，满分100分，考试时间75分钟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说明：1．答题前，考生务必用黑色字迹的签字笔将自己的姓名、考生号、考场号、座位号填写在答题卡上，并在“考场号”、“座位号”栏内填涂考场号、座位号。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2．选择题每小题选出答案后，用2B铅笔把答题卡上对应题目的答案标号涂黑；如需改动，用橡皮擦干净后，再选涂其它答案；答案不能答在试题卷上。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3．非选择题必须用黑色字迹的签字笔作答，答案必须写在答题卡上各题目指定区域的相应位置上；如需改动，先划掉原来的答案，然后再写上新的答案；不准使用铅笔和涂改液。不按以上要求作答的答案无效。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4．考生必须保持答题卡整洁，考试结束后，将答题卡交回，试题卷自己保存。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一、选择题（本题包括20小题，每小题只有一个选项符合题意，每小题2分，共40分）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1．下列关于组成生物体的元素的叙述，正确的是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A．新鲜玉米的细胞中质量分数最高的元素是O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B．组成淀粉、脂肪、核酸的元素种类相同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C．微量元素在生物体内不可缺少，如叶绿素的组成离不开Mg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D．化学元素在细胞中主要以离子形式存在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2．下列关于真核细胞与原核细胞的叙述，正确的是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A．变形虫和颤蓝细菌都含有与蛋白质合成有关的细胞器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B．黑藻和大肠杆菌的细胞壁组成成分和功能都相同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C．硝化细菌因不具有线粒体而无法进行有氧呼吸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D．酵母菌和色球蓝细菌的遗传物质分别是DNA、RNA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3．若用</w:t>
      </w:r>
      <w:r>
        <w:rPr>
          <w:rFonts w:ascii="Times New Roman" w:hAnsi="Times New Roman" w:eastAsiaTheme="minorEastAsia"/>
          <w:szCs w:val="21"/>
          <w:vertAlign w:val="superscript"/>
        </w:rPr>
        <w:t>3</w:t>
      </w:r>
      <w:r>
        <w:rPr>
          <w:rFonts w:ascii="Times New Roman" w:hAnsi="Times New Roman" w:eastAsiaTheme="minorEastAsia"/>
          <w:szCs w:val="21"/>
        </w:rPr>
        <w:t>H标记的亮氨酸注射入小鼠的胰腺细胞内，可以追踪胰蛋白酶在该细胞内合成和分泌的过程。</w:t>
      </w:r>
      <w:r>
        <w:rPr>
          <w:rFonts w:ascii="Times New Roman" w:hAnsi="Times New Roman" w:eastAsiaTheme="minorEastAsia"/>
          <w:szCs w:val="21"/>
          <w:vertAlign w:val="superscript"/>
        </w:rPr>
        <w:t>3</w:t>
      </w:r>
      <w:r>
        <w:rPr>
          <w:rFonts w:ascii="Times New Roman" w:hAnsi="Times New Roman" w:eastAsiaTheme="minorEastAsia"/>
          <w:szCs w:val="21"/>
        </w:rPr>
        <w:t>H在下列细胞器中出现的顺序是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 w:eastAsiaTheme="minorEastAsia"/>
          <w:szCs w:val="21"/>
        </w:rPr>
        <w:t>核糖体</w:t>
      </w: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 w:eastAsiaTheme="minorEastAsia"/>
          <w:szCs w:val="21"/>
        </w:rPr>
        <w:t>线粒体</w:t>
      </w:r>
      <w:r>
        <w:rPr>
          <w:rFonts w:hint="eastAsia" w:ascii="宋体" w:hAnsi="宋体" w:cs="宋体"/>
          <w:szCs w:val="21"/>
        </w:rPr>
        <w:t>③</w:t>
      </w:r>
      <w:r>
        <w:rPr>
          <w:rFonts w:ascii="Times New Roman" w:hAnsi="Times New Roman" w:eastAsiaTheme="minorEastAsia"/>
          <w:szCs w:val="21"/>
        </w:rPr>
        <w:t>高尔基体</w:t>
      </w:r>
      <w:r>
        <w:rPr>
          <w:rFonts w:hint="eastAsia" w:ascii="宋体" w:hAnsi="宋体" w:cs="宋体"/>
          <w:szCs w:val="21"/>
        </w:rPr>
        <w:t>④</w:t>
      </w:r>
      <w:r>
        <w:rPr>
          <w:rFonts w:ascii="Times New Roman" w:hAnsi="Times New Roman" w:eastAsiaTheme="minorEastAsia"/>
          <w:szCs w:val="21"/>
        </w:rPr>
        <w:t>内质网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A．</w:t>
      </w: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 w:eastAsiaTheme="minorEastAsia"/>
          <w:szCs w:val="21"/>
        </w:rPr>
        <w:t>→</w:t>
      </w: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 w:eastAsiaTheme="minorEastAsia"/>
          <w:szCs w:val="21"/>
        </w:rPr>
        <w:t>→</w:t>
      </w:r>
      <w:r>
        <w:rPr>
          <w:rFonts w:hint="eastAsia" w:ascii="宋体" w:hAnsi="宋体" w:cs="宋体"/>
          <w:szCs w:val="21"/>
        </w:rPr>
        <w:t>④</w:t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>B．</w:t>
      </w: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 w:eastAsiaTheme="minorEastAsia"/>
          <w:szCs w:val="21"/>
        </w:rPr>
        <w:t>→</w:t>
      </w: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 w:eastAsiaTheme="minorEastAsia"/>
          <w:szCs w:val="21"/>
        </w:rPr>
        <w:t>→</w:t>
      </w:r>
      <w:r>
        <w:rPr>
          <w:rFonts w:hint="eastAsia" w:ascii="宋体" w:hAnsi="宋体" w:cs="宋体"/>
          <w:szCs w:val="21"/>
        </w:rPr>
        <w:t>③</w:t>
      </w:r>
      <w:r>
        <w:rPr>
          <w:rFonts w:hint="eastAsia" w:ascii="Times New Roman" w:hAnsi="Times New Roman" w:eastAsiaTheme="minorEastAsia"/>
          <w:szCs w:val="21"/>
        </w:rPr>
        <w:t xml:space="preserve"> </w:t>
      </w:r>
      <w:r>
        <w:rPr>
          <w:rFonts w:ascii="Times New Roman" w:hAnsi="Times New Roman" w:eastAsiaTheme="minorEastAsia"/>
          <w:szCs w:val="21"/>
        </w:rPr>
        <w:t xml:space="preserve">      C．</w:t>
      </w: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 w:eastAsiaTheme="minorEastAsia"/>
          <w:szCs w:val="21"/>
        </w:rPr>
        <w:t>→</w:t>
      </w:r>
      <w:r>
        <w:rPr>
          <w:rFonts w:hint="eastAsia" w:ascii="宋体" w:hAnsi="宋体" w:cs="宋体"/>
          <w:szCs w:val="21"/>
        </w:rPr>
        <w:t>④</w:t>
      </w:r>
      <w:r>
        <w:rPr>
          <w:rFonts w:ascii="Times New Roman" w:hAnsi="Times New Roman" w:eastAsiaTheme="minorEastAsia"/>
          <w:szCs w:val="21"/>
        </w:rPr>
        <w:t>→</w:t>
      </w:r>
      <w:r>
        <w:rPr>
          <w:rFonts w:hint="eastAsia" w:ascii="宋体" w:hAnsi="宋体" w:cs="宋体"/>
          <w:szCs w:val="21"/>
        </w:rPr>
        <w:t>③</w:t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>D．</w:t>
      </w: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 w:eastAsiaTheme="minorEastAsia"/>
          <w:szCs w:val="21"/>
        </w:rPr>
        <w:t>→</w:t>
      </w:r>
      <w:r>
        <w:rPr>
          <w:rFonts w:hint="eastAsia" w:ascii="宋体" w:hAnsi="宋体" w:cs="宋体"/>
          <w:szCs w:val="21"/>
        </w:rPr>
        <w:t>③</w:t>
      </w:r>
      <w:r>
        <w:rPr>
          <w:rFonts w:ascii="Times New Roman" w:hAnsi="Times New Roman" w:eastAsiaTheme="minorEastAsia"/>
          <w:szCs w:val="21"/>
        </w:rPr>
        <w:t>→</w:t>
      </w:r>
      <w:r>
        <w:rPr>
          <w:rFonts w:hint="eastAsia" w:ascii="宋体" w:hAnsi="宋体" w:cs="宋体"/>
          <w:szCs w:val="21"/>
        </w:rPr>
        <w:t>②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4．小李拟检测大豆中某种物质，样品和试剂的组合见下图。下列预测结果正确的是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drawing>
          <wp:inline distT="0" distB="0" distL="0" distR="0">
            <wp:extent cx="4328160" cy="18288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28535" cy="1828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A．</w:t>
      </w: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 w:eastAsiaTheme="minorEastAsia"/>
          <w:szCs w:val="21"/>
        </w:rPr>
        <w:t>号试管无色透明</w:t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>B．</w:t>
      </w: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 w:eastAsiaTheme="minorEastAsia"/>
          <w:szCs w:val="21"/>
        </w:rPr>
        <w:t>号试管呈砖红色</w:t>
      </w:r>
      <w:r>
        <w:rPr>
          <w:rFonts w:hint="eastAsia" w:ascii="Times New Roman" w:hAnsi="Times New Roman" w:eastAsiaTheme="minorEastAsia"/>
          <w:szCs w:val="21"/>
        </w:rPr>
        <w:t xml:space="preserve"> </w:t>
      </w:r>
      <w:r>
        <w:rPr>
          <w:rFonts w:ascii="Times New Roman" w:hAnsi="Times New Roman" w:eastAsiaTheme="minorEastAsia"/>
          <w:szCs w:val="21"/>
        </w:rPr>
        <w:t xml:space="preserve">   C．</w:t>
      </w:r>
      <w:r>
        <w:rPr>
          <w:rFonts w:hint="eastAsia" w:ascii="宋体" w:hAnsi="宋体" w:cs="宋体"/>
          <w:szCs w:val="21"/>
        </w:rPr>
        <w:t>③</w:t>
      </w:r>
      <w:r>
        <w:rPr>
          <w:rFonts w:ascii="Times New Roman" w:hAnsi="Times New Roman" w:eastAsiaTheme="minorEastAsia"/>
          <w:szCs w:val="21"/>
        </w:rPr>
        <w:t>号试管呈灰绿色</w:t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 xml:space="preserve">  D．</w:t>
      </w:r>
      <w:r>
        <w:rPr>
          <w:rFonts w:hint="eastAsia" w:ascii="宋体" w:hAnsi="宋体" w:cs="宋体"/>
          <w:szCs w:val="21"/>
        </w:rPr>
        <w:t>④</w:t>
      </w:r>
      <w:r>
        <w:rPr>
          <w:rFonts w:ascii="Times New Roman" w:hAnsi="Times New Roman" w:eastAsiaTheme="minorEastAsia"/>
          <w:szCs w:val="21"/>
        </w:rPr>
        <w:t>号试管呈紫色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5．下列关于蛋白质的叙述，正确的是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A．氨基酸种类、数目和排列顺序相同的蛋白质功能一定相同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B．盐析会改变蛋白质的空间结构，使其成为白色絮状物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C．煮沸消毒法的原理是利用高温使蛋白质的肽键断裂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D．蛋白质结构的多样性决定了其功能的多样性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6．利福平是一种抗生素，能通过抑制细菌细胞中RNA聚合酶的活性来抑制细菌的繁殖。某研究团队探究了物质Q和利福平对某种细菌死亡率的影响，结果如图所示。下列相关叙述不正确的是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drawing>
          <wp:inline distT="0" distB="0" distL="0" distR="0">
            <wp:extent cx="3086100" cy="168402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86367" cy="1684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A．利福平会抑制细菌细胞的转录过程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B．利福平和物质Q的浓度是该实验的自变量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C．物质Q对细菌的繁殖没有直接的抑制作用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D．物质Q会减弱利福平对细菌繁殖的抑制作用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7．ATP是细胞生命活动的直接能源物质，下列关于ATP的叙述，正确的是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A．ATP分子简式为A-P-P~P，A表示腺苷，T表示三个，P代表磷酸基团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B．ATP和ADP相互转化使细胞中储存大量ATP、所以细胞供能充足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C．ATP为Ca</w:t>
      </w:r>
      <w:r>
        <w:rPr>
          <w:rFonts w:ascii="Times New Roman" w:hAnsi="Times New Roman" w:eastAsiaTheme="minorEastAsia"/>
          <w:szCs w:val="21"/>
          <w:vertAlign w:val="superscript"/>
        </w:rPr>
        <w:t>2+</w:t>
      </w:r>
      <w:r>
        <w:rPr>
          <w:rFonts w:ascii="Times New Roman" w:hAnsi="Times New Roman" w:eastAsiaTheme="minorEastAsia"/>
          <w:szCs w:val="21"/>
        </w:rPr>
        <w:t>主动运输供能过程要经过载体蛋白磷酸化，这过程的载休蛋白就是一种ATP水解酶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D．ATP的合成一定伴随有机物的氧化分解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8．细胞膜上的转运蛋白可以分为载体蛋白和通道蛋白两种类型。载体蛋白质只容许与自身结合部位相适应的分子或离子通过，通道蛋白只容许与自身通道的直径和形状相适配、大小和电荷相适宜的分子或离子通过。其中通道蛋白介导的运输速率比载体蛋白介导的运输速率快1000倍以上。下列叙述错误的是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A．转运蛋白参与的物质运输方式不都是被动运输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B．载体蛋白介导的运输速率会受到载体蛋白数量的限制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C．分子或离子通过通道蛋白时不需要与通道蛋白结合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D．通道蛋白介导的运输速率较快是因为有ATP驱动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9．一个不经常锻炼身体的同学在校运动会上，参加完2000米比赛后，第二天双腿肌肉酸痛，这是因为其腿部的肌肉细胞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A．只进行了有氧呼吸</w:t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>B．只进行了无氧呼吸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C．进行无氧呼吸，产生了乳酸</w:t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>D．进行无氧呼吸，产生了乙醇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10．为了增加农作物的产量，提高光合作用速率是有效的途径之一。不恰当的措施是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A．提高CO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ascii="Times New Roman" w:hAnsi="Times New Roman" w:eastAsiaTheme="minorEastAsia"/>
          <w:szCs w:val="21"/>
        </w:rPr>
        <w:t>浓度</w:t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>B．适当增强光照强度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C．适时适量施肥</w:t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>D．补充绿光光照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11．下列关于细胞癌变的叙述，正确的是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A．癌细胞膜上糖蛋白增加，癌细胞易发生转移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B．诱导细胞癌变的外界因素只有物理因素和化学因素两大类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C．原癌基因表达的蛋白质能抑制细胞的生长和增殖，或者促进细胞凋亡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D．正常细胞变成癌细胞与原癌基因和抑癌基因发生基因突变有关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12．下列关于细胞体积与物质运输的关系的叙述，正确的是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A．与原核细胞相比，真核细胞体积一般较小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B．随着细胞体积的增大，物质运输速率随着增大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C．哺乳动物成熟红细胞的表面积与体积之比相对较大，有利于提高气体交换效率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D．卵细胞体积较大，有利于和周围环境进行物质交换，为胚胎早期发育提供所需养料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13．某自花传粉植物的花色由两对独立遗传的等位基因A/a和B/b控制。花色与基因型的对应关系如下表，下列分析错误的是</w:t>
      </w:r>
    </w:p>
    <w:tbl>
      <w:tblPr>
        <w:tblStyle w:val="8"/>
        <w:tblW w:w="9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323"/>
        <w:gridCol w:w="3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2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基因型</w:t>
            </w:r>
          </w:p>
        </w:tc>
        <w:tc>
          <w:tcPr>
            <w:tcW w:w="3323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aa_或_bb</w:t>
            </w:r>
          </w:p>
        </w:tc>
        <w:tc>
          <w:tcPr>
            <w:tcW w:w="3323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A_B_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2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表现型</w:t>
            </w:r>
          </w:p>
        </w:tc>
        <w:tc>
          <w:tcPr>
            <w:tcW w:w="3323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白色</w:t>
            </w:r>
          </w:p>
        </w:tc>
        <w:tc>
          <w:tcPr>
            <w:tcW w:w="3323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红色</w:t>
            </w:r>
          </w:p>
        </w:tc>
      </w:tr>
    </w:tbl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A．白花植株基因型有5种</w:t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>B．红花植株自交后代都开红花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C．白花植株自交后代都开白花</w:t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>D．AaBb植株自交后代中有7/16开白花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14．下列关于减数分裂的叙述，错误的是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A．减数分裂发生在有性生殖细胞形成过程中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B．同源染色体交叉互换发生在减数第一次分裂的前期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C．同源染色体的分离发生在减数第一次分裂的后期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D．减数第二次分裂前期的细胞中没有姐妹染色单体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15．下列关于基因的叙述，错误的是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A．每条染色体上有多个基因</w:t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>B．基因能够存储遗传信息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C．一个DNA分子就是一个基因</w:t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>D．基因是有遗传效应的DNA片段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16．一条DNA单链的序列是5'-GATACC-3'，它的互补链的序列是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A．5'-CTATGG-3'</w:t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>B．5-GATACC-3'</w:t>
      </w:r>
      <w:r>
        <w:rPr>
          <w:rFonts w:hint="eastAsia" w:ascii="Times New Roman" w:hAnsi="Times New Roman" w:eastAsiaTheme="minorEastAsia"/>
          <w:szCs w:val="21"/>
        </w:rPr>
        <w:t xml:space="preserve"> </w:t>
      </w:r>
      <w:r>
        <w:rPr>
          <w:rFonts w:ascii="Times New Roman" w:hAnsi="Times New Roman" w:eastAsiaTheme="minorEastAsia"/>
          <w:szCs w:val="21"/>
        </w:rPr>
        <w:t xml:space="preserve">    C．5'-GGTATC-3'</w:t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>D．5-CCATAG-3'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17．下列属于染色体数目变异的实例是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A．“黑农五号”大豆</w:t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>B．镰刀型细胞贫血症</w:t>
      </w:r>
      <w:r>
        <w:rPr>
          <w:rFonts w:hint="eastAsia" w:ascii="Times New Roman" w:hAnsi="Times New Roman" w:eastAsiaTheme="minorEastAsia"/>
          <w:szCs w:val="21"/>
        </w:rPr>
        <w:t xml:space="preserve"> </w:t>
      </w:r>
      <w:r>
        <w:rPr>
          <w:rFonts w:ascii="Times New Roman" w:hAnsi="Times New Roman" w:eastAsiaTheme="minorEastAsia"/>
          <w:szCs w:val="21"/>
        </w:rPr>
        <w:t xml:space="preserve">    C．五花金鱼</w:t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>D．三倍体无子西瓜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18．下列</w:t>
      </w:r>
      <w:r>
        <w:rPr>
          <w:rFonts w:hint="eastAsia" w:ascii="Times New Roman" w:hAnsi="Times New Roman" w:eastAsiaTheme="minorEastAsia"/>
          <w:szCs w:val="21"/>
        </w:rPr>
        <w:t>关于</w:t>
      </w:r>
      <w:r>
        <w:rPr>
          <w:rFonts w:ascii="Times New Roman" w:hAnsi="Times New Roman" w:eastAsiaTheme="minorEastAsia"/>
          <w:szCs w:val="21"/>
        </w:rPr>
        <w:t>现代生物进化理论的叙述，正确的是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A．生物进化的基本单位是群落</w:t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>B．适应是自然选择的结果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C．地理隔离是生物进化的标志</w:t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>D．变异的方向决定生物进化的方向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19．下表是学生利用洋葱作实验材料开展的4项研究及相关的观察内容，能达到实验目的的一项是</w:t>
      </w:r>
    </w:p>
    <w:tbl>
      <w:tblPr>
        <w:tblStyle w:val="8"/>
        <w:tblW w:w="9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5232"/>
        <w:gridCol w:w="3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选项</w:t>
            </w:r>
          </w:p>
        </w:tc>
        <w:tc>
          <w:tcPr>
            <w:tcW w:w="5232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实验材料</w:t>
            </w:r>
          </w:p>
        </w:tc>
        <w:tc>
          <w:tcPr>
            <w:tcW w:w="3323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用于观察的结构或现象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A</w:t>
            </w:r>
          </w:p>
        </w:tc>
        <w:tc>
          <w:tcPr>
            <w:tcW w:w="5232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洋葱根尖分生区细胞</w:t>
            </w:r>
          </w:p>
        </w:tc>
        <w:tc>
          <w:tcPr>
            <w:tcW w:w="3323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同源染色体联会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B</w:t>
            </w:r>
          </w:p>
        </w:tc>
        <w:tc>
          <w:tcPr>
            <w:tcW w:w="5232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紫色洋葱鳞片叶的外表皮</w:t>
            </w:r>
          </w:p>
        </w:tc>
        <w:tc>
          <w:tcPr>
            <w:tcW w:w="3323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DNA和RNA的分布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C</w:t>
            </w:r>
          </w:p>
        </w:tc>
        <w:tc>
          <w:tcPr>
            <w:tcW w:w="5232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洋葱根尖成熟区细胞</w:t>
            </w:r>
          </w:p>
        </w:tc>
        <w:tc>
          <w:tcPr>
            <w:tcW w:w="3323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线粒体、液泡、叶绿体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D</w:t>
            </w:r>
          </w:p>
        </w:tc>
        <w:tc>
          <w:tcPr>
            <w:tcW w:w="5232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紫色洋葱鳞片叶的内表皮</w:t>
            </w:r>
          </w:p>
        </w:tc>
        <w:tc>
          <w:tcPr>
            <w:tcW w:w="3323" w:type="dxa"/>
          </w:tcPr>
          <w:p>
            <w:pPr>
              <w:spacing w:line="288" w:lineRule="auto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质壁分离及复原</w:t>
            </w:r>
          </w:p>
        </w:tc>
      </w:tr>
    </w:tbl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20．黑腹果蝇X染色体存在缺刻现象（染色体缺小某一片断，“-”表示）。缺刻红眼雌果蝇（X</w:t>
      </w:r>
      <w:r>
        <w:rPr>
          <w:rFonts w:ascii="Times New Roman" w:hAnsi="Times New Roman" w:eastAsiaTheme="minorEastAsia"/>
          <w:szCs w:val="21"/>
          <w:vertAlign w:val="superscript"/>
        </w:rPr>
        <w:t>R</w:t>
      </w:r>
      <w:r>
        <w:rPr>
          <w:rFonts w:ascii="Times New Roman" w:hAnsi="Times New Roman" w:eastAsiaTheme="minorEastAsia"/>
          <w:szCs w:val="21"/>
        </w:rPr>
        <w:t>X</w:t>
      </w:r>
      <w:r>
        <w:rPr>
          <w:rFonts w:ascii="Times New Roman" w:hAnsi="Times New Roman" w:eastAsiaTheme="minorEastAsia"/>
          <w:szCs w:val="21"/>
          <w:vertAlign w:val="superscript"/>
        </w:rPr>
        <w:t>-</w:t>
      </w:r>
      <w:r>
        <w:rPr>
          <w:rFonts w:ascii="Times New Roman" w:hAnsi="Times New Roman" w:eastAsiaTheme="minorEastAsia"/>
          <w:szCs w:val="21"/>
        </w:rPr>
        <w:t>）与白眼雄果蝇（X</w:t>
      </w:r>
      <w:r>
        <w:rPr>
          <w:rFonts w:ascii="Times New Roman" w:hAnsi="Times New Roman" w:eastAsiaTheme="minorEastAsia"/>
          <w:szCs w:val="21"/>
          <w:vertAlign w:val="superscript"/>
        </w:rPr>
        <w:t>r</w:t>
      </w:r>
      <w:r>
        <w:rPr>
          <w:rFonts w:ascii="Times New Roman" w:hAnsi="Times New Roman" w:eastAsiaTheme="minorEastAsia"/>
          <w:szCs w:val="21"/>
        </w:rPr>
        <w:t>Y）杂交得F</w:t>
      </w:r>
      <w:r>
        <w:rPr>
          <w:rFonts w:ascii="Times New Roman" w:hAnsi="Times New Roman" w:eastAsiaTheme="minorEastAsia"/>
          <w:szCs w:val="21"/>
          <w:vertAlign w:val="subscript"/>
        </w:rPr>
        <w:t>1</w:t>
      </w:r>
      <w:r>
        <w:rPr>
          <w:rFonts w:ascii="Times New Roman" w:hAnsi="Times New Roman" w:eastAsiaTheme="minorEastAsia"/>
          <w:szCs w:val="21"/>
        </w:rPr>
        <w:t>，F</w:t>
      </w:r>
      <w:r>
        <w:rPr>
          <w:rFonts w:ascii="Times New Roman" w:hAnsi="Times New Roman" w:eastAsiaTheme="minorEastAsia"/>
          <w:szCs w:val="21"/>
          <w:vertAlign w:val="subscript"/>
        </w:rPr>
        <w:t>1</w:t>
      </w:r>
      <w:r>
        <w:rPr>
          <w:rFonts w:ascii="Times New Roman" w:hAnsi="Times New Roman" w:eastAsiaTheme="minorEastAsia"/>
          <w:szCs w:val="21"/>
        </w:rPr>
        <w:t>雌雄个体杂交得F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ascii="Times New Roman" w:hAnsi="Times New Roman" w:eastAsiaTheme="minorEastAsia"/>
          <w:szCs w:val="21"/>
        </w:rPr>
        <w:t>。已知F</w:t>
      </w:r>
      <w:r>
        <w:rPr>
          <w:rFonts w:ascii="Times New Roman" w:hAnsi="Times New Roman" w:eastAsiaTheme="minorEastAsia"/>
          <w:szCs w:val="21"/>
          <w:vertAlign w:val="subscript"/>
        </w:rPr>
        <w:t>1</w:t>
      </w:r>
      <w:r>
        <w:rPr>
          <w:rFonts w:ascii="Times New Roman" w:hAnsi="Times New Roman" w:eastAsiaTheme="minorEastAsia"/>
          <w:szCs w:val="21"/>
        </w:rPr>
        <w:t>中雌雄个体数量比例为2：1，雄性全部为红眼，雌性中既有红眼又有白眼。以下分析合理的是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A．X</w:t>
      </w:r>
      <w:r>
        <w:rPr>
          <w:rFonts w:ascii="Times New Roman" w:hAnsi="Times New Roman" w:eastAsiaTheme="minorEastAsia"/>
          <w:szCs w:val="21"/>
          <w:vertAlign w:val="superscript"/>
        </w:rPr>
        <w:t>-</w:t>
      </w:r>
      <w:r>
        <w:rPr>
          <w:rFonts w:ascii="Times New Roman" w:hAnsi="Times New Roman" w:eastAsiaTheme="minorEastAsia"/>
          <w:szCs w:val="21"/>
        </w:rPr>
        <w:t>与X</w:t>
      </w:r>
      <w:r>
        <w:rPr>
          <w:rFonts w:ascii="Times New Roman" w:hAnsi="Times New Roman" w:eastAsiaTheme="minorEastAsia"/>
          <w:szCs w:val="21"/>
          <w:vertAlign w:val="superscript"/>
        </w:rPr>
        <w:t>r</w:t>
      </w:r>
      <w:r>
        <w:rPr>
          <w:rFonts w:ascii="Times New Roman" w:hAnsi="Times New Roman" w:eastAsiaTheme="minorEastAsia"/>
          <w:szCs w:val="21"/>
        </w:rPr>
        <w:t>结合的子代会死亡</w:t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>B．F</w:t>
      </w:r>
      <w:r>
        <w:rPr>
          <w:rFonts w:ascii="Times New Roman" w:hAnsi="Times New Roman" w:eastAsiaTheme="minorEastAsia"/>
          <w:szCs w:val="21"/>
          <w:vertAlign w:val="subscript"/>
        </w:rPr>
        <w:t>1</w:t>
      </w:r>
      <w:r>
        <w:rPr>
          <w:rFonts w:ascii="Times New Roman" w:hAnsi="Times New Roman" w:eastAsiaTheme="minorEastAsia"/>
          <w:szCs w:val="21"/>
        </w:rPr>
        <w:t>白眼的基因型为X</w:t>
      </w:r>
      <w:r>
        <w:rPr>
          <w:rFonts w:ascii="Times New Roman" w:hAnsi="Times New Roman" w:eastAsiaTheme="minorEastAsia"/>
          <w:szCs w:val="21"/>
          <w:vertAlign w:val="superscript"/>
        </w:rPr>
        <w:t>r</w:t>
      </w:r>
      <w:r>
        <w:rPr>
          <w:rFonts w:ascii="Times New Roman" w:hAnsi="Times New Roman" w:eastAsiaTheme="minorEastAsia"/>
          <w:szCs w:val="21"/>
        </w:rPr>
        <w:t>X</w:t>
      </w:r>
      <w:r>
        <w:rPr>
          <w:rFonts w:ascii="Times New Roman" w:hAnsi="Times New Roman" w:eastAsiaTheme="minorEastAsia"/>
          <w:szCs w:val="21"/>
          <w:vertAlign w:val="superscript"/>
        </w:rPr>
        <w:t>r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C．F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ascii="Times New Roman" w:hAnsi="Times New Roman" w:eastAsiaTheme="minorEastAsia"/>
          <w:szCs w:val="21"/>
        </w:rPr>
        <w:t>中红眼个体的比例为1/2</w:t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>D．F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ascii="Times New Roman" w:hAnsi="Times New Roman" w:eastAsiaTheme="minorEastAsia"/>
          <w:szCs w:val="21"/>
        </w:rPr>
        <w:t>中雌雄个体数量比为4：3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二、非选择题（本大题共5小题，共60分。按题目要求作答。）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21．下图是某植物的叶肉细胞中光合作用的示意图，卡尔文循环中的多种酶和磷酸丙糖转运器的活性受到光的调节，适宜光照条件下，其活性较高。据图回答下列问题：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drawing>
          <wp:inline distT="0" distB="0" distL="0" distR="0">
            <wp:extent cx="5692140" cy="2537460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2633" cy="253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（1）绿叶中的色素包括叶绿素和____________两大类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（2）光反应过程中的能量转化为：________________________。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（3）磷酸丙糖的去向有________________处，蔗糖的合成场所是_________________________。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（4）磷酸丙糖转运器严格按照Pi与磷酸丙糖1：1的方式进行转运。在环境条件由适宜光照转为较强光照时，短时间内磷酸丙糖的转运速率会____________，则不利于____________（填“淀粉”“蔗糖”）的合成。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22．人类对遗传物质的探索经历了漫长的过程，回答下列问题：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1）在孟德尔的遗传规律被重新发现之后，科学家迫切寻找基因在哪里，通过大量的观察，萨顿发现____________，摩尔根的果蝇杂交实验证实了________________________。遗传学家们的研究表明，在减数分裂过程中，________________________基因表现为自由组合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（2）20世纪40年代，在格里菲思体内转化实验基础上，艾弗里及其同事将加热致死的S型细菌破碎后，制成细胞提取物，进行了如下实验：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 w:eastAsiaTheme="minorEastAsia"/>
          <w:szCs w:val="21"/>
        </w:rPr>
        <w:t>R型细菌培养基+S型细菌的细胞提取物→R型菌+S型菌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 w:eastAsiaTheme="minorEastAsia"/>
          <w:szCs w:val="21"/>
        </w:rPr>
        <w:t>R型细菌培养基+S型细菌的细胞提取物+蛋白酶→R型菌+S型菌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宋体" w:hAnsi="宋体" w:cs="宋体"/>
          <w:szCs w:val="21"/>
        </w:rPr>
        <w:t>③</w:t>
      </w:r>
      <w:r>
        <w:rPr>
          <w:rFonts w:ascii="Times New Roman" w:hAnsi="Times New Roman" w:eastAsiaTheme="minorEastAsia"/>
          <w:szCs w:val="21"/>
        </w:rPr>
        <w:t>R型细菌培养基+S型细菌的细胞提取物+酯酶→R型菌+S型菌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宋体" w:hAnsi="宋体" w:cs="宋体"/>
          <w:szCs w:val="21"/>
        </w:rPr>
        <w:t>④</w:t>
      </w:r>
      <w:r>
        <w:rPr>
          <w:rFonts w:ascii="Times New Roman" w:hAnsi="Times New Roman" w:eastAsiaTheme="minorEastAsia"/>
          <w:szCs w:val="21"/>
        </w:rPr>
        <w:t>R型细菌培养基+S型细菌的细胞提取物+DNA酶→只长R型菌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实验中，设置实验</w:t>
      </w: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 w:eastAsiaTheme="minorEastAsia"/>
          <w:szCs w:val="21"/>
        </w:rPr>
        <w:t>的目的是：________________________________。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该实验的基本思路是：依据自变量控制中的“________________原理”，在每个实验组S型细菌的细胞提取物中特异性的去除掉一种物质。若要排除RNA是转化因素的可能性，还需增设一组实验，请简要写出实验的主要思路：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___________________________________________________________________________________。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若增设这一组实验的培养基最后也长出R型菌和S型菌，则最终可以得出结论：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__________________________________________________________________________________。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（3）后来，赫尔希和蔡斯用放射性同位素标记法，进一步证明DNA是T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ascii="Times New Roman" w:hAnsi="Times New Roman" w:eastAsiaTheme="minorEastAsia"/>
          <w:szCs w:val="21"/>
        </w:rPr>
        <w:t>噬菌体的遗传物质。噬菌体侵染菌实验包括4个步骤：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 w:eastAsiaTheme="minorEastAsia"/>
          <w:szCs w:val="21"/>
        </w:rPr>
        <w:t>将T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ascii="Times New Roman" w:hAnsi="Times New Roman" w:eastAsiaTheme="minorEastAsia"/>
          <w:szCs w:val="21"/>
        </w:rPr>
        <w:t>菌体与大肠杆菌混合培养</w:t>
      </w: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 w:eastAsiaTheme="minorEastAsia"/>
          <w:szCs w:val="21"/>
        </w:rPr>
        <w:t>用</w:t>
      </w:r>
      <w:r>
        <w:rPr>
          <w:rFonts w:ascii="Times New Roman" w:hAnsi="Times New Roman" w:eastAsiaTheme="minorEastAsia"/>
          <w:szCs w:val="21"/>
          <w:vertAlign w:val="superscript"/>
        </w:rPr>
        <w:t>35</w:t>
      </w:r>
      <w:r>
        <w:rPr>
          <w:rFonts w:ascii="Times New Roman" w:hAnsi="Times New Roman" w:eastAsiaTheme="minorEastAsia"/>
          <w:szCs w:val="21"/>
        </w:rPr>
        <w:t>S和</w:t>
      </w:r>
      <w:r>
        <w:rPr>
          <w:rFonts w:ascii="Times New Roman" w:hAnsi="Times New Roman" w:eastAsiaTheme="minorEastAsia"/>
          <w:szCs w:val="21"/>
          <w:vertAlign w:val="superscript"/>
        </w:rPr>
        <w:t>32</w:t>
      </w:r>
      <w:r>
        <w:rPr>
          <w:rFonts w:ascii="Times New Roman" w:hAnsi="Times New Roman" w:eastAsiaTheme="minorEastAsia"/>
          <w:szCs w:val="21"/>
        </w:rPr>
        <w:t>P分别标记T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ascii="Times New Roman" w:hAnsi="Times New Roman" w:eastAsiaTheme="minorEastAsia"/>
          <w:szCs w:val="21"/>
        </w:rPr>
        <w:t>噬菌体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宋体" w:hAnsi="宋体" w:cs="宋体"/>
          <w:szCs w:val="21"/>
        </w:rPr>
        <w:t>③</w:t>
      </w:r>
      <w:r>
        <w:rPr>
          <w:rFonts w:ascii="Times New Roman" w:hAnsi="Times New Roman" w:eastAsiaTheme="minorEastAsia"/>
          <w:szCs w:val="21"/>
        </w:rPr>
        <w:t>放射性检测</w:t>
      </w:r>
      <w:r>
        <w:rPr>
          <w:rFonts w:hint="eastAsia" w:ascii="宋体" w:hAnsi="宋体" w:cs="宋体"/>
          <w:szCs w:val="21"/>
        </w:rPr>
        <w:t>④</w:t>
      </w:r>
      <w:r>
        <w:rPr>
          <w:rFonts w:ascii="Times New Roman" w:hAnsi="Times New Roman" w:eastAsiaTheme="minorEastAsia"/>
          <w:szCs w:val="21"/>
        </w:rPr>
        <w:t>搅拌后离心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该实验步骤的正确顺序是________________（用数字表示）。</w:t>
      </w:r>
    </w:p>
    <w:p>
      <w:pPr>
        <w:spacing w:line="288" w:lineRule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  <w:szCs w:val="21"/>
        </w:rPr>
        <w:t>23．</w:t>
      </w:r>
      <w:r>
        <w:rPr>
          <w:rFonts w:ascii="Times New Roman" w:hAnsi="Times New Roman" w:eastAsiaTheme="minorEastAsia"/>
        </w:rPr>
        <w:t>下图所示的系谱图中，Ⅰ</w:t>
      </w:r>
      <w:r>
        <w:rPr>
          <w:rFonts w:ascii="Times New Roman" w:hAnsi="Times New Roman" w:eastAsia="MS Gothic"/>
        </w:rPr>
        <w:t>−</w:t>
      </w:r>
      <w:r>
        <w:rPr>
          <w:rFonts w:ascii="Times New Roman" w:hAnsi="Times New Roman" w:eastAsiaTheme="minorEastAsia"/>
        </w:rPr>
        <w:t>1和Ⅰ</w:t>
      </w:r>
      <w:r>
        <w:rPr>
          <w:rFonts w:ascii="Times New Roman" w:hAnsi="Times New Roman" w:eastAsia="MS Gothic"/>
        </w:rPr>
        <w:t>−</w:t>
      </w:r>
      <w:r>
        <w:rPr>
          <w:rFonts w:ascii="Times New Roman" w:hAnsi="Times New Roman" w:eastAsiaTheme="minorEastAsia"/>
        </w:rPr>
        <w:t>2的后代中个别家系成员患红绿色盲或苯丙酮尿症（常染色体隐性遗传病）。回答下列问题：</w:t>
      </w:r>
    </w:p>
    <w:p>
      <w:pPr>
        <w:spacing w:line="288" w:lineRule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  <w:szCs w:val="21"/>
        </w:rPr>
        <w:drawing>
          <wp:inline distT="0" distB="0" distL="0" distR="0">
            <wp:extent cx="4282440" cy="1668780"/>
            <wp:effectExtent l="0" t="0" r="381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82811" cy="166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（1）人类的红绿色盲是由视锥细胞的基因B突变为b引起的。人群中，B/b这对基因共组成_______________种基因型。与男性相比，女性红绿色盲的患病率_______________（填“较高”“较低”或“相等”）。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（2）如果</w:t>
      </w:r>
      <w:r>
        <w:rPr>
          <w:rFonts w:ascii="Times New Roman" w:hAnsi="Times New Roman" w:eastAsiaTheme="minorEastAsia"/>
        </w:rPr>
        <w:t>Ⅲ</w:t>
      </w:r>
      <w:r>
        <w:rPr>
          <w:rFonts w:ascii="Times New Roman" w:hAnsi="Times New Roman" w:eastAsia="MS Gothic"/>
        </w:rPr>
        <w:t>−</w:t>
      </w:r>
      <w:r>
        <w:rPr>
          <w:rFonts w:ascii="Times New Roman" w:hAnsi="Times New Roman" w:eastAsiaTheme="minorEastAsia"/>
        </w:rPr>
        <w:t>1</w:t>
      </w:r>
      <w:r>
        <w:rPr>
          <w:rFonts w:ascii="Times New Roman" w:hAnsi="Times New Roman" w:eastAsiaTheme="minorEastAsia"/>
          <w:szCs w:val="21"/>
        </w:rPr>
        <w:t>为红绿色盲致病基因携带者，其色盲致病基因来自于</w:t>
      </w:r>
      <w:r>
        <w:rPr>
          <w:rFonts w:ascii="Times New Roman" w:hAnsi="Times New Roman" w:eastAsiaTheme="minorEastAsia"/>
        </w:rPr>
        <w:t>Ⅰ</w:t>
      </w:r>
      <w:r>
        <w:rPr>
          <w:rFonts w:ascii="Times New Roman" w:hAnsi="Times New Roman" w:eastAsiaTheme="minorEastAsia"/>
          <w:szCs w:val="21"/>
        </w:rPr>
        <w:t>中的_____________号。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（3）</w:t>
      </w:r>
      <w:r>
        <w:rPr>
          <w:rFonts w:ascii="Times New Roman" w:hAnsi="Times New Roman" w:eastAsiaTheme="minorEastAsia"/>
        </w:rPr>
        <w:t>Ⅱ</w:t>
      </w:r>
      <w:r>
        <w:rPr>
          <w:rFonts w:ascii="Times New Roman" w:hAnsi="Times New Roman" w:eastAsia="MS Gothic"/>
        </w:rPr>
        <w:t>−</w:t>
      </w:r>
      <w:r>
        <w:rPr>
          <w:rFonts w:ascii="Times New Roman" w:hAnsi="Times New Roman" w:eastAsiaTheme="minorEastAsia"/>
        </w:rPr>
        <w:t>3</w:t>
      </w:r>
      <w:r>
        <w:rPr>
          <w:rFonts w:ascii="Times New Roman" w:hAnsi="Times New Roman" w:eastAsiaTheme="minorEastAsia"/>
          <w:szCs w:val="21"/>
        </w:rPr>
        <w:t>是苯丙酮尿症致病基因携带者的概率是_________（分数形式）。如果Ⅱ-3是苯丙酮尿病致病基因携带者，</w:t>
      </w:r>
      <w:r>
        <w:rPr>
          <w:rFonts w:ascii="Times New Roman" w:hAnsi="Times New Roman" w:eastAsiaTheme="minorEastAsia"/>
        </w:rPr>
        <w:t>Ⅲ</w:t>
      </w:r>
      <w:r>
        <w:rPr>
          <w:rFonts w:ascii="Times New Roman" w:hAnsi="Times New Roman" w:eastAsia="MS Gothic"/>
        </w:rPr>
        <w:t>−</w:t>
      </w:r>
      <w:r>
        <w:rPr>
          <w:rFonts w:ascii="Times New Roman" w:hAnsi="Times New Roman" w:eastAsiaTheme="minorEastAsia"/>
        </w:rPr>
        <w:t>1</w:t>
      </w:r>
      <w:r>
        <w:rPr>
          <w:rFonts w:ascii="Times New Roman" w:hAnsi="Times New Roman" w:eastAsiaTheme="minorEastAsia"/>
          <w:szCs w:val="21"/>
        </w:rPr>
        <w:t>为苯丙酮尿症患者的概率是_________（分数形式）。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（4）遗传病不仅威胁人类的健康，给社会及患者家庭也带来了较大的危害。除了禁止近亲结婚，还可通过___________________等手段，有效预防遗传病的发生。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24．下图表示真核细胞内某DNA片段遗传信息的传递过程，</w:t>
      </w: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 w:eastAsiaTheme="minorEastAsia"/>
          <w:szCs w:val="21"/>
        </w:rPr>
        <w:t>-</w:t>
      </w:r>
      <w:r>
        <w:rPr>
          <w:rFonts w:hint="eastAsia" w:ascii="宋体" w:hAnsi="宋体" w:cs="宋体"/>
          <w:szCs w:val="21"/>
        </w:rPr>
        <w:t>⑤</w:t>
      </w:r>
      <w:r>
        <w:rPr>
          <w:rFonts w:ascii="Times New Roman" w:hAnsi="Times New Roman" w:eastAsiaTheme="minorEastAsia"/>
          <w:szCs w:val="21"/>
        </w:rPr>
        <w:t>表示物质或结构，a、b、c表示生理过程。据图回答下列问题。（可能用到的密码子：AUG-甲硫氨酸、GCU-丙氨酸、AAG-赖氨酸、UUC-苯丙氨酸、UCU-丝氨酸）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drawing>
          <wp:inline distT="0" distB="0" distL="0" distR="0">
            <wp:extent cx="4625340" cy="1546860"/>
            <wp:effectExtent l="0" t="0" r="381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25741" cy="1546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（1）图中a过程需要模板、_________、能量和酶等基本条件，该过程最可能发生的变异类型是__________。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（2）图中c过程进行的场所是_________，</w:t>
      </w:r>
      <w:r>
        <w:rPr>
          <w:rFonts w:hint="eastAsia" w:ascii="宋体" w:hAnsi="宋体" w:cs="宋体"/>
          <w:szCs w:val="21"/>
        </w:rPr>
        <w:t>⑤</w:t>
      </w:r>
      <w:r>
        <w:rPr>
          <w:rFonts w:ascii="Times New Roman" w:hAnsi="Times New Roman" w:eastAsiaTheme="minorEastAsia"/>
          <w:szCs w:val="21"/>
        </w:rPr>
        <w:t>转运来的氨基酸的名称是_________。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（3）c过程中，一个</w:t>
      </w: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 w:eastAsiaTheme="minorEastAsia"/>
          <w:szCs w:val="21"/>
        </w:rPr>
        <w:t>上可以结合多个核糖体，其意义是__________________。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（4）研究发现，小鼠的毛色基因A</w:t>
      </w:r>
      <w:r>
        <w:rPr>
          <w:rFonts w:ascii="Times New Roman" w:hAnsi="Times New Roman" w:eastAsiaTheme="minorEastAsia"/>
          <w:szCs w:val="21"/>
          <w:vertAlign w:val="superscript"/>
        </w:rPr>
        <w:t>vy</w:t>
      </w:r>
      <w:r>
        <w:rPr>
          <w:rFonts w:ascii="Times New Roman" w:hAnsi="Times New Roman" w:eastAsiaTheme="minorEastAsia"/>
          <w:szCs w:val="21"/>
        </w:rPr>
        <w:t>正常表达时，小鼠表现为黄色，但基因部分碱基甲基化后，表达受到抑制后，体毛颜色加深。碱基甲基化_________（“会”“不会”）导致基因序列的改变。DNA甲基化修饰可以遗传给后代，使后代再现同样的表现型，这种现象叫作___________________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25．分析回答下列有关生物进化的问题。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（1）大自然中，猎物可通过快速奔跑来逃脱被捕食，而捕食者则通过更快速地奔跑来获得捕食猎物的机会，这种现象属于____________________。捕食者的存在有利于增加物种的__________________。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2）下图所示为一段时间内某种群中A基因频率变化情况。在_________时间段内该种群中aa的基因型频率为1%，此时间A的基因频率为__________________%。在__________________时间段内该种群发生了进化，原因是____________________________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drawing>
          <wp:inline distT="0" distB="0" distL="0" distR="0">
            <wp:extent cx="3947160" cy="221742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47502" cy="2217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</w:p>
    <w:p>
      <w:pPr>
        <w:spacing w:line="288" w:lineRule="auto"/>
        <w:rPr>
          <w:rFonts w:ascii="Times New Roman" w:hAnsi="Times New Roman" w:eastAsiaTheme="minorEastAsia"/>
          <w:szCs w:val="21"/>
        </w:rPr>
      </w:pPr>
    </w:p>
    <w:p>
      <w:pPr>
        <w:spacing w:line="288" w:lineRule="auto"/>
        <w:rPr>
          <w:rFonts w:ascii="Times New Roman" w:hAnsi="Times New Roman" w:eastAsiaTheme="minorEastAsia"/>
          <w:szCs w:val="21"/>
        </w:rPr>
      </w:pPr>
    </w:p>
    <w:p>
      <w:pPr>
        <w:spacing w:line="288" w:lineRule="auto"/>
        <w:rPr>
          <w:rFonts w:ascii="Times New Roman" w:hAnsi="Times New Roman" w:eastAsiaTheme="minorEastAsia"/>
          <w:szCs w:val="21"/>
        </w:rPr>
      </w:pPr>
    </w:p>
    <w:p>
      <w:pPr>
        <w:spacing w:line="288" w:lineRule="auto"/>
        <w:rPr>
          <w:rFonts w:ascii="Times New Roman" w:hAnsi="Times New Roman" w:eastAsiaTheme="minorEastAsia"/>
          <w:szCs w:val="21"/>
        </w:rPr>
      </w:pPr>
    </w:p>
    <w:p>
      <w:pPr>
        <w:spacing w:line="288" w:lineRule="auto"/>
        <w:rPr>
          <w:rFonts w:ascii="Times New Roman" w:hAnsi="Times New Roman" w:eastAsiaTheme="minorEastAsia"/>
          <w:szCs w:val="21"/>
        </w:rPr>
      </w:pPr>
    </w:p>
    <w:p>
      <w:pPr>
        <w:spacing w:line="288" w:lineRule="auto"/>
        <w:rPr>
          <w:rFonts w:ascii="Times New Roman" w:hAnsi="Times New Roman" w:eastAsiaTheme="minorEastAsia"/>
          <w:szCs w:val="21"/>
        </w:rPr>
      </w:pPr>
    </w:p>
    <w:p>
      <w:pPr>
        <w:spacing w:line="288" w:lineRule="auto"/>
        <w:rPr>
          <w:rFonts w:ascii="Times New Roman" w:hAnsi="Times New Roman" w:eastAsiaTheme="minorEastAsia"/>
          <w:szCs w:val="21"/>
        </w:rPr>
      </w:pPr>
    </w:p>
    <w:p>
      <w:pPr>
        <w:spacing w:line="288" w:lineRule="auto"/>
        <w:rPr>
          <w:rFonts w:ascii="Times New Roman" w:hAnsi="Times New Roman" w:eastAsiaTheme="minorEastAsia"/>
          <w:szCs w:val="21"/>
        </w:rPr>
      </w:pPr>
    </w:p>
    <w:p>
      <w:pPr>
        <w:spacing w:line="288" w:lineRule="auto"/>
        <w:rPr>
          <w:rFonts w:ascii="Times New Roman" w:hAnsi="Times New Roman" w:eastAsiaTheme="minorEastAsia"/>
          <w:szCs w:val="21"/>
        </w:rPr>
      </w:pPr>
    </w:p>
    <w:p>
      <w:pPr>
        <w:spacing w:line="288" w:lineRule="auto"/>
        <w:rPr>
          <w:rFonts w:ascii="Times New Roman" w:hAnsi="Times New Roman" w:eastAsiaTheme="minorEastAsia"/>
          <w:szCs w:val="21"/>
        </w:rPr>
      </w:pPr>
    </w:p>
    <w:p>
      <w:pPr>
        <w:spacing w:line="288" w:lineRule="auto"/>
        <w:rPr>
          <w:rFonts w:ascii="Times New Roman" w:hAnsi="Times New Roman" w:eastAsiaTheme="minorEastAsia"/>
          <w:szCs w:val="21"/>
        </w:rPr>
      </w:pPr>
    </w:p>
    <w:p>
      <w:pPr>
        <w:spacing w:line="288" w:lineRule="auto"/>
        <w:rPr>
          <w:rFonts w:ascii="Times New Roman" w:hAnsi="Times New Roman" w:eastAsiaTheme="minorEastAsia"/>
          <w:szCs w:val="21"/>
        </w:rPr>
      </w:pPr>
    </w:p>
    <w:p>
      <w:pPr>
        <w:spacing w:line="288" w:lineRule="auto"/>
        <w:rPr>
          <w:rFonts w:ascii="Times New Roman" w:hAnsi="Times New Roman" w:eastAsiaTheme="minorEastAsia"/>
          <w:szCs w:val="21"/>
        </w:rPr>
      </w:pPr>
    </w:p>
    <w:p>
      <w:pPr>
        <w:spacing w:line="288" w:lineRule="auto"/>
        <w:rPr>
          <w:rFonts w:ascii="Times New Roman" w:hAnsi="Times New Roman" w:eastAsiaTheme="minorEastAsia"/>
          <w:szCs w:val="21"/>
        </w:rPr>
      </w:pPr>
    </w:p>
    <w:p>
      <w:pPr>
        <w:spacing w:line="288" w:lineRule="auto"/>
        <w:rPr>
          <w:rFonts w:ascii="Times New Roman" w:hAnsi="Times New Roman" w:eastAsiaTheme="minorEastAsia"/>
          <w:szCs w:val="21"/>
        </w:rPr>
      </w:pPr>
    </w:p>
    <w:p>
      <w:pPr>
        <w:jc w:val="center"/>
        <w:rPr>
          <w:rFonts w:ascii="Times New Roman" w:hAnsi="Times New Roman" w:eastAsiaTheme="minorEastAsia"/>
          <w:color w:val="000000"/>
          <w:sz w:val="30"/>
          <w:szCs w:val="30"/>
        </w:rPr>
      </w:pPr>
      <w:r>
        <w:rPr>
          <w:rFonts w:hint="eastAsia" w:ascii="Times New Roman" w:hAnsi="Times New Roman" w:eastAsiaTheme="minorEastAsia"/>
          <w:color w:val="000000"/>
          <w:sz w:val="30"/>
          <w:szCs w:val="30"/>
        </w:rPr>
        <w:t>普宁市</w:t>
      </w:r>
      <w:r>
        <w:rPr>
          <w:rFonts w:ascii="Times New Roman" w:hAnsi="Times New Roman" w:eastAsiaTheme="minorEastAsia"/>
          <w:color w:val="000000"/>
          <w:sz w:val="30"/>
          <w:szCs w:val="30"/>
        </w:rPr>
        <w:t>2020－2021学年度高中一年级</w:t>
      </w:r>
      <w:r>
        <w:rPr>
          <w:rFonts w:hint="eastAsia" w:ascii="Times New Roman" w:hAnsi="Times New Roman" w:eastAsiaTheme="minorEastAsia"/>
          <w:color w:val="000000"/>
          <w:sz w:val="30"/>
          <w:szCs w:val="30"/>
          <w:lang w:eastAsia="zh-CN"/>
        </w:rPr>
        <w:t>期末</w:t>
      </w:r>
      <w:r>
        <w:rPr>
          <w:rFonts w:ascii="Times New Roman" w:hAnsi="Times New Roman" w:eastAsiaTheme="minorEastAsia"/>
          <w:color w:val="000000"/>
          <w:sz w:val="30"/>
          <w:szCs w:val="30"/>
        </w:rPr>
        <w:t>教学质量测试</w:t>
      </w:r>
    </w:p>
    <w:p>
      <w:pPr>
        <w:tabs>
          <w:tab w:val="center" w:pos="4156"/>
          <w:tab w:val="left" w:pos="6630"/>
        </w:tabs>
        <w:spacing w:line="600" w:lineRule="exact"/>
        <w:jc w:val="center"/>
        <w:rPr>
          <w:rFonts w:ascii="Times New Roman" w:hAnsi="Times New Roman" w:eastAsiaTheme="minorEastAsia"/>
          <w:b/>
          <w:color w:val="000000"/>
          <w:sz w:val="44"/>
          <w:szCs w:val="44"/>
        </w:rPr>
      </w:pPr>
      <w:r>
        <w:rPr>
          <w:rFonts w:ascii="Times New Roman" w:hAnsi="Times New Roman" w:eastAsiaTheme="minorEastAsia"/>
          <w:color w:val="000000"/>
          <w:sz w:val="48"/>
          <w:szCs w:val="48"/>
        </w:rPr>
        <w:t>生物科试卷参考答案</w:t>
      </w:r>
    </w:p>
    <w:p>
      <w:pPr>
        <w:spacing w:line="336" w:lineRule="auto"/>
        <w:jc w:val="left"/>
        <w:rPr>
          <w:rFonts w:ascii="Times New Roman" w:hAnsi="Times New Roman" w:eastAsiaTheme="minorEastAsia"/>
          <w:b/>
          <w:color w:val="000000"/>
          <w:szCs w:val="21"/>
        </w:rPr>
      </w:pPr>
      <w:r>
        <w:rPr>
          <w:rFonts w:ascii="Times New Roman" w:hAnsi="Times New Roman" w:eastAsiaTheme="minorEastAsia"/>
          <w:b/>
          <w:color w:val="000000"/>
          <w:szCs w:val="21"/>
        </w:rPr>
        <w:t>一、选择题（本题包括20小题，每小题只有一个选项符合题意，每小题2分，共40分）</w:t>
      </w:r>
    </w:p>
    <w:tbl>
      <w:tblPr>
        <w:tblStyle w:val="7"/>
        <w:tblW w:w="7920" w:type="dxa"/>
        <w:tblInd w:w="4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710"/>
        <w:gridCol w:w="710"/>
        <w:gridCol w:w="711"/>
        <w:gridCol w:w="710"/>
        <w:gridCol w:w="711"/>
        <w:gridCol w:w="710"/>
        <w:gridCol w:w="710"/>
        <w:gridCol w:w="711"/>
        <w:gridCol w:w="710"/>
        <w:gridCol w:w="7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szCs w:val="21"/>
              </w:rPr>
              <w:t>题号</w:t>
            </w:r>
          </w:p>
        </w:tc>
        <w:tc>
          <w:tcPr>
            <w:tcW w:w="7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szCs w:val="21"/>
              </w:rPr>
              <w:t>1</w:t>
            </w:r>
          </w:p>
        </w:tc>
        <w:tc>
          <w:tcPr>
            <w:tcW w:w="7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szCs w:val="21"/>
              </w:rPr>
              <w:t>2</w:t>
            </w:r>
          </w:p>
        </w:tc>
        <w:tc>
          <w:tcPr>
            <w:tcW w:w="7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szCs w:val="21"/>
              </w:rPr>
              <w:t>3</w:t>
            </w:r>
          </w:p>
        </w:tc>
        <w:tc>
          <w:tcPr>
            <w:tcW w:w="7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szCs w:val="21"/>
              </w:rPr>
              <w:t>4</w:t>
            </w:r>
          </w:p>
        </w:tc>
        <w:tc>
          <w:tcPr>
            <w:tcW w:w="7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szCs w:val="21"/>
              </w:rPr>
              <w:t>5</w:t>
            </w:r>
          </w:p>
        </w:tc>
        <w:tc>
          <w:tcPr>
            <w:tcW w:w="7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szCs w:val="21"/>
              </w:rPr>
              <w:t>6</w:t>
            </w:r>
          </w:p>
        </w:tc>
        <w:tc>
          <w:tcPr>
            <w:tcW w:w="7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szCs w:val="21"/>
              </w:rPr>
              <w:t>7</w:t>
            </w:r>
          </w:p>
        </w:tc>
        <w:tc>
          <w:tcPr>
            <w:tcW w:w="7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szCs w:val="21"/>
              </w:rPr>
              <w:t>8</w:t>
            </w:r>
          </w:p>
        </w:tc>
        <w:tc>
          <w:tcPr>
            <w:tcW w:w="7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szCs w:val="21"/>
              </w:rPr>
              <w:t>9</w:t>
            </w:r>
          </w:p>
        </w:tc>
        <w:tc>
          <w:tcPr>
            <w:tcW w:w="71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szCs w:val="21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szCs w:val="21"/>
              </w:rPr>
              <w:t>答案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szCs w:val="21"/>
              </w:rPr>
              <w:t>A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szCs w:val="21"/>
              </w:rPr>
              <w:t>A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szCs w:val="21"/>
              </w:rPr>
              <w:t>C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szCs w:val="21"/>
              </w:rPr>
              <w:t>D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szCs w:val="21"/>
              </w:rPr>
              <w:t>D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szCs w:val="21"/>
              </w:rPr>
              <w:t>B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szCs w:val="21"/>
              </w:rPr>
              <w:t>C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szCs w:val="21"/>
              </w:rPr>
              <w:t>D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szCs w:val="21"/>
              </w:rPr>
              <w:t>C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szCs w:val="21"/>
              </w:rPr>
              <w:t>D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szCs w:val="21"/>
              </w:rPr>
              <w:t>题号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szCs w:val="21"/>
              </w:rPr>
              <w:t>11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szCs w:val="21"/>
              </w:rPr>
              <w:t>12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szCs w:val="21"/>
              </w:rPr>
              <w:t>13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szCs w:val="21"/>
              </w:rPr>
              <w:t>14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szCs w:val="21"/>
              </w:rPr>
              <w:t>15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szCs w:val="21"/>
              </w:rPr>
              <w:t>16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szCs w:val="21"/>
              </w:rPr>
              <w:t>17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szCs w:val="21"/>
              </w:rPr>
              <w:t>18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szCs w:val="21"/>
              </w:rPr>
              <w:t>19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szCs w:val="21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6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szCs w:val="21"/>
              </w:rPr>
              <w:t>答案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szCs w:val="21"/>
              </w:rPr>
              <w:t>D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szCs w:val="21"/>
              </w:rPr>
              <w:t>C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szCs w:val="21"/>
              </w:rPr>
              <w:t>B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szCs w:val="21"/>
              </w:rPr>
              <w:t>D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szCs w:val="21"/>
              </w:rPr>
              <w:t>C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szCs w:val="21"/>
              </w:rPr>
              <w:t>C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szCs w:val="21"/>
              </w:rPr>
              <w:t>D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szCs w:val="21"/>
              </w:rPr>
              <w:t>B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szCs w:val="21"/>
              </w:rPr>
              <w:t>D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szCs w:val="21"/>
              </w:rPr>
              <w:t>D</w:t>
            </w:r>
          </w:p>
        </w:tc>
      </w:tr>
    </w:tbl>
    <w:p>
      <w:pPr>
        <w:numPr>
          <w:ilvl w:val="0"/>
          <w:numId w:val="1"/>
        </w:numPr>
        <w:spacing w:line="336" w:lineRule="auto"/>
        <w:jc w:val="left"/>
        <w:rPr>
          <w:rFonts w:ascii="Times New Roman" w:hAnsi="Times New Roman" w:eastAsiaTheme="minorEastAsia"/>
          <w:b/>
          <w:color w:val="000000"/>
          <w:szCs w:val="21"/>
        </w:rPr>
      </w:pPr>
      <w:r>
        <w:rPr>
          <w:rFonts w:ascii="Times New Roman" w:hAnsi="Times New Roman" w:eastAsiaTheme="minorEastAsia"/>
          <w:b/>
          <w:color w:val="000000"/>
          <w:szCs w:val="21"/>
        </w:rPr>
        <w:t>非选择题（本大题共5小题，共60分。）</w:t>
      </w:r>
    </w:p>
    <w:p>
      <w:pPr>
        <w:spacing w:line="336" w:lineRule="auto"/>
        <w:ind w:firstLine="420" w:firstLineChars="200"/>
        <w:rPr>
          <w:rFonts w:ascii="Times New Roman" w:hAnsi="Times New Roman" w:eastAsiaTheme="minorEastAsia"/>
          <w:bCs/>
          <w:szCs w:val="21"/>
        </w:rPr>
      </w:pPr>
      <w:r>
        <w:rPr>
          <w:rFonts w:ascii="Times New Roman" w:hAnsi="Times New Roman" w:eastAsiaTheme="minorEastAsia"/>
          <w:szCs w:val="21"/>
        </w:rPr>
        <w:t>21.</w:t>
      </w:r>
      <w:r>
        <w:rPr>
          <w:rFonts w:ascii="Times New Roman" w:hAnsi="Times New Roman" w:eastAsiaTheme="minorEastAsia"/>
          <w:bCs/>
          <w:szCs w:val="21"/>
        </w:rPr>
        <w:t>（12分，每空2分）</w:t>
      </w:r>
    </w:p>
    <w:p>
      <w:pPr>
        <w:spacing w:line="336" w:lineRule="auto"/>
        <w:ind w:firstLine="420" w:firstLineChars="20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（1）类胡萝卜素</w:t>
      </w:r>
    </w:p>
    <w:p>
      <w:pPr>
        <w:spacing w:line="336" w:lineRule="auto"/>
        <w:ind w:firstLine="420" w:firstLineChars="20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（2）光能转变为（ATP和NADPH中的）活跃化学能</w:t>
      </w:r>
    </w:p>
    <w:p>
      <w:pPr>
        <w:spacing w:line="336" w:lineRule="auto"/>
        <w:ind w:firstLine="420" w:firstLineChars="20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 xml:space="preserve">（3） 3       细胞质基质                （4）降低     蔗糖  </w:t>
      </w:r>
    </w:p>
    <w:p>
      <w:pPr>
        <w:spacing w:line="336" w:lineRule="auto"/>
        <w:ind w:firstLine="420" w:firstLineChars="20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22.（14分，除说明外，每空2分）</w:t>
      </w:r>
    </w:p>
    <w:p>
      <w:pPr>
        <w:pStyle w:val="2"/>
        <w:tabs>
          <w:tab w:val="left" w:pos="3780"/>
        </w:tabs>
        <w:snapToGrid w:val="0"/>
        <w:spacing w:line="336" w:lineRule="auto"/>
        <w:ind w:firstLine="420" w:firstLineChars="200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（1）基因与染色体具有平行关系         基因在染色体上</w:t>
      </w:r>
    </w:p>
    <w:p>
      <w:pPr>
        <w:pStyle w:val="2"/>
        <w:tabs>
          <w:tab w:val="left" w:pos="3780"/>
        </w:tabs>
        <w:snapToGrid w:val="0"/>
        <w:spacing w:line="336" w:lineRule="auto"/>
        <w:ind w:firstLine="945" w:firstLineChars="450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非同源染色体上的非等位</w:t>
      </w:r>
    </w:p>
    <w:p>
      <w:pPr>
        <w:pStyle w:val="2"/>
        <w:tabs>
          <w:tab w:val="left" w:pos="3780"/>
        </w:tabs>
        <w:snapToGrid w:val="0"/>
        <w:spacing w:line="336" w:lineRule="auto"/>
        <w:ind w:firstLine="420" w:firstLineChars="200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 xml:space="preserve">（2）作为对照 （1分）        减法（1分）  </w:t>
      </w:r>
    </w:p>
    <w:p>
      <w:pPr>
        <w:pStyle w:val="2"/>
        <w:tabs>
          <w:tab w:val="left" w:pos="3780"/>
        </w:tabs>
        <w:snapToGrid w:val="0"/>
        <w:spacing w:line="336" w:lineRule="auto"/>
        <w:ind w:firstLine="420" w:firstLineChars="200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 xml:space="preserve">R型细菌培养基+S型细菌的细胞提取物+RNA酶  </w:t>
      </w:r>
    </w:p>
    <w:p>
      <w:pPr>
        <w:pStyle w:val="2"/>
        <w:tabs>
          <w:tab w:val="left" w:pos="3780"/>
        </w:tabs>
        <w:snapToGrid w:val="0"/>
        <w:spacing w:line="336" w:lineRule="auto"/>
        <w:ind w:firstLine="420" w:firstLineChars="200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DNA才是使R型细菌产生稳定遗传变化的物质。</w:t>
      </w:r>
    </w:p>
    <w:p>
      <w:pPr>
        <w:pStyle w:val="2"/>
        <w:tabs>
          <w:tab w:val="left" w:pos="3780"/>
        </w:tabs>
        <w:snapToGrid w:val="0"/>
        <w:spacing w:line="336" w:lineRule="auto"/>
        <w:ind w:firstLine="525" w:firstLineChars="250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 xml:space="preserve">（3） </w:t>
      </w:r>
      <w:r>
        <w:rPr>
          <w:rFonts w:hint="eastAsia" w:hAnsi="宋体" w:cs="宋体"/>
          <w:bCs/>
        </w:rPr>
        <w:t>②①④③</w:t>
      </w:r>
    </w:p>
    <w:p>
      <w:pPr>
        <w:pStyle w:val="2"/>
        <w:tabs>
          <w:tab w:val="left" w:pos="3780"/>
        </w:tabs>
        <w:snapToGrid w:val="0"/>
        <w:spacing w:line="336" w:lineRule="auto"/>
        <w:ind w:firstLine="525" w:firstLineChars="250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23.（12分，每空2分）</w:t>
      </w:r>
    </w:p>
    <w:p>
      <w:pPr>
        <w:pStyle w:val="2"/>
        <w:tabs>
          <w:tab w:val="left" w:pos="3780"/>
        </w:tabs>
        <w:snapToGrid w:val="0"/>
        <w:spacing w:line="336" w:lineRule="auto"/>
        <w:ind w:firstLine="420" w:firstLineChars="200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 xml:space="preserve">（1）  5     较低     （2） 2      （3） </w:t>
      </w:r>
      <w:r>
        <w:rPr>
          <w:rFonts w:ascii="Times New Roman" w:hAnsi="Times New Roman" w:cs="Times New Roman" w:eastAsiaTheme="minorEastAsia"/>
          <w:bCs/>
          <w:position w:val="-24"/>
        </w:rPr>
        <w:object>
          <v:shape id="_x0000_i1025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</w:rPr>
        <w:t xml:space="preserve">    </w:t>
      </w:r>
      <w:r>
        <w:rPr>
          <w:rFonts w:ascii="Times New Roman" w:hAnsi="Times New Roman" w:cs="Times New Roman" w:eastAsiaTheme="minorEastAsia"/>
          <w:bCs/>
          <w:position w:val="-24"/>
        </w:rPr>
        <w:object>
          <v:shape id="_x0000_i1026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3">
            <o:LockedField>false</o:LockedField>
          </o:OLEObject>
        </w:object>
      </w:r>
    </w:p>
    <w:p>
      <w:pPr>
        <w:pStyle w:val="2"/>
        <w:tabs>
          <w:tab w:val="left" w:pos="3780"/>
        </w:tabs>
        <w:snapToGrid w:val="0"/>
        <w:spacing w:line="336" w:lineRule="auto"/>
        <w:ind w:firstLine="420" w:firstLineChars="200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（4）遗传咨询、产前诊断</w:t>
      </w:r>
    </w:p>
    <w:p>
      <w:pPr>
        <w:spacing w:line="336" w:lineRule="auto"/>
        <w:ind w:firstLine="420" w:firstLineChars="200"/>
        <w:rPr>
          <w:rFonts w:ascii="Times New Roman" w:hAnsi="Times New Roman" w:eastAsiaTheme="minorEastAsia"/>
          <w:bCs/>
          <w:szCs w:val="21"/>
        </w:rPr>
      </w:pPr>
      <w:r>
        <w:rPr>
          <w:rFonts w:ascii="Times New Roman" w:hAnsi="Times New Roman" w:eastAsiaTheme="minorEastAsia"/>
          <w:bCs/>
          <w:szCs w:val="21"/>
        </w:rPr>
        <w:t>24.（10分，除说明外，每空2分）</w:t>
      </w:r>
    </w:p>
    <w:p>
      <w:pPr>
        <w:spacing w:line="336" w:lineRule="auto"/>
        <w:ind w:firstLine="420" w:firstLineChars="20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（1） 原料（四种脱氧核苷酸）（1分）    基因突变（1分）</w:t>
      </w:r>
    </w:p>
    <w:p>
      <w:pPr>
        <w:spacing w:line="336" w:lineRule="auto"/>
        <w:ind w:firstLine="420" w:firstLineChars="20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（2） 核糖体（1分）        苯丙氨酸</w:t>
      </w:r>
    </w:p>
    <w:p>
      <w:pPr>
        <w:spacing w:line="336" w:lineRule="auto"/>
        <w:ind w:firstLine="420" w:firstLineChars="20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（3）少量mRNA可以迅速合成大量的蛋白质</w:t>
      </w:r>
    </w:p>
    <w:p>
      <w:pPr>
        <w:spacing w:line="336" w:lineRule="auto"/>
        <w:ind w:firstLine="420" w:firstLineChars="20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（4）不会（1分）         表观遗传</w:t>
      </w:r>
    </w:p>
    <w:p>
      <w:pPr>
        <w:spacing w:line="336" w:lineRule="auto"/>
        <w:ind w:firstLine="420" w:firstLineChars="200"/>
        <w:rPr>
          <w:rFonts w:ascii="Times New Roman" w:hAnsi="Times New Roman" w:eastAsiaTheme="minorEastAsia"/>
          <w:bCs/>
          <w:szCs w:val="21"/>
        </w:rPr>
      </w:pPr>
      <w:r>
        <w:rPr>
          <w:rFonts w:ascii="Times New Roman" w:hAnsi="Times New Roman" w:eastAsiaTheme="minorEastAsia"/>
          <w:bCs/>
          <w:szCs w:val="21"/>
        </w:rPr>
        <w:t>25.（12分，每空2分）</w:t>
      </w:r>
    </w:p>
    <w:p>
      <w:pPr>
        <w:spacing w:line="336" w:lineRule="auto"/>
        <w:ind w:firstLine="420" w:firstLineChars="20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（1）协同进化      多样性</w:t>
      </w:r>
    </w:p>
    <w:p>
      <w:pPr>
        <w:spacing w:line="336" w:lineRule="auto"/>
        <w:ind w:firstLine="420" w:firstLineChars="200"/>
        <w:rPr>
          <w:rFonts w:ascii="Times New Roman" w:hAnsi="Times New Roman" w:eastAsiaTheme="minorEastAsia"/>
          <w:b/>
          <w:color w:val="000000"/>
          <w:szCs w:val="21"/>
        </w:rPr>
      </w:pPr>
      <w:r>
        <w:rPr>
          <w:rFonts w:ascii="Times New Roman" w:hAnsi="Times New Roman" w:eastAsiaTheme="minorEastAsia"/>
          <w:szCs w:val="21"/>
        </w:rPr>
        <w:t>（2）</w:t>
      </w:r>
      <w:r>
        <w:rPr>
          <w:rFonts w:ascii="Times New Roman" w:hAnsi="Times New Roman" w:eastAsiaTheme="minorEastAsia"/>
          <w:i/>
          <w:szCs w:val="21"/>
        </w:rPr>
        <w:t>Y</w:t>
      </w:r>
      <w:r>
        <w:rPr>
          <w:rFonts w:ascii="Times New Roman" w:hAnsi="Times New Roman" w:eastAsiaTheme="minorEastAsia"/>
          <w:szCs w:val="21"/>
          <w:vertAlign w:val="subscript"/>
        </w:rPr>
        <w:t>3</w:t>
      </w:r>
      <w:r>
        <w:rPr>
          <w:rFonts w:ascii="Times New Roman" w:hAnsi="Times New Roman" w:eastAsiaTheme="minorEastAsia"/>
          <w:szCs w:val="21"/>
        </w:rPr>
        <w:t>-</w:t>
      </w:r>
      <w:r>
        <w:rPr>
          <w:rFonts w:ascii="Times New Roman" w:hAnsi="Times New Roman" w:eastAsiaTheme="minorEastAsia"/>
          <w:i/>
          <w:szCs w:val="21"/>
        </w:rPr>
        <w:t>Y</w:t>
      </w:r>
      <w:r>
        <w:rPr>
          <w:rFonts w:ascii="Times New Roman" w:hAnsi="Times New Roman" w:eastAsiaTheme="minorEastAsia"/>
          <w:szCs w:val="21"/>
          <w:vertAlign w:val="subscript"/>
        </w:rPr>
        <w:t xml:space="preserve">4           </w:t>
      </w:r>
      <w:r>
        <w:rPr>
          <w:rFonts w:ascii="Times New Roman" w:hAnsi="Times New Roman" w:eastAsiaTheme="minorEastAsia"/>
          <w:szCs w:val="21"/>
        </w:rPr>
        <w:t xml:space="preserve">90    </w:t>
      </w:r>
      <w:r>
        <w:rPr>
          <w:rFonts w:ascii="Times New Roman" w:hAnsi="Times New Roman" w:eastAsiaTheme="minorEastAsia"/>
          <w:i/>
          <w:szCs w:val="21"/>
        </w:rPr>
        <w:t>Y</w:t>
      </w:r>
      <w:r>
        <w:rPr>
          <w:rFonts w:ascii="Times New Roman" w:hAnsi="Times New Roman" w:eastAsiaTheme="minorEastAsia"/>
          <w:szCs w:val="21"/>
          <w:vertAlign w:val="subscript"/>
        </w:rPr>
        <w:t>1</w:t>
      </w:r>
      <w:r>
        <w:rPr>
          <w:rFonts w:ascii="Times New Roman" w:hAnsi="Times New Roman" w:eastAsiaTheme="minorEastAsia"/>
          <w:szCs w:val="21"/>
        </w:rPr>
        <w:t>-</w:t>
      </w:r>
      <w:r>
        <w:rPr>
          <w:rFonts w:ascii="Times New Roman" w:hAnsi="Times New Roman" w:eastAsiaTheme="minorEastAsia"/>
          <w:i/>
          <w:szCs w:val="21"/>
        </w:rPr>
        <w:t>Y</w:t>
      </w:r>
      <w:r>
        <w:rPr>
          <w:rFonts w:ascii="Times New Roman" w:hAnsi="Times New Roman" w:eastAsiaTheme="minorEastAsia"/>
          <w:szCs w:val="21"/>
          <w:vertAlign w:val="subscript"/>
        </w:rPr>
        <w:t>3</w:t>
      </w:r>
      <w:r>
        <w:rPr>
          <w:rFonts w:ascii="Times New Roman" w:hAnsi="Times New Roman" w:eastAsiaTheme="minorEastAsia"/>
          <w:szCs w:val="21"/>
        </w:rPr>
        <w:t xml:space="preserve">      种群基因频率发生了改变</w:t>
      </w:r>
    </w:p>
    <w:p>
      <w:pPr>
        <w:spacing w:line="336" w:lineRule="auto"/>
        <w:ind w:firstLine="420" w:firstLineChars="200"/>
        <w:rPr>
          <w:rFonts w:ascii="Times New Roman" w:hAnsi="Times New Roman" w:eastAsiaTheme="minorEastAsia"/>
          <w:b/>
          <w:color w:val="000000"/>
          <w:szCs w:val="21"/>
        </w:rPr>
      </w:pPr>
    </w:p>
    <w:sectPr>
      <w:headerReference r:id="rId3" w:type="first"/>
      <w:pgSz w:w="11906" w:h="16838"/>
      <w:pgMar w:top="1304" w:right="964" w:bottom="1304" w:left="964" w:header="153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68300" cy="266700"/>
          <wp:effectExtent l="0" t="0" r="12700" b="0"/>
          <wp:wrapNone/>
          <wp:docPr id="100012" name="图片 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图片 10001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3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DC7EFC"/>
    <w:multiLevelType w:val="singleLevel"/>
    <w:tmpl w:val="F1DC7EF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460FF"/>
    <w:rsid w:val="00054E7B"/>
    <w:rsid w:val="000C07EC"/>
    <w:rsid w:val="000E4D02"/>
    <w:rsid w:val="000E4FF1"/>
    <w:rsid w:val="001177F3"/>
    <w:rsid w:val="00141CD9"/>
    <w:rsid w:val="00171458"/>
    <w:rsid w:val="00173C1D"/>
    <w:rsid w:val="001764C3"/>
    <w:rsid w:val="0018010E"/>
    <w:rsid w:val="00191C29"/>
    <w:rsid w:val="001C63DA"/>
    <w:rsid w:val="001D0C6F"/>
    <w:rsid w:val="00201A7E"/>
    <w:rsid w:val="00204526"/>
    <w:rsid w:val="00205437"/>
    <w:rsid w:val="00221FC9"/>
    <w:rsid w:val="00244CEF"/>
    <w:rsid w:val="002457C2"/>
    <w:rsid w:val="002519A3"/>
    <w:rsid w:val="002908F0"/>
    <w:rsid w:val="002A0E5D"/>
    <w:rsid w:val="002A1A21"/>
    <w:rsid w:val="002F06B2"/>
    <w:rsid w:val="003102DB"/>
    <w:rsid w:val="00323C4C"/>
    <w:rsid w:val="003625C4"/>
    <w:rsid w:val="003B1712"/>
    <w:rsid w:val="003B4614"/>
    <w:rsid w:val="003C4A95"/>
    <w:rsid w:val="003D0C09"/>
    <w:rsid w:val="004062F6"/>
    <w:rsid w:val="00430A44"/>
    <w:rsid w:val="00435F83"/>
    <w:rsid w:val="00444A46"/>
    <w:rsid w:val="004475B3"/>
    <w:rsid w:val="0046214C"/>
    <w:rsid w:val="0049183B"/>
    <w:rsid w:val="004B44B5"/>
    <w:rsid w:val="004B5913"/>
    <w:rsid w:val="004C359E"/>
    <w:rsid w:val="004D44FD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C0F40"/>
    <w:rsid w:val="006D5DE9"/>
    <w:rsid w:val="006F45E0"/>
    <w:rsid w:val="00701D6B"/>
    <w:rsid w:val="007061B2"/>
    <w:rsid w:val="00740A09"/>
    <w:rsid w:val="00762E26"/>
    <w:rsid w:val="00801F22"/>
    <w:rsid w:val="008028B5"/>
    <w:rsid w:val="00832EC9"/>
    <w:rsid w:val="008634CD"/>
    <w:rsid w:val="008731FA"/>
    <w:rsid w:val="00880A38"/>
    <w:rsid w:val="00893DD6"/>
    <w:rsid w:val="008D2E94"/>
    <w:rsid w:val="00973EC1"/>
    <w:rsid w:val="00974E0F"/>
    <w:rsid w:val="00982128"/>
    <w:rsid w:val="009A27BF"/>
    <w:rsid w:val="009B453B"/>
    <w:rsid w:val="009B5666"/>
    <w:rsid w:val="009C4252"/>
    <w:rsid w:val="00A07DF2"/>
    <w:rsid w:val="00A405DB"/>
    <w:rsid w:val="00A46D54"/>
    <w:rsid w:val="00A536B0"/>
    <w:rsid w:val="00A54436"/>
    <w:rsid w:val="00A7213B"/>
    <w:rsid w:val="00AA5FA3"/>
    <w:rsid w:val="00AB3EE3"/>
    <w:rsid w:val="00AD4827"/>
    <w:rsid w:val="00AD6B6A"/>
    <w:rsid w:val="00B73811"/>
    <w:rsid w:val="00B80D67"/>
    <w:rsid w:val="00B8100F"/>
    <w:rsid w:val="00B96924"/>
    <w:rsid w:val="00BB50C6"/>
    <w:rsid w:val="00C02815"/>
    <w:rsid w:val="00C1648F"/>
    <w:rsid w:val="00C321EB"/>
    <w:rsid w:val="00C601FC"/>
    <w:rsid w:val="00C93760"/>
    <w:rsid w:val="00CA4A07"/>
    <w:rsid w:val="00D51257"/>
    <w:rsid w:val="00D634C2"/>
    <w:rsid w:val="00D756B6"/>
    <w:rsid w:val="00D77F6E"/>
    <w:rsid w:val="00DA0796"/>
    <w:rsid w:val="00DA5448"/>
    <w:rsid w:val="00DB1449"/>
    <w:rsid w:val="00DB6888"/>
    <w:rsid w:val="00DC061C"/>
    <w:rsid w:val="00DF071B"/>
    <w:rsid w:val="00E17BC8"/>
    <w:rsid w:val="00E22C2C"/>
    <w:rsid w:val="00E63075"/>
    <w:rsid w:val="00E94CBA"/>
    <w:rsid w:val="00E97096"/>
    <w:rsid w:val="00EA0188"/>
    <w:rsid w:val="00EB17B4"/>
    <w:rsid w:val="00ED1550"/>
    <w:rsid w:val="00ED4F9A"/>
    <w:rsid w:val="00EE1A37"/>
    <w:rsid w:val="00F21C80"/>
    <w:rsid w:val="00F30706"/>
    <w:rsid w:val="00F676FD"/>
    <w:rsid w:val="00F72514"/>
    <w:rsid w:val="00FA0944"/>
    <w:rsid w:val="00FA44D0"/>
    <w:rsid w:val="00FA6947"/>
    <w:rsid w:val="00FB34D2"/>
    <w:rsid w:val="00FB4B17"/>
    <w:rsid w:val="00FC5860"/>
    <w:rsid w:val="00FD377B"/>
    <w:rsid w:val="00FF2D79"/>
    <w:rsid w:val="00FF517A"/>
    <w:rsid w:val="38274566"/>
    <w:rsid w:val="3B0108C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5"/>
    <w:link w:val="4"/>
    <w:qFormat/>
    <w:uiPriority w:val="99"/>
    <w:rPr>
      <w:kern w:val="2"/>
      <w:sz w:val="18"/>
      <w:szCs w:val="24"/>
    </w:rPr>
  </w:style>
  <w:style w:type="paragraph" w:customStyle="1" w:styleId="10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纯文本 Char"/>
    <w:basedOn w:val="5"/>
    <w:link w:val="2"/>
    <w:qFormat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3">
    <w:name w:val="纯文本 Char1"/>
    <w:basedOn w:val="5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9.wmf"/><Relationship Id="rId13" Type="http://schemas.openxmlformats.org/officeDocument/2006/relationships/oleObject" Target="embeddings/oleObject2.bin"/><Relationship Id="rId12" Type="http://schemas.openxmlformats.org/officeDocument/2006/relationships/image" Target="media/image8.wmf"/><Relationship Id="rId11" Type="http://schemas.openxmlformats.org/officeDocument/2006/relationships/oleObject" Target="embeddings/oleObject1.bin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26F585-5DA4-46A8-945A-12F20796B8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4646</Words>
  <Characters>5562</Characters>
  <Lines>42</Lines>
  <Paragraphs>12</Paragraphs>
  <TotalTime>0</TotalTime>
  <ScaleCrop>false</ScaleCrop>
  <LinksUpToDate>false</LinksUpToDate>
  <CharactersWithSpaces>5772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2020-02-26T01:07:00Z</dcterms:created>
  <dc:creator>Administrator</dc:creator>
  <cp:lastModifiedBy>Administrator</cp:lastModifiedBy>
  <dcterms:modified xsi:type="dcterms:W3CDTF">2021-07-13T11:29:37Z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2052-10.1.0.5866</vt:lpwstr>
  </property>
</Properties>
</file>